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23534E" w14:textId="5D0E87F4" w:rsidR="00AB72B6" w:rsidRDefault="00AB72B6" w:rsidP="00AB72B6">
      <w:pPr>
        <w:pStyle w:val="Default"/>
        <w:jc w:val="center"/>
      </w:pPr>
      <w:r w:rsidRPr="00AB72B6">
        <w:pict w14:anchorId="620C43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62pt;height:699.75pt">
            <v:imagedata r:id="rId8" o:title="Скан постановления №90" croptop="4207f" cropleft="8354f"/>
          </v:shape>
        </w:pict>
      </w:r>
    </w:p>
    <w:p w14:paraId="74F9B6CD" w14:textId="2AE6CD29" w:rsidR="00AB72B6" w:rsidRDefault="00AB72B6" w:rsidP="00F62EB1">
      <w:pPr>
        <w:pStyle w:val="Default"/>
        <w:ind w:firstLine="851"/>
        <w:jc w:val="center"/>
      </w:pPr>
    </w:p>
    <w:p w14:paraId="73596CF1" w14:textId="3CD366FA" w:rsidR="00AB72B6" w:rsidRDefault="00AB72B6" w:rsidP="00F62EB1">
      <w:pPr>
        <w:pStyle w:val="Default"/>
        <w:ind w:firstLine="851"/>
        <w:jc w:val="center"/>
      </w:pPr>
    </w:p>
    <w:p w14:paraId="15225239" w14:textId="76A57E63" w:rsidR="00AB72B6" w:rsidRDefault="00AB72B6" w:rsidP="00F62EB1">
      <w:pPr>
        <w:pStyle w:val="Default"/>
        <w:ind w:firstLine="851"/>
        <w:jc w:val="center"/>
      </w:pPr>
      <w:r>
        <w:lastRenderedPageBreak/>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fldChar w:fldCharType="begin"/>
      </w:r>
      <w:r>
        <w:instrText xml:space="preserve"> INCLUDEPICTURE  "http://www.rkursk.ru/other/raions/gerbs/images/g_rils_r.jpg" \* MERGEFORMATINET </w:instrText>
      </w:r>
      <w:r>
        <w:fldChar w:fldCharType="separate"/>
      </w:r>
      <w:r>
        <w:pict w14:anchorId="160FC92D">
          <v:shape id="_x0000_i1034" type="#_x0000_t75" alt="Герб Рыльского района" style="width:154.5pt;height:165pt">
            <v:imagedata r:id="rId9" r:href="rId10"/>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38799C9D" w14:textId="10E29F02" w:rsidR="00341912" w:rsidRDefault="00F62EB1" w:rsidP="00F62EB1">
      <w:pPr>
        <w:pStyle w:val="Default"/>
        <w:ind w:firstLine="5103"/>
        <w:jc w:val="center"/>
      </w:pPr>
      <w:r>
        <w:t>Утверждена</w:t>
      </w:r>
    </w:p>
    <w:p w14:paraId="7153BEF9" w14:textId="2E9C16FC" w:rsidR="00F62EB1" w:rsidRDefault="00F62EB1" w:rsidP="00F62EB1">
      <w:pPr>
        <w:pStyle w:val="Default"/>
        <w:ind w:firstLine="5103"/>
        <w:jc w:val="center"/>
      </w:pPr>
      <w:r>
        <w:t xml:space="preserve">постановлением </w:t>
      </w:r>
    </w:p>
    <w:p w14:paraId="75B1B526" w14:textId="2EE98F32" w:rsidR="00F62EB1" w:rsidRDefault="00F62EB1" w:rsidP="00F62EB1">
      <w:pPr>
        <w:pStyle w:val="Default"/>
        <w:ind w:firstLine="5103"/>
        <w:jc w:val="center"/>
      </w:pPr>
      <w:r>
        <w:t>Администрации Ивановского сельсовета</w:t>
      </w:r>
    </w:p>
    <w:p w14:paraId="51274FCC" w14:textId="10F24364" w:rsidR="00F62EB1" w:rsidRDefault="00F62EB1" w:rsidP="00F62EB1">
      <w:pPr>
        <w:pStyle w:val="Default"/>
        <w:ind w:firstLine="5103"/>
        <w:jc w:val="center"/>
      </w:pPr>
      <w:r>
        <w:t>Рыльского района</w:t>
      </w:r>
    </w:p>
    <w:p w14:paraId="39100F7F" w14:textId="76267186" w:rsidR="00F62EB1" w:rsidRDefault="00F62EB1" w:rsidP="00F62EB1">
      <w:pPr>
        <w:pStyle w:val="Default"/>
        <w:ind w:firstLine="5103"/>
        <w:jc w:val="center"/>
        <w:rPr>
          <w:rFonts w:ascii="Times New Roman" w:hAnsi="Times New Roman" w:cs="Times New Roman"/>
          <w:b/>
          <w:bCs/>
          <w:sz w:val="56"/>
          <w:szCs w:val="56"/>
        </w:rPr>
      </w:pPr>
      <w:r>
        <w:t>от 20.10.2023 №90</w:t>
      </w:r>
    </w:p>
    <w:p w14:paraId="4EB83BF1" w14:textId="00070176" w:rsidR="00AB72B6" w:rsidRDefault="00AB72B6" w:rsidP="00003A06">
      <w:pPr>
        <w:pStyle w:val="Default"/>
        <w:jc w:val="center"/>
        <w:rPr>
          <w:rFonts w:ascii="Times New Roman" w:hAnsi="Times New Roman" w:cs="Times New Roman"/>
          <w:b/>
          <w:bCs/>
          <w:sz w:val="56"/>
          <w:szCs w:val="56"/>
        </w:rPr>
      </w:pPr>
    </w:p>
    <w:p w14:paraId="292F49EF" w14:textId="28CDEBB1" w:rsidR="00341912" w:rsidRDefault="008E15D8" w:rsidP="00003A06">
      <w:pPr>
        <w:pStyle w:val="Default"/>
        <w:jc w:val="center"/>
        <w:rPr>
          <w:rFonts w:ascii="Times New Roman" w:hAnsi="Times New Roman" w:cs="Times New Roman"/>
          <w:b/>
          <w:bCs/>
          <w:sz w:val="56"/>
          <w:szCs w:val="56"/>
        </w:rPr>
      </w:pPr>
      <w:r>
        <w:rPr>
          <w:rFonts w:ascii="Times New Roman" w:hAnsi="Times New Roman" w:cs="Times New Roman"/>
          <w:b/>
          <w:bCs/>
          <w:sz w:val="56"/>
          <w:szCs w:val="56"/>
        </w:rPr>
        <w:t>Актуализация</w:t>
      </w:r>
    </w:p>
    <w:p w14:paraId="6A604693" w14:textId="084C72C0" w:rsidR="005F3085" w:rsidRPr="003B7587" w:rsidRDefault="008E15D8" w:rsidP="00003A06">
      <w:pPr>
        <w:pStyle w:val="Default"/>
        <w:jc w:val="center"/>
        <w:rPr>
          <w:rFonts w:ascii="Times New Roman" w:hAnsi="Times New Roman" w:cs="Times New Roman"/>
          <w:b/>
          <w:bCs/>
          <w:sz w:val="52"/>
          <w:szCs w:val="52"/>
        </w:rPr>
      </w:pPr>
      <w:r>
        <w:rPr>
          <w:rFonts w:ascii="Times New Roman" w:hAnsi="Times New Roman" w:cs="Times New Roman"/>
          <w:b/>
          <w:bCs/>
          <w:sz w:val="56"/>
          <w:szCs w:val="56"/>
        </w:rPr>
        <w:t>с</w:t>
      </w:r>
      <w:r w:rsidR="005F3085" w:rsidRPr="003B7587">
        <w:rPr>
          <w:rFonts w:ascii="Times New Roman" w:hAnsi="Times New Roman" w:cs="Times New Roman"/>
          <w:b/>
          <w:bCs/>
          <w:sz w:val="56"/>
          <w:szCs w:val="56"/>
        </w:rPr>
        <w:t xml:space="preserve"> х е м</w:t>
      </w:r>
      <w:r w:rsidR="008A18A9" w:rsidRPr="003B7587">
        <w:rPr>
          <w:rFonts w:ascii="Times New Roman" w:hAnsi="Times New Roman" w:cs="Times New Roman"/>
          <w:b/>
          <w:bCs/>
          <w:sz w:val="56"/>
          <w:szCs w:val="56"/>
        </w:rPr>
        <w:t xml:space="preserve"> </w:t>
      </w:r>
      <w:r>
        <w:rPr>
          <w:rFonts w:ascii="Times New Roman" w:hAnsi="Times New Roman" w:cs="Times New Roman"/>
          <w:b/>
          <w:bCs/>
          <w:sz w:val="56"/>
          <w:szCs w:val="56"/>
        </w:rPr>
        <w:t>ы</w:t>
      </w:r>
      <w:r w:rsidR="005F3085" w:rsidRPr="003B7587">
        <w:rPr>
          <w:rFonts w:ascii="Times New Roman" w:hAnsi="Times New Roman" w:cs="Times New Roman"/>
          <w:b/>
          <w:bCs/>
          <w:sz w:val="56"/>
          <w:szCs w:val="56"/>
        </w:rPr>
        <w:t xml:space="preserve">  т е п л о с н а б ж е н и я</w:t>
      </w:r>
    </w:p>
    <w:p w14:paraId="0A806C3E" w14:textId="346272B7" w:rsidR="005F3085" w:rsidRPr="003B7587" w:rsidRDefault="00C95C6D" w:rsidP="00003A06">
      <w:pPr>
        <w:pStyle w:val="Default"/>
        <w:jc w:val="center"/>
        <w:rPr>
          <w:rFonts w:ascii="Times New Roman" w:hAnsi="Times New Roman" w:cs="Times New Roman"/>
          <w:b/>
          <w:bCs/>
          <w:sz w:val="52"/>
          <w:szCs w:val="52"/>
        </w:rPr>
      </w:pPr>
      <w:r>
        <w:rPr>
          <w:rFonts w:ascii="Times New Roman" w:hAnsi="Times New Roman" w:cs="Times New Roman"/>
          <w:b/>
          <w:bCs/>
          <w:sz w:val="52"/>
          <w:szCs w:val="52"/>
        </w:rPr>
        <w:t>Ивановского сель</w:t>
      </w:r>
      <w:r w:rsidR="003473B3">
        <w:rPr>
          <w:rFonts w:ascii="Times New Roman" w:hAnsi="Times New Roman" w:cs="Times New Roman"/>
          <w:b/>
          <w:bCs/>
          <w:sz w:val="52"/>
          <w:szCs w:val="52"/>
        </w:rPr>
        <w:t xml:space="preserve">совета Рыльского района Курской области </w:t>
      </w:r>
      <w:r w:rsidR="005F3085" w:rsidRPr="003B7587">
        <w:rPr>
          <w:rFonts w:ascii="Times New Roman" w:hAnsi="Times New Roman" w:cs="Times New Roman"/>
          <w:b/>
          <w:bCs/>
          <w:sz w:val="52"/>
          <w:szCs w:val="52"/>
        </w:rPr>
        <w:t>на период</w:t>
      </w:r>
    </w:p>
    <w:p w14:paraId="7DEDADF6" w14:textId="77777777" w:rsidR="003D468F" w:rsidRDefault="005F3085" w:rsidP="00003A06">
      <w:pPr>
        <w:pStyle w:val="Default"/>
        <w:jc w:val="center"/>
        <w:rPr>
          <w:rFonts w:ascii="Times New Roman" w:hAnsi="Times New Roman" w:cs="Times New Roman"/>
          <w:b/>
          <w:bCs/>
          <w:sz w:val="52"/>
          <w:szCs w:val="52"/>
        </w:rPr>
      </w:pPr>
      <w:r w:rsidRPr="003B7587">
        <w:rPr>
          <w:rFonts w:ascii="Times New Roman" w:hAnsi="Times New Roman" w:cs="Times New Roman"/>
          <w:b/>
          <w:bCs/>
          <w:sz w:val="52"/>
          <w:szCs w:val="52"/>
        </w:rPr>
        <w:t>с 20</w:t>
      </w:r>
      <w:r w:rsidR="003473B3">
        <w:rPr>
          <w:rFonts w:ascii="Times New Roman" w:hAnsi="Times New Roman" w:cs="Times New Roman"/>
          <w:b/>
          <w:bCs/>
          <w:sz w:val="52"/>
          <w:szCs w:val="52"/>
        </w:rPr>
        <w:t>22</w:t>
      </w:r>
      <w:r w:rsidRPr="003B7587">
        <w:rPr>
          <w:rFonts w:ascii="Times New Roman" w:hAnsi="Times New Roman" w:cs="Times New Roman"/>
          <w:b/>
          <w:bCs/>
          <w:sz w:val="52"/>
          <w:szCs w:val="52"/>
        </w:rPr>
        <w:t xml:space="preserve"> года по  20</w:t>
      </w:r>
      <w:r w:rsidR="003473B3">
        <w:rPr>
          <w:rFonts w:ascii="Times New Roman" w:hAnsi="Times New Roman" w:cs="Times New Roman"/>
          <w:b/>
          <w:bCs/>
          <w:sz w:val="52"/>
          <w:szCs w:val="52"/>
        </w:rPr>
        <w:t>31</w:t>
      </w:r>
      <w:r w:rsidRPr="003B7587">
        <w:rPr>
          <w:rFonts w:ascii="Times New Roman" w:hAnsi="Times New Roman" w:cs="Times New Roman"/>
          <w:b/>
          <w:bCs/>
          <w:sz w:val="52"/>
          <w:szCs w:val="52"/>
        </w:rPr>
        <w:t xml:space="preserve"> год</w:t>
      </w:r>
    </w:p>
    <w:p w14:paraId="7BC53D25" w14:textId="1DDA2D68" w:rsidR="005F3085" w:rsidRPr="003B7587" w:rsidRDefault="005F3085" w:rsidP="00003A06">
      <w:pPr>
        <w:pStyle w:val="Default"/>
        <w:jc w:val="center"/>
        <w:rPr>
          <w:rFonts w:ascii="Times New Roman" w:hAnsi="Times New Roman" w:cs="Times New Roman"/>
          <w:b/>
          <w:bCs/>
          <w:sz w:val="52"/>
          <w:szCs w:val="52"/>
        </w:rPr>
      </w:pPr>
      <w:r w:rsidRPr="003B7587">
        <w:rPr>
          <w:rFonts w:ascii="Times New Roman" w:hAnsi="Times New Roman" w:cs="Times New Roman"/>
          <w:b/>
          <w:bCs/>
          <w:sz w:val="52"/>
          <w:szCs w:val="52"/>
        </w:rPr>
        <w:t>по состоянию на 01.01.20</w:t>
      </w:r>
      <w:r w:rsidR="00D229E2" w:rsidRPr="003B7587">
        <w:rPr>
          <w:rFonts w:ascii="Times New Roman" w:hAnsi="Times New Roman" w:cs="Times New Roman"/>
          <w:b/>
          <w:bCs/>
          <w:sz w:val="52"/>
          <w:szCs w:val="52"/>
        </w:rPr>
        <w:t>2</w:t>
      </w:r>
      <w:r w:rsidR="00BD0244">
        <w:rPr>
          <w:rFonts w:ascii="Times New Roman" w:hAnsi="Times New Roman" w:cs="Times New Roman"/>
          <w:b/>
          <w:bCs/>
          <w:sz w:val="52"/>
          <w:szCs w:val="52"/>
        </w:rPr>
        <w:t>3</w:t>
      </w:r>
      <w:r w:rsidRPr="003B7587">
        <w:rPr>
          <w:rFonts w:ascii="Times New Roman" w:hAnsi="Times New Roman" w:cs="Times New Roman"/>
          <w:b/>
          <w:bCs/>
          <w:sz w:val="52"/>
          <w:szCs w:val="52"/>
        </w:rPr>
        <w:t>год</w:t>
      </w:r>
      <w:r w:rsidR="00BD0244">
        <w:rPr>
          <w:rFonts w:ascii="Times New Roman" w:hAnsi="Times New Roman" w:cs="Times New Roman"/>
          <w:b/>
          <w:bCs/>
          <w:sz w:val="52"/>
          <w:szCs w:val="52"/>
        </w:rPr>
        <w:t>а</w:t>
      </w:r>
    </w:p>
    <w:p w14:paraId="58C79E3D" w14:textId="77777777" w:rsidR="005F3085" w:rsidRPr="003B7587" w:rsidRDefault="005F3085" w:rsidP="009D4FC1">
      <w:pPr>
        <w:pStyle w:val="22"/>
        <w:shd w:val="clear" w:color="auto" w:fill="auto"/>
        <w:jc w:val="left"/>
        <w:rPr>
          <w:rFonts w:ascii="Book Antiqua" w:hAnsi="Book Antiqua" w:cs="Times New Roman"/>
          <w:sz w:val="28"/>
          <w:szCs w:val="28"/>
        </w:rPr>
      </w:pPr>
    </w:p>
    <w:p w14:paraId="7D0E7647" w14:textId="77777777" w:rsidR="005F3085" w:rsidRPr="003B7587" w:rsidRDefault="005F3085" w:rsidP="009D4FC1">
      <w:pPr>
        <w:pStyle w:val="22"/>
        <w:shd w:val="clear" w:color="auto" w:fill="auto"/>
        <w:jc w:val="left"/>
        <w:rPr>
          <w:rFonts w:ascii="Book Antiqua" w:hAnsi="Book Antiqua" w:cs="Times New Roman"/>
          <w:sz w:val="28"/>
          <w:szCs w:val="28"/>
        </w:rPr>
      </w:pPr>
    </w:p>
    <w:p w14:paraId="2EDC861E" w14:textId="77777777" w:rsidR="005F3085" w:rsidRPr="003B7587" w:rsidRDefault="005F3085" w:rsidP="009D4FC1">
      <w:pPr>
        <w:pStyle w:val="22"/>
        <w:shd w:val="clear" w:color="auto" w:fill="auto"/>
        <w:jc w:val="left"/>
        <w:rPr>
          <w:rFonts w:ascii="Book Antiqua" w:hAnsi="Book Antiqua" w:cs="Times New Roman"/>
          <w:sz w:val="28"/>
          <w:szCs w:val="28"/>
        </w:rPr>
      </w:pPr>
    </w:p>
    <w:p w14:paraId="5D11FE58" w14:textId="77777777" w:rsidR="005F3085" w:rsidRPr="003B7587" w:rsidRDefault="005F3085" w:rsidP="009D4FC1">
      <w:pPr>
        <w:pStyle w:val="22"/>
        <w:shd w:val="clear" w:color="auto" w:fill="auto"/>
        <w:jc w:val="left"/>
        <w:rPr>
          <w:rFonts w:ascii="Book Antiqua" w:hAnsi="Book Antiqua" w:cs="Times New Roman"/>
          <w:sz w:val="28"/>
          <w:szCs w:val="28"/>
        </w:rPr>
      </w:pPr>
    </w:p>
    <w:p w14:paraId="165760D2" w14:textId="77777777" w:rsidR="005F3085" w:rsidRPr="003B7587" w:rsidRDefault="005F3085" w:rsidP="009D4FC1">
      <w:pPr>
        <w:pStyle w:val="22"/>
        <w:shd w:val="clear" w:color="auto" w:fill="auto"/>
        <w:jc w:val="left"/>
        <w:rPr>
          <w:rFonts w:ascii="Book Antiqua" w:hAnsi="Book Antiqua" w:cs="Times New Roman"/>
          <w:sz w:val="28"/>
          <w:szCs w:val="28"/>
        </w:rPr>
      </w:pPr>
    </w:p>
    <w:p w14:paraId="312A0C84" w14:textId="4DFB886D" w:rsidR="005F3085" w:rsidRPr="003B7587" w:rsidRDefault="005F3085" w:rsidP="003D468F">
      <w:pPr>
        <w:pStyle w:val="22"/>
        <w:shd w:val="clear" w:color="auto" w:fill="auto"/>
        <w:ind w:left="2977" w:hanging="2977"/>
        <w:jc w:val="left"/>
        <w:rPr>
          <w:rFonts w:ascii="Times New Roman" w:hAnsi="Times New Roman" w:cs="Times New Roman"/>
          <w:sz w:val="32"/>
          <w:szCs w:val="32"/>
        </w:rPr>
      </w:pPr>
      <w:r w:rsidRPr="003B7587">
        <w:rPr>
          <w:rFonts w:ascii="Times New Roman" w:hAnsi="Times New Roman" w:cs="Times New Roman"/>
          <w:sz w:val="32"/>
          <w:szCs w:val="32"/>
        </w:rPr>
        <w:t xml:space="preserve">Заказчик:                    </w:t>
      </w:r>
      <w:r w:rsidR="003D468F">
        <w:rPr>
          <w:rFonts w:ascii="Times New Roman" w:hAnsi="Times New Roman" w:cs="Times New Roman"/>
          <w:sz w:val="32"/>
          <w:szCs w:val="32"/>
        </w:rPr>
        <w:t>Администрация Ивановского сельсовета Рыльского района</w:t>
      </w:r>
    </w:p>
    <w:p w14:paraId="352EEE95" w14:textId="77777777" w:rsidR="005F3085" w:rsidRPr="003B7587" w:rsidRDefault="005F3085" w:rsidP="009D4FC1">
      <w:pPr>
        <w:pStyle w:val="22"/>
        <w:shd w:val="clear" w:color="auto" w:fill="auto"/>
        <w:jc w:val="left"/>
        <w:rPr>
          <w:rFonts w:ascii="Times New Roman" w:hAnsi="Times New Roman" w:cs="Times New Roman"/>
          <w:sz w:val="32"/>
          <w:szCs w:val="32"/>
        </w:rPr>
      </w:pPr>
    </w:p>
    <w:p w14:paraId="6483A0AB" w14:textId="17BF4377" w:rsidR="005F3085" w:rsidRPr="003B7587" w:rsidRDefault="005F3085" w:rsidP="009D4FC1">
      <w:pPr>
        <w:pStyle w:val="22"/>
        <w:shd w:val="clear" w:color="auto" w:fill="auto"/>
        <w:jc w:val="left"/>
        <w:rPr>
          <w:rFonts w:ascii="Times New Roman" w:hAnsi="Times New Roman" w:cs="Times New Roman"/>
          <w:sz w:val="28"/>
          <w:szCs w:val="28"/>
        </w:rPr>
      </w:pPr>
      <w:r w:rsidRPr="003B7587">
        <w:rPr>
          <w:rFonts w:ascii="Times New Roman" w:hAnsi="Times New Roman" w:cs="Times New Roman"/>
          <w:sz w:val="32"/>
          <w:szCs w:val="32"/>
        </w:rPr>
        <w:t>Разработчик:            ООО «</w:t>
      </w:r>
      <w:r w:rsidR="003473B3">
        <w:rPr>
          <w:rFonts w:ascii="Times New Roman" w:hAnsi="Times New Roman" w:cs="Times New Roman"/>
          <w:sz w:val="32"/>
          <w:szCs w:val="32"/>
        </w:rPr>
        <w:t>ЖилКомКонсалт</w:t>
      </w:r>
      <w:r w:rsidRPr="003B7587">
        <w:rPr>
          <w:rFonts w:ascii="Times New Roman" w:hAnsi="Times New Roman" w:cs="Times New Roman"/>
          <w:sz w:val="28"/>
          <w:szCs w:val="28"/>
        </w:rPr>
        <w:t>»</w:t>
      </w:r>
    </w:p>
    <w:p w14:paraId="28B7B875" w14:textId="77777777" w:rsidR="005F3085" w:rsidRPr="003B7587" w:rsidRDefault="005F3085" w:rsidP="009D4FC1">
      <w:pPr>
        <w:pStyle w:val="22"/>
        <w:shd w:val="clear" w:color="auto" w:fill="auto"/>
        <w:jc w:val="left"/>
        <w:rPr>
          <w:rFonts w:ascii="Book Antiqua" w:hAnsi="Book Antiqua" w:cs="Times New Roman"/>
          <w:sz w:val="28"/>
          <w:szCs w:val="28"/>
        </w:rPr>
      </w:pPr>
    </w:p>
    <w:p w14:paraId="2B2C2F68" w14:textId="77777777" w:rsidR="005F3085" w:rsidRPr="003B7587" w:rsidRDefault="005F3085" w:rsidP="009D4FC1">
      <w:pPr>
        <w:pStyle w:val="22"/>
        <w:shd w:val="clear" w:color="auto" w:fill="auto"/>
        <w:jc w:val="left"/>
        <w:rPr>
          <w:rFonts w:ascii="Times New Roman" w:hAnsi="Times New Roman" w:cs="Times New Roman"/>
          <w:sz w:val="28"/>
          <w:szCs w:val="28"/>
        </w:rPr>
      </w:pPr>
    </w:p>
    <w:p w14:paraId="10A161B8" w14:textId="77777777" w:rsidR="003473B3" w:rsidRDefault="003473B3" w:rsidP="009D4FC1">
      <w:pPr>
        <w:pStyle w:val="22"/>
        <w:shd w:val="clear" w:color="auto" w:fill="auto"/>
        <w:jc w:val="left"/>
        <w:rPr>
          <w:rFonts w:ascii="Times New Roman" w:hAnsi="Times New Roman" w:cs="Times New Roman"/>
          <w:sz w:val="28"/>
          <w:szCs w:val="28"/>
        </w:rPr>
      </w:pPr>
      <w:bookmarkStart w:id="0" w:name="_GoBack"/>
      <w:bookmarkEnd w:id="0"/>
    </w:p>
    <w:p w14:paraId="1A2E84AC" w14:textId="77777777" w:rsidR="0076020F" w:rsidRPr="003B7587" w:rsidRDefault="0076020F" w:rsidP="009D4FC1">
      <w:pPr>
        <w:pStyle w:val="22"/>
        <w:shd w:val="clear" w:color="auto" w:fill="auto"/>
        <w:jc w:val="left"/>
        <w:rPr>
          <w:rFonts w:ascii="Times New Roman" w:hAnsi="Times New Roman" w:cs="Times New Roman"/>
          <w:sz w:val="28"/>
          <w:szCs w:val="28"/>
        </w:rPr>
      </w:pPr>
    </w:p>
    <w:p w14:paraId="05A47023" w14:textId="77777777" w:rsidR="00E54273" w:rsidRPr="003B7587" w:rsidRDefault="00E54273" w:rsidP="009D4FC1">
      <w:pPr>
        <w:pStyle w:val="22"/>
        <w:shd w:val="clear" w:color="auto" w:fill="auto"/>
        <w:jc w:val="left"/>
        <w:rPr>
          <w:rFonts w:ascii="Times New Roman" w:hAnsi="Times New Roman" w:cs="Times New Roman"/>
          <w:sz w:val="28"/>
          <w:szCs w:val="28"/>
        </w:rPr>
      </w:pPr>
    </w:p>
    <w:p w14:paraId="106EA44B" w14:textId="77777777" w:rsidR="00E54273" w:rsidRPr="003B7587" w:rsidRDefault="00E54273" w:rsidP="009D4FC1">
      <w:pPr>
        <w:pStyle w:val="22"/>
        <w:shd w:val="clear" w:color="auto" w:fill="auto"/>
        <w:jc w:val="left"/>
        <w:rPr>
          <w:rFonts w:ascii="Times New Roman" w:hAnsi="Times New Roman" w:cs="Times New Roman"/>
          <w:sz w:val="28"/>
          <w:szCs w:val="28"/>
        </w:rPr>
      </w:pPr>
    </w:p>
    <w:p w14:paraId="7FA17FD9" w14:textId="77777777" w:rsidR="005F3085" w:rsidRPr="00372C32" w:rsidRDefault="005F3085" w:rsidP="00003A06">
      <w:pPr>
        <w:pStyle w:val="22"/>
        <w:shd w:val="clear" w:color="auto" w:fill="auto"/>
        <w:rPr>
          <w:rFonts w:ascii="Times New Roman" w:hAnsi="Times New Roman" w:cs="Times New Roman"/>
          <w:sz w:val="28"/>
          <w:szCs w:val="28"/>
        </w:rPr>
      </w:pPr>
      <w:r w:rsidRPr="00372C32">
        <w:rPr>
          <w:rFonts w:ascii="Times New Roman" w:hAnsi="Times New Roman" w:cs="Times New Roman"/>
          <w:sz w:val="28"/>
          <w:szCs w:val="28"/>
        </w:rPr>
        <w:t>Курск</w:t>
      </w:r>
      <w:r w:rsidR="00B966A0" w:rsidRPr="00372C32">
        <w:rPr>
          <w:rFonts w:ascii="Times New Roman" w:hAnsi="Times New Roman" w:cs="Times New Roman"/>
          <w:sz w:val="28"/>
          <w:szCs w:val="28"/>
        </w:rPr>
        <w:t xml:space="preserve"> </w:t>
      </w:r>
      <w:r w:rsidR="00E54273" w:rsidRPr="00372C32">
        <w:rPr>
          <w:rFonts w:ascii="Times New Roman" w:hAnsi="Times New Roman" w:cs="Times New Roman"/>
          <w:sz w:val="28"/>
          <w:szCs w:val="28"/>
        </w:rPr>
        <w:t>–</w:t>
      </w:r>
      <w:r w:rsidR="00B966A0" w:rsidRPr="00372C32">
        <w:rPr>
          <w:rFonts w:ascii="Times New Roman" w:hAnsi="Times New Roman" w:cs="Times New Roman"/>
          <w:sz w:val="28"/>
          <w:szCs w:val="28"/>
        </w:rPr>
        <w:t xml:space="preserve"> </w:t>
      </w:r>
      <w:r w:rsidRPr="00372C32">
        <w:rPr>
          <w:rFonts w:ascii="Times New Roman" w:hAnsi="Times New Roman" w:cs="Times New Roman"/>
          <w:sz w:val="28"/>
          <w:szCs w:val="28"/>
        </w:rPr>
        <w:t>20</w:t>
      </w:r>
      <w:r w:rsidR="001F6971" w:rsidRPr="00372C32">
        <w:rPr>
          <w:rFonts w:ascii="Times New Roman" w:hAnsi="Times New Roman" w:cs="Times New Roman"/>
          <w:sz w:val="28"/>
          <w:szCs w:val="28"/>
        </w:rPr>
        <w:t>2</w:t>
      </w:r>
      <w:r w:rsidR="00BD0244">
        <w:rPr>
          <w:rFonts w:ascii="Times New Roman" w:hAnsi="Times New Roman" w:cs="Times New Roman"/>
          <w:sz w:val="28"/>
          <w:szCs w:val="28"/>
        </w:rPr>
        <w:t>3</w:t>
      </w:r>
    </w:p>
    <w:p w14:paraId="71B2A748" w14:textId="77777777" w:rsidR="003473B3" w:rsidRDefault="003473B3" w:rsidP="00003A06">
      <w:pPr>
        <w:pStyle w:val="22"/>
        <w:shd w:val="clear" w:color="auto" w:fill="auto"/>
        <w:rPr>
          <w:rFonts w:ascii="Book Antiqua" w:hAnsi="Book Antiqua" w:cs="Times New Roman"/>
          <w:sz w:val="28"/>
          <w:szCs w:val="28"/>
        </w:rPr>
      </w:pPr>
    </w:p>
    <w:p w14:paraId="6DC8744F" w14:textId="77777777" w:rsidR="005F3085" w:rsidRPr="003B7587" w:rsidRDefault="005F3085" w:rsidP="009D4FC1">
      <w:pPr>
        <w:pStyle w:val="22"/>
        <w:shd w:val="clear" w:color="auto" w:fill="auto"/>
        <w:jc w:val="left"/>
        <w:rPr>
          <w:rFonts w:ascii="Times New Roman" w:hAnsi="Times New Roman" w:cs="Times New Roman"/>
        </w:rPr>
      </w:pPr>
      <w:r w:rsidRPr="003B7587">
        <w:rPr>
          <w:rFonts w:ascii="Times New Roman" w:hAnsi="Times New Roman" w:cs="Times New Roman"/>
        </w:rPr>
        <w:lastRenderedPageBreak/>
        <w:t xml:space="preserve">  </w:t>
      </w:r>
      <w:r w:rsidR="00C93FCE" w:rsidRPr="003B7587">
        <w:rPr>
          <w:rFonts w:ascii="Times New Roman" w:hAnsi="Times New Roman" w:cs="Times New Roman"/>
        </w:rPr>
        <w:t>Оглавление</w:t>
      </w:r>
    </w:p>
    <w:p w14:paraId="186F9E10" w14:textId="65D8C701" w:rsidR="00FC3B8D" w:rsidRPr="00BC0FE3" w:rsidRDefault="005946E4" w:rsidP="00FC3B8D">
      <w:pPr>
        <w:pStyle w:val="14"/>
        <w:rPr>
          <w:rFonts w:ascii="Calibri" w:eastAsia="Times New Roman" w:hAnsi="Calibri" w:cs="Times New Roman"/>
          <w:color w:val="auto"/>
          <w:szCs w:val="22"/>
        </w:rPr>
      </w:pPr>
      <w:r w:rsidRPr="003B7587">
        <w:rPr>
          <w:rStyle w:val="afffff9"/>
          <w:bCs/>
          <w:caps w:val="0"/>
          <w:szCs w:val="23"/>
        </w:rPr>
        <w:fldChar w:fldCharType="begin"/>
      </w:r>
      <w:r w:rsidRPr="003B7587">
        <w:rPr>
          <w:rStyle w:val="afffff9"/>
          <w:bCs/>
          <w:caps w:val="0"/>
          <w:szCs w:val="23"/>
        </w:rPr>
        <w:instrText xml:space="preserve"> TOC \o "1-3" \h \z \u </w:instrText>
      </w:r>
      <w:r w:rsidRPr="003B7587">
        <w:rPr>
          <w:rStyle w:val="afffff9"/>
          <w:bCs/>
          <w:caps w:val="0"/>
          <w:szCs w:val="23"/>
        </w:rPr>
        <w:fldChar w:fldCharType="separate"/>
      </w:r>
      <w:hyperlink w:anchor="_Toc148387693" w:history="1">
        <w:r w:rsidR="00FC3B8D" w:rsidRPr="00E55EAC">
          <w:rPr>
            <w:rStyle w:val="a3"/>
          </w:rPr>
          <w:t>Введение.  Основание для проведения актуализации схемы теплоснабжения МО «Ивановский с/с»</w:t>
        </w:r>
        <w:r w:rsidR="00FC3B8D">
          <w:rPr>
            <w:webHidden/>
          </w:rPr>
          <w:tab/>
        </w:r>
        <w:r w:rsidR="00FC3B8D">
          <w:rPr>
            <w:webHidden/>
          </w:rPr>
          <w:fldChar w:fldCharType="begin"/>
        </w:r>
        <w:r w:rsidR="00FC3B8D">
          <w:rPr>
            <w:webHidden/>
          </w:rPr>
          <w:instrText xml:space="preserve"> PAGEREF _Toc148387693 \h </w:instrText>
        </w:r>
        <w:r w:rsidR="00FC3B8D">
          <w:rPr>
            <w:webHidden/>
          </w:rPr>
        </w:r>
        <w:r w:rsidR="00FC3B8D">
          <w:rPr>
            <w:webHidden/>
          </w:rPr>
          <w:fldChar w:fldCharType="separate"/>
        </w:r>
        <w:r w:rsidR="00AB72B6">
          <w:rPr>
            <w:webHidden/>
          </w:rPr>
          <w:t>6</w:t>
        </w:r>
        <w:r w:rsidR="00FC3B8D">
          <w:rPr>
            <w:webHidden/>
          </w:rPr>
          <w:fldChar w:fldCharType="end"/>
        </w:r>
      </w:hyperlink>
    </w:p>
    <w:p w14:paraId="0D0F84E9" w14:textId="7FD74F16" w:rsidR="00FC3B8D" w:rsidRPr="00BC0FE3" w:rsidRDefault="006B654B" w:rsidP="00FC3B8D">
      <w:pPr>
        <w:pStyle w:val="14"/>
        <w:rPr>
          <w:rFonts w:ascii="Calibri" w:eastAsia="Times New Roman" w:hAnsi="Calibri" w:cs="Times New Roman"/>
          <w:color w:val="auto"/>
          <w:szCs w:val="22"/>
        </w:rPr>
      </w:pPr>
      <w:hyperlink w:anchor="_Toc148387694" w:history="1">
        <w:r w:rsidR="00FC3B8D" w:rsidRPr="00E55EAC">
          <w:rPr>
            <w:rStyle w:val="a3"/>
          </w:rPr>
          <w:t>Раздел 1. Показатели существующего и перспективного спроса на тепловую мощность и теплоноситель в установленных границах территории МО</w:t>
        </w:r>
        <w:r w:rsidR="00FC3B8D">
          <w:rPr>
            <w:webHidden/>
          </w:rPr>
          <w:tab/>
        </w:r>
        <w:r w:rsidR="00FC3B8D">
          <w:rPr>
            <w:webHidden/>
          </w:rPr>
          <w:fldChar w:fldCharType="begin"/>
        </w:r>
        <w:r w:rsidR="00FC3B8D">
          <w:rPr>
            <w:webHidden/>
          </w:rPr>
          <w:instrText xml:space="preserve"> PAGEREF _Toc148387694 \h </w:instrText>
        </w:r>
        <w:r w:rsidR="00FC3B8D">
          <w:rPr>
            <w:webHidden/>
          </w:rPr>
        </w:r>
        <w:r w:rsidR="00FC3B8D">
          <w:rPr>
            <w:webHidden/>
          </w:rPr>
          <w:fldChar w:fldCharType="separate"/>
        </w:r>
        <w:r w:rsidR="00AB72B6">
          <w:rPr>
            <w:webHidden/>
          </w:rPr>
          <w:t>8</w:t>
        </w:r>
        <w:r w:rsidR="00FC3B8D">
          <w:rPr>
            <w:webHidden/>
          </w:rPr>
          <w:fldChar w:fldCharType="end"/>
        </w:r>
      </w:hyperlink>
    </w:p>
    <w:p w14:paraId="276AA1DB" w14:textId="1EA59593" w:rsidR="00FC3B8D" w:rsidRPr="00BC0FE3" w:rsidRDefault="006B654B">
      <w:pPr>
        <w:pStyle w:val="2b"/>
        <w:rPr>
          <w:rFonts w:ascii="Calibri" w:eastAsia="Times New Roman" w:hAnsi="Calibri" w:cs="Times New Roman"/>
          <w:bCs w:val="0"/>
          <w:color w:val="auto"/>
          <w:sz w:val="22"/>
          <w:szCs w:val="22"/>
        </w:rPr>
      </w:pPr>
      <w:hyperlink w:anchor="_Toc148387695" w:history="1">
        <w:r w:rsidR="00FC3B8D" w:rsidRPr="00E55EAC">
          <w:rPr>
            <w:rStyle w:val="a3"/>
            <w:b/>
          </w:rPr>
          <w:t>1.1. Существующие отапливаемые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по типам потребителей</w:t>
        </w:r>
        <w:r w:rsidR="00FC3B8D">
          <w:rPr>
            <w:webHidden/>
          </w:rPr>
          <w:tab/>
        </w:r>
        <w:r w:rsidR="00FC3B8D">
          <w:rPr>
            <w:webHidden/>
          </w:rPr>
          <w:fldChar w:fldCharType="begin"/>
        </w:r>
        <w:r w:rsidR="00FC3B8D">
          <w:rPr>
            <w:webHidden/>
          </w:rPr>
          <w:instrText xml:space="preserve"> PAGEREF _Toc148387695 \h </w:instrText>
        </w:r>
        <w:r w:rsidR="00FC3B8D">
          <w:rPr>
            <w:webHidden/>
          </w:rPr>
        </w:r>
        <w:r w:rsidR="00FC3B8D">
          <w:rPr>
            <w:webHidden/>
          </w:rPr>
          <w:fldChar w:fldCharType="separate"/>
        </w:r>
        <w:r w:rsidR="00AB72B6">
          <w:rPr>
            <w:webHidden/>
          </w:rPr>
          <w:t>8</w:t>
        </w:r>
        <w:r w:rsidR="00FC3B8D">
          <w:rPr>
            <w:webHidden/>
          </w:rPr>
          <w:fldChar w:fldCharType="end"/>
        </w:r>
      </w:hyperlink>
    </w:p>
    <w:p w14:paraId="40D025C7" w14:textId="182ED222" w:rsidR="00FC3B8D" w:rsidRPr="00BC0FE3" w:rsidRDefault="006B654B" w:rsidP="00FC3B8D">
      <w:pPr>
        <w:pStyle w:val="14"/>
        <w:rPr>
          <w:rFonts w:ascii="Calibri" w:eastAsia="Times New Roman" w:hAnsi="Calibri" w:cs="Times New Roman"/>
          <w:color w:val="auto"/>
          <w:szCs w:val="22"/>
        </w:rPr>
      </w:pPr>
      <w:hyperlink w:anchor="_Toc148387696" w:history="1">
        <w:r w:rsidR="00FC3B8D" w:rsidRPr="00E55EAC">
          <w:rPr>
            <w:rStyle w:val="a3"/>
          </w:rPr>
          <w:t>Раздел  2. Существующие и перспективные  балансы   тепловой мощности источников тепловой энергии и тепловой нагрузки потребителей</w:t>
        </w:r>
        <w:r w:rsidR="00FC3B8D">
          <w:rPr>
            <w:webHidden/>
          </w:rPr>
          <w:tab/>
        </w:r>
        <w:r w:rsidR="00FC3B8D">
          <w:rPr>
            <w:webHidden/>
          </w:rPr>
          <w:fldChar w:fldCharType="begin"/>
        </w:r>
        <w:r w:rsidR="00FC3B8D">
          <w:rPr>
            <w:webHidden/>
          </w:rPr>
          <w:instrText xml:space="preserve"> PAGEREF _Toc148387696 \h </w:instrText>
        </w:r>
        <w:r w:rsidR="00FC3B8D">
          <w:rPr>
            <w:webHidden/>
          </w:rPr>
        </w:r>
        <w:r w:rsidR="00FC3B8D">
          <w:rPr>
            <w:webHidden/>
          </w:rPr>
          <w:fldChar w:fldCharType="separate"/>
        </w:r>
        <w:r w:rsidR="00AB72B6">
          <w:rPr>
            <w:webHidden/>
          </w:rPr>
          <w:t>18</w:t>
        </w:r>
        <w:r w:rsidR="00FC3B8D">
          <w:rPr>
            <w:webHidden/>
          </w:rPr>
          <w:fldChar w:fldCharType="end"/>
        </w:r>
      </w:hyperlink>
    </w:p>
    <w:p w14:paraId="0C460742" w14:textId="509DB72B" w:rsidR="00FC3B8D" w:rsidRPr="00BC0FE3" w:rsidRDefault="006B654B">
      <w:pPr>
        <w:pStyle w:val="2b"/>
        <w:rPr>
          <w:rFonts w:ascii="Calibri" w:eastAsia="Times New Roman" w:hAnsi="Calibri" w:cs="Times New Roman"/>
          <w:bCs w:val="0"/>
          <w:color w:val="auto"/>
          <w:sz w:val="22"/>
          <w:szCs w:val="22"/>
        </w:rPr>
      </w:pPr>
      <w:hyperlink w:anchor="_Toc148387697" w:history="1">
        <w:r w:rsidR="00FC3B8D" w:rsidRPr="00E55EAC">
          <w:rPr>
            <w:rStyle w:val="a3"/>
            <w:b/>
          </w:rPr>
          <w:t>2.1.Общие сведения</w:t>
        </w:r>
        <w:r w:rsidR="00FC3B8D">
          <w:rPr>
            <w:webHidden/>
          </w:rPr>
          <w:tab/>
        </w:r>
        <w:r w:rsidR="00FC3B8D">
          <w:rPr>
            <w:webHidden/>
          </w:rPr>
          <w:fldChar w:fldCharType="begin"/>
        </w:r>
        <w:r w:rsidR="00FC3B8D">
          <w:rPr>
            <w:webHidden/>
          </w:rPr>
          <w:instrText xml:space="preserve"> PAGEREF _Toc148387697 \h </w:instrText>
        </w:r>
        <w:r w:rsidR="00FC3B8D">
          <w:rPr>
            <w:webHidden/>
          </w:rPr>
        </w:r>
        <w:r w:rsidR="00FC3B8D">
          <w:rPr>
            <w:webHidden/>
          </w:rPr>
          <w:fldChar w:fldCharType="separate"/>
        </w:r>
        <w:r w:rsidR="00AB72B6">
          <w:rPr>
            <w:webHidden/>
          </w:rPr>
          <w:t>18</w:t>
        </w:r>
        <w:r w:rsidR="00FC3B8D">
          <w:rPr>
            <w:webHidden/>
          </w:rPr>
          <w:fldChar w:fldCharType="end"/>
        </w:r>
      </w:hyperlink>
    </w:p>
    <w:p w14:paraId="759118C9" w14:textId="1668898E" w:rsidR="00FC3B8D" w:rsidRPr="00BC0FE3" w:rsidRDefault="006B654B">
      <w:pPr>
        <w:pStyle w:val="3c"/>
        <w:tabs>
          <w:tab w:val="right" w:leader="dot" w:pos="9911"/>
        </w:tabs>
        <w:rPr>
          <w:rFonts w:ascii="Calibri" w:eastAsia="Times New Roman" w:hAnsi="Calibri" w:cs="Times New Roman"/>
          <w:noProof/>
          <w:color w:val="auto"/>
          <w:sz w:val="22"/>
          <w:szCs w:val="22"/>
        </w:rPr>
      </w:pPr>
      <w:hyperlink w:anchor="_Toc148387698" w:history="1">
        <w:r w:rsidR="00FC3B8D" w:rsidRPr="00E55EAC">
          <w:rPr>
            <w:rStyle w:val="a3"/>
            <w:noProof/>
          </w:rPr>
          <w:t>2.3. Прогноз прироста тепловых нагрузок  на период до 2031года  для централизованного  теплоснабжения</w:t>
        </w:r>
        <w:r w:rsidR="00FC3B8D">
          <w:rPr>
            <w:noProof/>
            <w:webHidden/>
          </w:rPr>
          <w:tab/>
        </w:r>
        <w:r w:rsidR="00FC3B8D">
          <w:rPr>
            <w:noProof/>
            <w:webHidden/>
          </w:rPr>
          <w:fldChar w:fldCharType="begin"/>
        </w:r>
        <w:r w:rsidR="00FC3B8D">
          <w:rPr>
            <w:noProof/>
            <w:webHidden/>
          </w:rPr>
          <w:instrText xml:space="preserve"> PAGEREF _Toc148387698 \h </w:instrText>
        </w:r>
        <w:r w:rsidR="00FC3B8D">
          <w:rPr>
            <w:noProof/>
            <w:webHidden/>
          </w:rPr>
        </w:r>
        <w:r w:rsidR="00FC3B8D">
          <w:rPr>
            <w:noProof/>
            <w:webHidden/>
          </w:rPr>
          <w:fldChar w:fldCharType="separate"/>
        </w:r>
        <w:r w:rsidR="00AB72B6">
          <w:rPr>
            <w:noProof/>
            <w:webHidden/>
          </w:rPr>
          <w:t>20</w:t>
        </w:r>
        <w:r w:rsidR="00FC3B8D">
          <w:rPr>
            <w:noProof/>
            <w:webHidden/>
          </w:rPr>
          <w:fldChar w:fldCharType="end"/>
        </w:r>
      </w:hyperlink>
    </w:p>
    <w:p w14:paraId="5A70BE7F" w14:textId="7F68E5E4" w:rsidR="00FC3B8D" w:rsidRPr="00BC0FE3" w:rsidRDefault="006B654B">
      <w:pPr>
        <w:pStyle w:val="3c"/>
        <w:tabs>
          <w:tab w:val="right" w:leader="dot" w:pos="9911"/>
        </w:tabs>
        <w:rPr>
          <w:rFonts w:ascii="Calibri" w:eastAsia="Times New Roman" w:hAnsi="Calibri" w:cs="Times New Roman"/>
          <w:noProof/>
          <w:color w:val="auto"/>
          <w:sz w:val="22"/>
          <w:szCs w:val="22"/>
        </w:rPr>
      </w:pPr>
      <w:hyperlink w:anchor="_Toc148387699" w:history="1">
        <w:r w:rsidR="00FC3B8D" w:rsidRPr="00E55EAC">
          <w:rPr>
            <w:rStyle w:val="a3"/>
            <w:noProof/>
          </w:rPr>
          <w:t>2.5. Прогноз прироста теплопотребления и тепловых нагрузок промышленных предприятий</w:t>
        </w:r>
        <w:r w:rsidR="00FC3B8D">
          <w:rPr>
            <w:noProof/>
            <w:webHidden/>
          </w:rPr>
          <w:tab/>
        </w:r>
        <w:r w:rsidR="00FC3B8D">
          <w:rPr>
            <w:noProof/>
            <w:webHidden/>
          </w:rPr>
          <w:fldChar w:fldCharType="begin"/>
        </w:r>
        <w:r w:rsidR="00FC3B8D">
          <w:rPr>
            <w:noProof/>
            <w:webHidden/>
          </w:rPr>
          <w:instrText xml:space="preserve"> PAGEREF _Toc148387699 \h </w:instrText>
        </w:r>
        <w:r w:rsidR="00FC3B8D">
          <w:rPr>
            <w:noProof/>
            <w:webHidden/>
          </w:rPr>
        </w:r>
        <w:r w:rsidR="00FC3B8D">
          <w:rPr>
            <w:noProof/>
            <w:webHidden/>
          </w:rPr>
          <w:fldChar w:fldCharType="separate"/>
        </w:r>
        <w:r w:rsidR="00AB72B6">
          <w:rPr>
            <w:noProof/>
            <w:webHidden/>
          </w:rPr>
          <w:t>21</w:t>
        </w:r>
        <w:r w:rsidR="00FC3B8D">
          <w:rPr>
            <w:noProof/>
            <w:webHidden/>
          </w:rPr>
          <w:fldChar w:fldCharType="end"/>
        </w:r>
      </w:hyperlink>
    </w:p>
    <w:p w14:paraId="3248E222" w14:textId="532D1790" w:rsidR="00FC3B8D" w:rsidRPr="00BC0FE3" w:rsidRDefault="006B654B">
      <w:pPr>
        <w:pStyle w:val="3c"/>
        <w:tabs>
          <w:tab w:val="right" w:leader="dot" w:pos="9911"/>
        </w:tabs>
        <w:rPr>
          <w:rFonts w:ascii="Calibri" w:eastAsia="Times New Roman" w:hAnsi="Calibri" w:cs="Times New Roman"/>
          <w:noProof/>
          <w:color w:val="auto"/>
          <w:sz w:val="22"/>
          <w:szCs w:val="22"/>
        </w:rPr>
      </w:pPr>
      <w:hyperlink w:anchor="_Toc148387700" w:history="1">
        <w:r w:rsidR="00FC3B8D" w:rsidRPr="00E55EAC">
          <w:rPr>
            <w:rStyle w:val="a3"/>
            <w:noProof/>
          </w:rPr>
          <w:t>2.6. Итоговый баланс  приростов объемов потребления тепловой энергии    в зависимости от источников  теплоснабжения</w:t>
        </w:r>
        <w:r w:rsidR="00FC3B8D">
          <w:rPr>
            <w:noProof/>
            <w:webHidden/>
          </w:rPr>
          <w:tab/>
        </w:r>
        <w:r w:rsidR="00FC3B8D">
          <w:rPr>
            <w:noProof/>
            <w:webHidden/>
          </w:rPr>
          <w:fldChar w:fldCharType="begin"/>
        </w:r>
        <w:r w:rsidR="00FC3B8D">
          <w:rPr>
            <w:noProof/>
            <w:webHidden/>
          </w:rPr>
          <w:instrText xml:space="preserve"> PAGEREF _Toc148387700 \h </w:instrText>
        </w:r>
        <w:r w:rsidR="00FC3B8D">
          <w:rPr>
            <w:noProof/>
            <w:webHidden/>
          </w:rPr>
        </w:r>
        <w:r w:rsidR="00FC3B8D">
          <w:rPr>
            <w:noProof/>
            <w:webHidden/>
          </w:rPr>
          <w:fldChar w:fldCharType="separate"/>
        </w:r>
        <w:r w:rsidR="00AB72B6">
          <w:rPr>
            <w:noProof/>
            <w:webHidden/>
          </w:rPr>
          <w:t>21</w:t>
        </w:r>
        <w:r w:rsidR="00FC3B8D">
          <w:rPr>
            <w:noProof/>
            <w:webHidden/>
          </w:rPr>
          <w:fldChar w:fldCharType="end"/>
        </w:r>
      </w:hyperlink>
    </w:p>
    <w:p w14:paraId="3117FD95" w14:textId="563358DA" w:rsidR="00FC3B8D" w:rsidRPr="00BC0FE3" w:rsidRDefault="006B654B" w:rsidP="00FC3B8D">
      <w:pPr>
        <w:pStyle w:val="14"/>
        <w:rPr>
          <w:rFonts w:ascii="Calibri" w:eastAsia="Times New Roman" w:hAnsi="Calibri" w:cs="Times New Roman"/>
          <w:color w:val="auto"/>
          <w:szCs w:val="22"/>
        </w:rPr>
      </w:pPr>
      <w:hyperlink w:anchor="_Toc148387701" w:history="1">
        <w:r w:rsidR="00FC3B8D" w:rsidRPr="00E55EAC">
          <w:rPr>
            <w:rStyle w:val="a3"/>
          </w:rPr>
          <w:t>Глава 3. Существующие и перспективные балансы производительности водоподготовительных  установок и максимального потребления теплоносителя  потребляющими  установками потребителей</w:t>
        </w:r>
        <w:r w:rsidR="00FC3B8D">
          <w:rPr>
            <w:webHidden/>
          </w:rPr>
          <w:tab/>
        </w:r>
        <w:r w:rsidR="00FC3B8D">
          <w:rPr>
            <w:webHidden/>
          </w:rPr>
          <w:fldChar w:fldCharType="begin"/>
        </w:r>
        <w:r w:rsidR="00FC3B8D">
          <w:rPr>
            <w:webHidden/>
          </w:rPr>
          <w:instrText xml:space="preserve"> PAGEREF _Toc148387701 \h </w:instrText>
        </w:r>
        <w:r w:rsidR="00FC3B8D">
          <w:rPr>
            <w:webHidden/>
          </w:rPr>
        </w:r>
        <w:r w:rsidR="00FC3B8D">
          <w:rPr>
            <w:webHidden/>
          </w:rPr>
          <w:fldChar w:fldCharType="separate"/>
        </w:r>
        <w:r w:rsidR="00AB72B6">
          <w:rPr>
            <w:webHidden/>
          </w:rPr>
          <w:t>22</w:t>
        </w:r>
        <w:r w:rsidR="00FC3B8D">
          <w:rPr>
            <w:webHidden/>
          </w:rPr>
          <w:fldChar w:fldCharType="end"/>
        </w:r>
      </w:hyperlink>
    </w:p>
    <w:p w14:paraId="0067FEB2" w14:textId="7ECAE3D4" w:rsidR="00FC3B8D" w:rsidRPr="00BC0FE3" w:rsidRDefault="006B654B">
      <w:pPr>
        <w:pStyle w:val="2b"/>
        <w:rPr>
          <w:rFonts w:ascii="Calibri" w:eastAsia="Times New Roman" w:hAnsi="Calibri" w:cs="Times New Roman"/>
          <w:bCs w:val="0"/>
          <w:color w:val="auto"/>
          <w:sz w:val="22"/>
          <w:szCs w:val="22"/>
        </w:rPr>
      </w:pPr>
      <w:hyperlink w:anchor="_Toc148387702" w:history="1">
        <w:r w:rsidR="00FC3B8D" w:rsidRPr="00E55EAC">
          <w:rPr>
            <w:rStyle w:val="a3"/>
            <w:b/>
          </w:rPr>
          <w:t>3.1. Общие положения</w:t>
        </w:r>
        <w:r w:rsidR="00FC3B8D">
          <w:rPr>
            <w:webHidden/>
          </w:rPr>
          <w:tab/>
        </w:r>
        <w:r w:rsidR="00FC3B8D">
          <w:rPr>
            <w:webHidden/>
          </w:rPr>
          <w:fldChar w:fldCharType="begin"/>
        </w:r>
        <w:r w:rsidR="00FC3B8D">
          <w:rPr>
            <w:webHidden/>
          </w:rPr>
          <w:instrText xml:space="preserve"> PAGEREF _Toc148387702 \h </w:instrText>
        </w:r>
        <w:r w:rsidR="00FC3B8D">
          <w:rPr>
            <w:webHidden/>
          </w:rPr>
        </w:r>
        <w:r w:rsidR="00FC3B8D">
          <w:rPr>
            <w:webHidden/>
          </w:rPr>
          <w:fldChar w:fldCharType="separate"/>
        </w:r>
        <w:r w:rsidR="00AB72B6">
          <w:rPr>
            <w:webHidden/>
          </w:rPr>
          <w:t>22</w:t>
        </w:r>
        <w:r w:rsidR="00FC3B8D">
          <w:rPr>
            <w:webHidden/>
          </w:rPr>
          <w:fldChar w:fldCharType="end"/>
        </w:r>
      </w:hyperlink>
    </w:p>
    <w:p w14:paraId="30A2A3AB" w14:textId="26B3F56D" w:rsidR="00FC3B8D" w:rsidRPr="00BC0FE3" w:rsidRDefault="006B654B">
      <w:pPr>
        <w:pStyle w:val="2b"/>
        <w:rPr>
          <w:rFonts w:ascii="Calibri" w:eastAsia="Times New Roman" w:hAnsi="Calibri" w:cs="Times New Roman"/>
          <w:bCs w:val="0"/>
          <w:color w:val="auto"/>
          <w:sz w:val="22"/>
          <w:szCs w:val="22"/>
        </w:rPr>
      </w:pPr>
      <w:hyperlink w:anchor="_Toc148387703" w:history="1">
        <w:r w:rsidR="00FC3B8D" w:rsidRPr="00E55EAC">
          <w:rPr>
            <w:rStyle w:val="a3"/>
            <w:b/>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r w:rsidR="00FC3B8D">
          <w:rPr>
            <w:webHidden/>
          </w:rPr>
          <w:tab/>
        </w:r>
        <w:r w:rsidR="00FC3B8D">
          <w:rPr>
            <w:webHidden/>
          </w:rPr>
          <w:fldChar w:fldCharType="begin"/>
        </w:r>
        <w:r w:rsidR="00FC3B8D">
          <w:rPr>
            <w:webHidden/>
          </w:rPr>
          <w:instrText xml:space="preserve"> PAGEREF _Toc148387703 \h </w:instrText>
        </w:r>
        <w:r w:rsidR="00FC3B8D">
          <w:rPr>
            <w:webHidden/>
          </w:rPr>
          <w:fldChar w:fldCharType="separate"/>
        </w:r>
        <w:r w:rsidR="00AB72B6">
          <w:rPr>
            <w:b/>
            <w:bCs w:val="0"/>
            <w:webHidden/>
          </w:rPr>
          <w:t>Ошибка! Закладка не определена.</w:t>
        </w:r>
        <w:r w:rsidR="00FC3B8D">
          <w:rPr>
            <w:webHidden/>
          </w:rPr>
          <w:fldChar w:fldCharType="end"/>
        </w:r>
      </w:hyperlink>
    </w:p>
    <w:p w14:paraId="6A6DA904" w14:textId="502C54E8" w:rsidR="00FC3B8D" w:rsidRPr="00BC0FE3" w:rsidRDefault="006B654B">
      <w:pPr>
        <w:pStyle w:val="2b"/>
        <w:rPr>
          <w:rFonts w:ascii="Calibri" w:eastAsia="Times New Roman" w:hAnsi="Calibri" w:cs="Times New Roman"/>
          <w:bCs w:val="0"/>
          <w:color w:val="auto"/>
          <w:sz w:val="22"/>
          <w:szCs w:val="22"/>
        </w:rPr>
      </w:pPr>
      <w:hyperlink w:anchor="_Toc148387704" w:history="1">
        <w:r w:rsidR="00FC3B8D" w:rsidRPr="00E55EAC">
          <w:rPr>
            <w:rStyle w:val="a3"/>
            <w:b/>
          </w:rPr>
          <w:t>3.2. Аварийные режимы подпитки тепловой сети</w:t>
        </w:r>
        <w:r w:rsidR="00FC3B8D">
          <w:rPr>
            <w:webHidden/>
          </w:rPr>
          <w:tab/>
        </w:r>
        <w:r w:rsidR="00FC3B8D">
          <w:rPr>
            <w:webHidden/>
          </w:rPr>
          <w:fldChar w:fldCharType="begin"/>
        </w:r>
        <w:r w:rsidR="00FC3B8D">
          <w:rPr>
            <w:webHidden/>
          </w:rPr>
          <w:instrText xml:space="preserve"> PAGEREF _Toc148387704 \h </w:instrText>
        </w:r>
        <w:r w:rsidR="00FC3B8D">
          <w:rPr>
            <w:webHidden/>
          </w:rPr>
        </w:r>
        <w:r w:rsidR="00FC3B8D">
          <w:rPr>
            <w:webHidden/>
          </w:rPr>
          <w:fldChar w:fldCharType="separate"/>
        </w:r>
        <w:r w:rsidR="00AB72B6">
          <w:rPr>
            <w:webHidden/>
          </w:rPr>
          <w:t>24</w:t>
        </w:r>
        <w:r w:rsidR="00FC3B8D">
          <w:rPr>
            <w:webHidden/>
          </w:rPr>
          <w:fldChar w:fldCharType="end"/>
        </w:r>
      </w:hyperlink>
    </w:p>
    <w:p w14:paraId="0BF9FB23" w14:textId="67899B13" w:rsidR="00FC3B8D" w:rsidRPr="00BC0FE3" w:rsidRDefault="006B654B">
      <w:pPr>
        <w:pStyle w:val="2b"/>
        <w:rPr>
          <w:rFonts w:ascii="Calibri" w:eastAsia="Times New Roman" w:hAnsi="Calibri" w:cs="Times New Roman"/>
          <w:bCs w:val="0"/>
          <w:color w:val="auto"/>
          <w:sz w:val="22"/>
          <w:szCs w:val="22"/>
        </w:rPr>
      </w:pPr>
      <w:hyperlink w:anchor="_Toc148387705" w:history="1">
        <w:r w:rsidR="00FC3B8D" w:rsidRPr="00E55EAC">
          <w:rPr>
            <w:rStyle w:val="a3"/>
            <w:b/>
          </w:rPr>
          <w:t>Раздел  4. Предложения по строительству, реконструкции и техническому перевооружению источников тепловой энергии</w:t>
        </w:r>
        <w:r w:rsidR="00FC3B8D">
          <w:rPr>
            <w:webHidden/>
          </w:rPr>
          <w:tab/>
        </w:r>
        <w:r w:rsidR="00FC3B8D">
          <w:rPr>
            <w:webHidden/>
          </w:rPr>
          <w:fldChar w:fldCharType="begin"/>
        </w:r>
        <w:r w:rsidR="00FC3B8D">
          <w:rPr>
            <w:webHidden/>
          </w:rPr>
          <w:instrText xml:space="preserve"> PAGEREF _Toc148387705 \h </w:instrText>
        </w:r>
        <w:r w:rsidR="00FC3B8D">
          <w:rPr>
            <w:webHidden/>
          </w:rPr>
        </w:r>
        <w:r w:rsidR="00FC3B8D">
          <w:rPr>
            <w:webHidden/>
          </w:rPr>
          <w:fldChar w:fldCharType="separate"/>
        </w:r>
        <w:r w:rsidR="00AB72B6">
          <w:rPr>
            <w:webHidden/>
          </w:rPr>
          <w:t>24</w:t>
        </w:r>
        <w:r w:rsidR="00FC3B8D">
          <w:rPr>
            <w:webHidden/>
          </w:rPr>
          <w:fldChar w:fldCharType="end"/>
        </w:r>
      </w:hyperlink>
    </w:p>
    <w:p w14:paraId="10242AC9" w14:textId="508E1079" w:rsidR="00FC3B8D" w:rsidRPr="00BC0FE3" w:rsidRDefault="006B654B">
      <w:pPr>
        <w:pStyle w:val="2b"/>
        <w:rPr>
          <w:rFonts w:ascii="Calibri" w:eastAsia="Times New Roman" w:hAnsi="Calibri" w:cs="Times New Roman"/>
          <w:bCs w:val="0"/>
          <w:color w:val="auto"/>
          <w:sz w:val="22"/>
          <w:szCs w:val="22"/>
        </w:rPr>
      </w:pPr>
      <w:hyperlink w:anchor="_Toc148387706" w:history="1">
        <w:r w:rsidR="00FC3B8D" w:rsidRPr="00E55EAC">
          <w:rPr>
            <w:rStyle w:val="a3"/>
            <w:b/>
          </w:rPr>
          <w:t>4.1. Определение условий организации  теплоснабжения,  установленным законодательством о градостроительной деятельности для подключения объектов капитального строительства к сетям инженерно-технического обеспечения</w:t>
        </w:r>
        <w:r w:rsidR="00FC3B8D">
          <w:rPr>
            <w:webHidden/>
          </w:rPr>
          <w:tab/>
        </w:r>
        <w:r w:rsidR="00FC3B8D">
          <w:rPr>
            <w:webHidden/>
          </w:rPr>
          <w:fldChar w:fldCharType="begin"/>
        </w:r>
        <w:r w:rsidR="00FC3B8D">
          <w:rPr>
            <w:webHidden/>
          </w:rPr>
          <w:instrText xml:space="preserve"> PAGEREF _Toc148387706 \h </w:instrText>
        </w:r>
        <w:r w:rsidR="00FC3B8D">
          <w:rPr>
            <w:webHidden/>
          </w:rPr>
        </w:r>
        <w:r w:rsidR="00FC3B8D">
          <w:rPr>
            <w:webHidden/>
          </w:rPr>
          <w:fldChar w:fldCharType="separate"/>
        </w:r>
        <w:r w:rsidR="00AB72B6">
          <w:rPr>
            <w:webHidden/>
          </w:rPr>
          <w:t>24</w:t>
        </w:r>
        <w:r w:rsidR="00FC3B8D">
          <w:rPr>
            <w:webHidden/>
          </w:rPr>
          <w:fldChar w:fldCharType="end"/>
        </w:r>
      </w:hyperlink>
    </w:p>
    <w:p w14:paraId="568A15EB" w14:textId="20B87AE5" w:rsidR="00FC3B8D" w:rsidRPr="00BC0FE3" w:rsidRDefault="006B654B">
      <w:pPr>
        <w:pStyle w:val="3c"/>
        <w:tabs>
          <w:tab w:val="right" w:leader="dot" w:pos="9911"/>
        </w:tabs>
        <w:rPr>
          <w:rFonts w:ascii="Calibri" w:eastAsia="Times New Roman" w:hAnsi="Calibri" w:cs="Times New Roman"/>
          <w:noProof/>
          <w:color w:val="auto"/>
          <w:sz w:val="22"/>
          <w:szCs w:val="22"/>
        </w:rPr>
      </w:pPr>
      <w:hyperlink w:anchor="_Toc148387707" w:history="1">
        <w:r w:rsidR="00FC3B8D" w:rsidRPr="00E55EAC">
          <w:rPr>
            <w:rStyle w:val="a3"/>
            <w:noProof/>
          </w:rPr>
          <w:t>4.1.1. Определение условий организации централизованного теплоснабжения</w:t>
        </w:r>
        <w:r w:rsidR="00FC3B8D">
          <w:rPr>
            <w:noProof/>
            <w:webHidden/>
          </w:rPr>
          <w:tab/>
        </w:r>
        <w:r w:rsidR="00FC3B8D">
          <w:rPr>
            <w:noProof/>
            <w:webHidden/>
          </w:rPr>
          <w:fldChar w:fldCharType="begin"/>
        </w:r>
        <w:r w:rsidR="00FC3B8D">
          <w:rPr>
            <w:noProof/>
            <w:webHidden/>
          </w:rPr>
          <w:instrText xml:space="preserve"> PAGEREF _Toc148387707 \h </w:instrText>
        </w:r>
        <w:r w:rsidR="00FC3B8D">
          <w:rPr>
            <w:noProof/>
            <w:webHidden/>
          </w:rPr>
        </w:r>
        <w:r w:rsidR="00FC3B8D">
          <w:rPr>
            <w:noProof/>
            <w:webHidden/>
          </w:rPr>
          <w:fldChar w:fldCharType="separate"/>
        </w:r>
        <w:r w:rsidR="00AB72B6">
          <w:rPr>
            <w:noProof/>
            <w:webHidden/>
          </w:rPr>
          <w:t>24</w:t>
        </w:r>
        <w:r w:rsidR="00FC3B8D">
          <w:rPr>
            <w:noProof/>
            <w:webHidden/>
          </w:rPr>
          <w:fldChar w:fldCharType="end"/>
        </w:r>
      </w:hyperlink>
    </w:p>
    <w:p w14:paraId="0A77BB5B" w14:textId="614092D2" w:rsidR="00FC3B8D" w:rsidRPr="00BC0FE3" w:rsidRDefault="006B654B">
      <w:pPr>
        <w:pStyle w:val="3c"/>
        <w:tabs>
          <w:tab w:val="right" w:leader="dot" w:pos="9911"/>
        </w:tabs>
        <w:rPr>
          <w:rFonts w:ascii="Calibri" w:eastAsia="Times New Roman" w:hAnsi="Calibri" w:cs="Times New Roman"/>
          <w:noProof/>
          <w:color w:val="auto"/>
          <w:sz w:val="22"/>
          <w:szCs w:val="22"/>
        </w:rPr>
      </w:pPr>
      <w:hyperlink w:anchor="_Toc148387708" w:history="1">
        <w:r w:rsidR="00FC3B8D" w:rsidRPr="00E55EAC">
          <w:rPr>
            <w:rStyle w:val="a3"/>
            <w:noProof/>
          </w:rPr>
          <w:t>4.1.3.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FC3B8D">
          <w:rPr>
            <w:noProof/>
            <w:webHidden/>
          </w:rPr>
          <w:tab/>
        </w:r>
        <w:r w:rsidR="00FC3B8D">
          <w:rPr>
            <w:noProof/>
            <w:webHidden/>
          </w:rPr>
          <w:fldChar w:fldCharType="begin"/>
        </w:r>
        <w:r w:rsidR="00FC3B8D">
          <w:rPr>
            <w:noProof/>
            <w:webHidden/>
          </w:rPr>
          <w:instrText xml:space="preserve"> PAGEREF _Toc148387708 \h </w:instrText>
        </w:r>
        <w:r w:rsidR="00FC3B8D">
          <w:rPr>
            <w:noProof/>
            <w:webHidden/>
          </w:rPr>
        </w:r>
        <w:r w:rsidR="00FC3B8D">
          <w:rPr>
            <w:noProof/>
            <w:webHidden/>
          </w:rPr>
          <w:fldChar w:fldCharType="separate"/>
        </w:r>
        <w:r w:rsidR="00AB72B6">
          <w:rPr>
            <w:noProof/>
            <w:webHidden/>
          </w:rPr>
          <w:t>27</w:t>
        </w:r>
        <w:r w:rsidR="00FC3B8D">
          <w:rPr>
            <w:noProof/>
            <w:webHidden/>
          </w:rPr>
          <w:fldChar w:fldCharType="end"/>
        </w:r>
      </w:hyperlink>
    </w:p>
    <w:p w14:paraId="2E5B4383" w14:textId="0926B25D" w:rsidR="00FC3B8D" w:rsidRPr="00BC0FE3" w:rsidRDefault="006B654B">
      <w:pPr>
        <w:pStyle w:val="2b"/>
        <w:rPr>
          <w:rFonts w:ascii="Calibri" w:eastAsia="Times New Roman" w:hAnsi="Calibri" w:cs="Times New Roman"/>
          <w:bCs w:val="0"/>
          <w:color w:val="auto"/>
          <w:sz w:val="22"/>
          <w:szCs w:val="22"/>
        </w:rPr>
      </w:pPr>
      <w:hyperlink w:anchor="_Toc148387709" w:history="1">
        <w:r w:rsidR="00FC3B8D" w:rsidRPr="00E55EAC">
          <w:rPr>
            <w:rStyle w:val="a3"/>
            <w:b/>
          </w:rPr>
          <w:t>4.2. Предложения по строительству, реконструкции и техническому перевооружению источников тепловой энергии</w:t>
        </w:r>
        <w:r w:rsidR="00FC3B8D">
          <w:rPr>
            <w:webHidden/>
          </w:rPr>
          <w:tab/>
        </w:r>
        <w:r w:rsidR="00FC3B8D">
          <w:rPr>
            <w:webHidden/>
          </w:rPr>
          <w:fldChar w:fldCharType="begin"/>
        </w:r>
        <w:r w:rsidR="00FC3B8D">
          <w:rPr>
            <w:webHidden/>
          </w:rPr>
          <w:instrText xml:space="preserve"> PAGEREF _Toc148387709 \h </w:instrText>
        </w:r>
        <w:r w:rsidR="00FC3B8D">
          <w:rPr>
            <w:webHidden/>
          </w:rPr>
        </w:r>
        <w:r w:rsidR="00FC3B8D">
          <w:rPr>
            <w:webHidden/>
          </w:rPr>
          <w:fldChar w:fldCharType="separate"/>
        </w:r>
        <w:r w:rsidR="00AB72B6">
          <w:rPr>
            <w:webHidden/>
          </w:rPr>
          <w:t>27</w:t>
        </w:r>
        <w:r w:rsidR="00FC3B8D">
          <w:rPr>
            <w:webHidden/>
          </w:rPr>
          <w:fldChar w:fldCharType="end"/>
        </w:r>
      </w:hyperlink>
    </w:p>
    <w:p w14:paraId="7E39CDEE" w14:textId="7729505A" w:rsidR="00FC3B8D" w:rsidRPr="00BC0FE3" w:rsidRDefault="006B654B">
      <w:pPr>
        <w:pStyle w:val="2b"/>
        <w:rPr>
          <w:rFonts w:ascii="Calibri" w:eastAsia="Times New Roman" w:hAnsi="Calibri" w:cs="Times New Roman"/>
          <w:bCs w:val="0"/>
          <w:color w:val="auto"/>
          <w:sz w:val="22"/>
          <w:szCs w:val="22"/>
        </w:rPr>
      </w:pPr>
      <w:hyperlink w:anchor="_Toc148387710" w:history="1">
        <w:r w:rsidR="00FC3B8D" w:rsidRPr="00E55EAC">
          <w:rPr>
            <w:rStyle w:val="a3"/>
            <w:b/>
          </w:rPr>
          <w:t>4.3. Обоснование предложений по переводу котельных в режим комбинированной выработки тепловой и электрической энергии на базе существующих и перспективных тепловых нагрузок</w:t>
        </w:r>
        <w:r w:rsidR="00FC3B8D">
          <w:rPr>
            <w:webHidden/>
          </w:rPr>
          <w:tab/>
        </w:r>
        <w:r w:rsidR="00FC3B8D">
          <w:rPr>
            <w:webHidden/>
          </w:rPr>
          <w:fldChar w:fldCharType="begin"/>
        </w:r>
        <w:r w:rsidR="00FC3B8D">
          <w:rPr>
            <w:webHidden/>
          </w:rPr>
          <w:instrText xml:space="preserve"> PAGEREF _Toc148387710 \h </w:instrText>
        </w:r>
        <w:r w:rsidR="00FC3B8D">
          <w:rPr>
            <w:webHidden/>
          </w:rPr>
        </w:r>
        <w:r w:rsidR="00FC3B8D">
          <w:rPr>
            <w:webHidden/>
          </w:rPr>
          <w:fldChar w:fldCharType="separate"/>
        </w:r>
        <w:r w:rsidR="00AB72B6">
          <w:rPr>
            <w:webHidden/>
          </w:rPr>
          <w:t>27</w:t>
        </w:r>
        <w:r w:rsidR="00FC3B8D">
          <w:rPr>
            <w:webHidden/>
          </w:rPr>
          <w:fldChar w:fldCharType="end"/>
        </w:r>
      </w:hyperlink>
    </w:p>
    <w:p w14:paraId="0A9E1F65" w14:textId="22685D49" w:rsidR="00FC3B8D" w:rsidRPr="00BC0FE3" w:rsidRDefault="006B654B">
      <w:pPr>
        <w:pStyle w:val="2b"/>
        <w:rPr>
          <w:rFonts w:ascii="Calibri" w:eastAsia="Times New Roman" w:hAnsi="Calibri" w:cs="Times New Roman"/>
          <w:bCs w:val="0"/>
          <w:color w:val="auto"/>
          <w:sz w:val="22"/>
          <w:szCs w:val="22"/>
        </w:rPr>
      </w:pPr>
      <w:hyperlink w:anchor="_Toc148387711" w:history="1">
        <w:r w:rsidR="00FC3B8D" w:rsidRPr="00E55EAC">
          <w:rPr>
            <w:rStyle w:val="a3"/>
            <w:b/>
          </w:rPr>
          <w:t>4.4. Обоснование предложений по расширению зон действия существующих источников тепловой энергии с комбинированной выработкой тепловой и электрической энергии</w:t>
        </w:r>
        <w:r w:rsidR="00FC3B8D">
          <w:rPr>
            <w:webHidden/>
          </w:rPr>
          <w:tab/>
        </w:r>
        <w:r w:rsidR="00FC3B8D">
          <w:rPr>
            <w:webHidden/>
          </w:rPr>
          <w:fldChar w:fldCharType="begin"/>
        </w:r>
        <w:r w:rsidR="00FC3B8D">
          <w:rPr>
            <w:webHidden/>
          </w:rPr>
          <w:instrText xml:space="preserve"> PAGEREF _Toc148387711 \h </w:instrText>
        </w:r>
        <w:r w:rsidR="00FC3B8D">
          <w:rPr>
            <w:webHidden/>
          </w:rPr>
        </w:r>
        <w:r w:rsidR="00FC3B8D">
          <w:rPr>
            <w:webHidden/>
          </w:rPr>
          <w:fldChar w:fldCharType="separate"/>
        </w:r>
        <w:r w:rsidR="00AB72B6">
          <w:rPr>
            <w:webHidden/>
          </w:rPr>
          <w:t>27</w:t>
        </w:r>
        <w:r w:rsidR="00FC3B8D">
          <w:rPr>
            <w:webHidden/>
          </w:rPr>
          <w:fldChar w:fldCharType="end"/>
        </w:r>
      </w:hyperlink>
    </w:p>
    <w:p w14:paraId="6F2729F3" w14:textId="6B83828D" w:rsidR="00FC3B8D" w:rsidRPr="00BC0FE3" w:rsidRDefault="006B654B">
      <w:pPr>
        <w:pStyle w:val="2b"/>
        <w:rPr>
          <w:rFonts w:ascii="Calibri" w:eastAsia="Times New Roman" w:hAnsi="Calibri" w:cs="Times New Roman"/>
          <w:bCs w:val="0"/>
          <w:color w:val="auto"/>
          <w:sz w:val="22"/>
          <w:szCs w:val="22"/>
        </w:rPr>
      </w:pPr>
      <w:hyperlink w:anchor="_Toc148387712" w:history="1">
        <w:r w:rsidR="00FC3B8D" w:rsidRPr="00E55EAC">
          <w:rPr>
            <w:rStyle w:val="a3"/>
            <w:b/>
          </w:rPr>
          <w:t>4.5.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FC3B8D">
          <w:rPr>
            <w:webHidden/>
          </w:rPr>
          <w:tab/>
        </w:r>
        <w:r w:rsidR="00FC3B8D">
          <w:rPr>
            <w:webHidden/>
          </w:rPr>
          <w:fldChar w:fldCharType="begin"/>
        </w:r>
        <w:r w:rsidR="00FC3B8D">
          <w:rPr>
            <w:webHidden/>
          </w:rPr>
          <w:instrText xml:space="preserve"> PAGEREF _Toc148387712 \h </w:instrText>
        </w:r>
        <w:r w:rsidR="00FC3B8D">
          <w:rPr>
            <w:webHidden/>
          </w:rPr>
        </w:r>
        <w:r w:rsidR="00FC3B8D">
          <w:rPr>
            <w:webHidden/>
          </w:rPr>
          <w:fldChar w:fldCharType="separate"/>
        </w:r>
        <w:r w:rsidR="00AB72B6">
          <w:rPr>
            <w:webHidden/>
          </w:rPr>
          <w:t>27</w:t>
        </w:r>
        <w:r w:rsidR="00FC3B8D">
          <w:rPr>
            <w:webHidden/>
          </w:rPr>
          <w:fldChar w:fldCharType="end"/>
        </w:r>
      </w:hyperlink>
    </w:p>
    <w:p w14:paraId="4C813B53" w14:textId="065C59A8" w:rsidR="00FC3B8D" w:rsidRPr="00BC0FE3" w:rsidRDefault="006B654B">
      <w:pPr>
        <w:pStyle w:val="2b"/>
        <w:rPr>
          <w:rFonts w:ascii="Calibri" w:eastAsia="Times New Roman" w:hAnsi="Calibri" w:cs="Times New Roman"/>
          <w:bCs w:val="0"/>
          <w:color w:val="auto"/>
          <w:sz w:val="22"/>
          <w:szCs w:val="22"/>
        </w:rPr>
      </w:pPr>
      <w:hyperlink w:anchor="_Toc148387713" w:history="1">
        <w:r w:rsidR="00FC3B8D" w:rsidRPr="00E55EAC">
          <w:rPr>
            <w:rStyle w:val="a3"/>
            <w:b/>
          </w:rPr>
          <w:t>4.6.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FC3B8D">
          <w:rPr>
            <w:webHidden/>
          </w:rPr>
          <w:tab/>
        </w:r>
        <w:r w:rsidR="00FC3B8D">
          <w:rPr>
            <w:webHidden/>
          </w:rPr>
          <w:fldChar w:fldCharType="begin"/>
        </w:r>
        <w:r w:rsidR="00FC3B8D">
          <w:rPr>
            <w:webHidden/>
          </w:rPr>
          <w:instrText xml:space="preserve"> PAGEREF _Toc148387713 \h </w:instrText>
        </w:r>
        <w:r w:rsidR="00FC3B8D">
          <w:rPr>
            <w:webHidden/>
          </w:rPr>
        </w:r>
        <w:r w:rsidR="00FC3B8D">
          <w:rPr>
            <w:webHidden/>
          </w:rPr>
          <w:fldChar w:fldCharType="separate"/>
        </w:r>
        <w:r w:rsidR="00AB72B6">
          <w:rPr>
            <w:webHidden/>
          </w:rPr>
          <w:t>27</w:t>
        </w:r>
        <w:r w:rsidR="00FC3B8D">
          <w:rPr>
            <w:webHidden/>
          </w:rPr>
          <w:fldChar w:fldCharType="end"/>
        </w:r>
      </w:hyperlink>
    </w:p>
    <w:p w14:paraId="14CDB64C" w14:textId="2A902B71" w:rsidR="00FC3B8D" w:rsidRPr="00BC0FE3" w:rsidRDefault="006B654B" w:rsidP="00FC3B8D">
      <w:pPr>
        <w:pStyle w:val="14"/>
        <w:rPr>
          <w:rFonts w:ascii="Calibri" w:eastAsia="Times New Roman" w:hAnsi="Calibri" w:cs="Times New Roman"/>
          <w:color w:val="auto"/>
          <w:szCs w:val="22"/>
        </w:rPr>
      </w:pPr>
      <w:hyperlink w:anchor="_Toc148387714" w:history="1">
        <w:r w:rsidR="00FC3B8D" w:rsidRPr="00E55EAC">
          <w:rPr>
            <w:rStyle w:val="a3"/>
          </w:rPr>
          <w:t>Раздел  5. Предложения по строительству и реконструкции тепловых сетей</w:t>
        </w:r>
        <w:r w:rsidR="00FC3B8D">
          <w:rPr>
            <w:webHidden/>
          </w:rPr>
          <w:tab/>
        </w:r>
        <w:r w:rsidR="00FC3B8D">
          <w:rPr>
            <w:webHidden/>
          </w:rPr>
          <w:fldChar w:fldCharType="begin"/>
        </w:r>
        <w:r w:rsidR="00FC3B8D">
          <w:rPr>
            <w:webHidden/>
          </w:rPr>
          <w:instrText xml:space="preserve"> PAGEREF _Toc148387714 \h </w:instrText>
        </w:r>
        <w:r w:rsidR="00FC3B8D">
          <w:rPr>
            <w:webHidden/>
          </w:rPr>
        </w:r>
        <w:r w:rsidR="00FC3B8D">
          <w:rPr>
            <w:webHidden/>
          </w:rPr>
          <w:fldChar w:fldCharType="separate"/>
        </w:r>
        <w:r w:rsidR="00AB72B6">
          <w:rPr>
            <w:webHidden/>
          </w:rPr>
          <w:t>27</w:t>
        </w:r>
        <w:r w:rsidR="00FC3B8D">
          <w:rPr>
            <w:webHidden/>
          </w:rPr>
          <w:fldChar w:fldCharType="end"/>
        </w:r>
      </w:hyperlink>
    </w:p>
    <w:p w14:paraId="32D73E9A" w14:textId="5053CAFE" w:rsidR="00FC3B8D" w:rsidRPr="00BC0FE3" w:rsidRDefault="006B654B">
      <w:pPr>
        <w:pStyle w:val="2b"/>
        <w:rPr>
          <w:rFonts w:ascii="Calibri" w:eastAsia="Times New Roman" w:hAnsi="Calibri" w:cs="Times New Roman"/>
          <w:bCs w:val="0"/>
          <w:color w:val="auto"/>
          <w:sz w:val="22"/>
          <w:szCs w:val="22"/>
        </w:rPr>
      </w:pPr>
      <w:hyperlink w:anchor="_Toc148387715" w:history="1">
        <w:r w:rsidR="00FC3B8D" w:rsidRPr="00E55EAC">
          <w:rPr>
            <w:rStyle w:val="a3"/>
            <w:b/>
          </w:rPr>
          <w:t>5.1. ОБЩИЕ ПОЛОЖЕНИЯ</w:t>
        </w:r>
        <w:r w:rsidR="00FC3B8D">
          <w:rPr>
            <w:webHidden/>
          </w:rPr>
          <w:tab/>
        </w:r>
        <w:r w:rsidR="00FC3B8D">
          <w:rPr>
            <w:webHidden/>
          </w:rPr>
          <w:fldChar w:fldCharType="begin"/>
        </w:r>
        <w:r w:rsidR="00FC3B8D">
          <w:rPr>
            <w:webHidden/>
          </w:rPr>
          <w:instrText xml:space="preserve"> PAGEREF _Toc148387715 \h </w:instrText>
        </w:r>
        <w:r w:rsidR="00FC3B8D">
          <w:rPr>
            <w:webHidden/>
          </w:rPr>
        </w:r>
        <w:r w:rsidR="00FC3B8D">
          <w:rPr>
            <w:webHidden/>
          </w:rPr>
          <w:fldChar w:fldCharType="separate"/>
        </w:r>
        <w:r w:rsidR="00AB72B6">
          <w:rPr>
            <w:webHidden/>
          </w:rPr>
          <w:t>27</w:t>
        </w:r>
        <w:r w:rsidR="00FC3B8D">
          <w:rPr>
            <w:webHidden/>
          </w:rPr>
          <w:fldChar w:fldCharType="end"/>
        </w:r>
      </w:hyperlink>
    </w:p>
    <w:p w14:paraId="06896E3E" w14:textId="2E96CD73" w:rsidR="00FC3B8D" w:rsidRPr="00BC0FE3" w:rsidRDefault="006B654B" w:rsidP="00FC3B8D">
      <w:pPr>
        <w:pStyle w:val="14"/>
        <w:rPr>
          <w:rFonts w:ascii="Calibri" w:eastAsia="Times New Roman" w:hAnsi="Calibri" w:cs="Times New Roman"/>
          <w:color w:val="auto"/>
          <w:szCs w:val="22"/>
        </w:rPr>
      </w:pPr>
      <w:hyperlink w:anchor="_Toc148387716" w:history="1">
        <w:r w:rsidR="00FC3B8D" w:rsidRPr="00E55EAC">
          <w:rPr>
            <w:rStyle w:val="a3"/>
          </w:rPr>
          <w:t xml:space="preserve">В результате актуализации схемы теплоснабжения в соответствии с пунктом 12 Требований к схеме теплоснабжения  </w:t>
        </w:r>
        <w:r w:rsidR="00FC3B8D" w:rsidRPr="00E55EAC">
          <w:rPr>
            <w:rStyle w:val="a3"/>
            <w:rFonts w:eastAsia="Calibri"/>
          </w:rPr>
          <w:t xml:space="preserve">в данном разделе </w:t>
        </w:r>
        <w:r w:rsidR="00FC3B8D" w:rsidRPr="00E55EAC">
          <w:rPr>
            <w:rStyle w:val="a3"/>
          </w:rPr>
          <w:t>должны быть представлены:</w:t>
        </w:r>
        <w:r w:rsidR="00FC3B8D">
          <w:rPr>
            <w:webHidden/>
          </w:rPr>
          <w:tab/>
        </w:r>
        <w:r w:rsidR="00FC3B8D">
          <w:rPr>
            <w:webHidden/>
          </w:rPr>
          <w:fldChar w:fldCharType="begin"/>
        </w:r>
        <w:r w:rsidR="00FC3B8D">
          <w:rPr>
            <w:webHidden/>
          </w:rPr>
          <w:instrText xml:space="preserve"> PAGEREF _Toc148387716 \h </w:instrText>
        </w:r>
        <w:r w:rsidR="00FC3B8D">
          <w:rPr>
            <w:webHidden/>
          </w:rPr>
        </w:r>
        <w:r w:rsidR="00FC3B8D">
          <w:rPr>
            <w:webHidden/>
          </w:rPr>
          <w:fldChar w:fldCharType="separate"/>
        </w:r>
        <w:r w:rsidR="00AB72B6">
          <w:rPr>
            <w:webHidden/>
          </w:rPr>
          <w:t>27</w:t>
        </w:r>
        <w:r w:rsidR="00FC3B8D">
          <w:rPr>
            <w:webHidden/>
          </w:rPr>
          <w:fldChar w:fldCharType="end"/>
        </w:r>
      </w:hyperlink>
    </w:p>
    <w:p w14:paraId="61570143" w14:textId="48F5D4D0" w:rsidR="00FC3B8D" w:rsidRPr="00BC0FE3" w:rsidRDefault="006B654B">
      <w:pPr>
        <w:pStyle w:val="2b"/>
        <w:rPr>
          <w:rFonts w:ascii="Calibri" w:eastAsia="Times New Roman" w:hAnsi="Calibri" w:cs="Times New Roman"/>
          <w:bCs w:val="0"/>
          <w:color w:val="auto"/>
          <w:sz w:val="22"/>
          <w:szCs w:val="22"/>
        </w:rPr>
      </w:pPr>
      <w:hyperlink w:anchor="_Toc148387717" w:history="1">
        <w:r w:rsidR="00FC3B8D" w:rsidRPr="00E55EAC">
          <w:rPr>
            <w:rStyle w:val="a3"/>
            <w:b/>
            <w:iCs/>
          </w:rPr>
          <w:t>5.2.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FC3B8D">
          <w:rPr>
            <w:webHidden/>
          </w:rPr>
          <w:tab/>
        </w:r>
        <w:r w:rsidR="00FC3B8D">
          <w:rPr>
            <w:webHidden/>
          </w:rPr>
          <w:fldChar w:fldCharType="begin"/>
        </w:r>
        <w:r w:rsidR="00FC3B8D">
          <w:rPr>
            <w:webHidden/>
          </w:rPr>
          <w:instrText xml:space="preserve"> PAGEREF _Toc148387717 \h </w:instrText>
        </w:r>
        <w:r w:rsidR="00FC3B8D">
          <w:rPr>
            <w:webHidden/>
          </w:rPr>
        </w:r>
        <w:r w:rsidR="00FC3B8D">
          <w:rPr>
            <w:webHidden/>
          </w:rPr>
          <w:fldChar w:fldCharType="separate"/>
        </w:r>
        <w:r w:rsidR="00AB72B6">
          <w:rPr>
            <w:webHidden/>
          </w:rPr>
          <w:t>28</w:t>
        </w:r>
        <w:r w:rsidR="00FC3B8D">
          <w:rPr>
            <w:webHidden/>
          </w:rPr>
          <w:fldChar w:fldCharType="end"/>
        </w:r>
      </w:hyperlink>
    </w:p>
    <w:p w14:paraId="61D83EC8" w14:textId="74121517" w:rsidR="00FC3B8D" w:rsidRPr="00BC0FE3" w:rsidRDefault="006B654B">
      <w:pPr>
        <w:pStyle w:val="2b"/>
        <w:rPr>
          <w:rFonts w:ascii="Calibri" w:eastAsia="Times New Roman" w:hAnsi="Calibri" w:cs="Times New Roman"/>
          <w:bCs w:val="0"/>
          <w:color w:val="auto"/>
          <w:sz w:val="22"/>
          <w:szCs w:val="22"/>
        </w:rPr>
      </w:pPr>
      <w:hyperlink w:anchor="_Toc148387718" w:history="1">
        <w:r w:rsidR="00FC3B8D" w:rsidRPr="00E55EAC">
          <w:rPr>
            <w:rStyle w:val="a3"/>
            <w:b/>
            <w:iCs/>
          </w:rPr>
          <w:t>5.3.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сельсовета</w:t>
        </w:r>
        <w:r w:rsidR="00FC3B8D">
          <w:rPr>
            <w:webHidden/>
          </w:rPr>
          <w:tab/>
        </w:r>
        <w:r w:rsidR="00FC3B8D">
          <w:rPr>
            <w:webHidden/>
          </w:rPr>
          <w:fldChar w:fldCharType="begin"/>
        </w:r>
        <w:r w:rsidR="00FC3B8D">
          <w:rPr>
            <w:webHidden/>
          </w:rPr>
          <w:instrText xml:space="preserve"> PAGEREF _Toc148387718 \h </w:instrText>
        </w:r>
        <w:r w:rsidR="00FC3B8D">
          <w:rPr>
            <w:webHidden/>
          </w:rPr>
        </w:r>
        <w:r w:rsidR="00FC3B8D">
          <w:rPr>
            <w:webHidden/>
          </w:rPr>
          <w:fldChar w:fldCharType="separate"/>
        </w:r>
        <w:r w:rsidR="00AB72B6">
          <w:rPr>
            <w:webHidden/>
          </w:rPr>
          <w:t>28</w:t>
        </w:r>
        <w:r w:rsidR="00FC3B8D">
          <w:rPr>
            <w:webHidden/>
          </w:rPr>
          <w:fldChar w:fldCharType="end"/>
        </w:r>
      </w:hyperlink>
    </w:p>
    <w:p w14:paraId="3FED5786" w14:textId="04908B2B" w:rsidR="00FC3B8D" w:rsidRPr="00BC0FE3" w:rsidRDefault="006B654B">
      <w:pPr>
        <w:pStyle w:val="2b"/>
        <w:rPr>
          <w:rFonts w:ascii="Calibri" w:eastAsia="Times New Roman" w:hAnsi="Calibri" w:cs="Times New Roman"/>
          <w:bCs w:val="0"/>
          <w:color w:val="auto"/>
          <w:sz w:val="22"/>
          <w:szCs w:val="22"/>
        </w:rPr>
      </w:pPr>
      <w:hyperlink w:anchor="_Toc148387719" w:history="1">
        <w:r w:rsidR="00FC3B8D" w:rsidRPr="00E55EAC">
          <w:rPr>
            <w:rStyle w:val="a3"/>
            <w:b/>
            <w:iCs/>
          </w:rPr>
          <w:t>5.4.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C3B8D">
          <w:rPr>
            <w:webHidden/>
          </w:rPr>
          <w:tab/>
        </w:r>
        <w:r w:rsidR="00FC3B8D">
          <w:rPr>
            <w:webHidden/>
          </w:rPr>
          <w:fldChar w:fldCharType="begin"/>
        </w:r>
        <w:r w:rsidR="00FC3B8D">
          <w:rPr>
            <w:webHidden/>
          </w:rPr>
          <w:instrText xml:space="preserve"> PAGEREF _Toc148387719 \h </w:instrText>
        </w:r>
        <w:r w:rsidR="00FC3B8D">
          <w:rPr>
            <w:webHidden/>
          </w:rPr>
        </w:r>
        <w:r w:rsidR="00FC3B8D">
          <w:rPr>
            <w:webHidden/>
          </w:rPr>
          <w:fldChar w:fldCharType="separate"/>
        </w:r>
        <w:r w:rsidR="00AB72B6">
          <w:rPr>
            <w:webHidden/>
          </w:rPr>
          <w:t>28</w:t>
        </w:r>
        <w:r w:rsidR="00FC3B8D">
          <w:rPr>
            <w:webHidden/>
          </w:rPr>
          <w:fldChar w:fldCharType="end"/>
        </w:r>
      </w:hyperlink>
    </w:p>
    <w:p w14:paraId="0F43737E" w14:textId="4C4B45F9" w:rsidR="00FC3B8D" w:rsidRPr="00BC0FE3" w:rsidRDefault="006B654B">
      <w:pPr>
        <w:pStyle w:val="2b"/>
        <w:rPr>
          <w:rFonts w:ascii="Calibri" w:eastAsia="Times New Roman" w:hAnsi="Calibri" w:cs="Times New Roman"/>
          <w:bCs w:val="0"/>
          <w:color w:val="auto"/>
          <w:sz w:val="22"/>
          <w:szCs w:val="22"/>
        </w:rPr>
      </w:pPr>
      <w:hyperlink w:anchor="_Toc148387720" w:history="1">
        <w:r w:rsidR="00FC3B8D" w:rsidRPr="00E55EAC">
          <w:rPr>
            <w:rStyle w:val="a3"/>
            <w:b/>
            <w:iCs/>
          </w:rPr>
          <w:t>5.5.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C3B8D">
          <w:rPr>
            <w:webHidden/>
          </w:rPr>
          <w:tab/>
        </w:r>
        <w:r w:rsidR="00FC3B8D">
          <w:rPr>
            <w:webHidden/>
          </w:rPr>
          <w:fldChar w:fldCharType="begin"/>
        </w:r>
        <w:r w:rsidR="00FC3B8D">
          <w:rPr>
            <w:webHidden/>
          </w:rPr>
          <w:instrText xml:space="preserve"> PAGEREF _Toc148387720 \h </w:instrText>
        </w:r>
        <w:r w:rsidR="00FC3B8D">
          <w:rPr>
            <w:webHidden/>
          </w:rPr>
        </w:r>
        <w:r w:rsidR="00FC3B8D">
          <w:rPr>
            <w:webHidden/>
          </w:rPr>
          <w:fldChar w:fldCharType="separate"/>
        </w:r>
        <w:r w:rsidR="00AB72B6">
          <w:rPr>
            <w:webHidden/>
          </w:rPr>
          <w:t>29</w:t>
        </w:r>
        <w:r w:rsidR="00FC3B8D">
          <w:rPr>
            <w:webHidden/>
          </w:rPr>
          <w:fldChar w:fldCharType="end"/>
        </w:r>
      </w:hyperlink>
    </w:p>
    <w:p w14:paraId="29B26B03" w14:textId="65048858" w:rsidR="00FC3B8D" w:rsidRPr="00BC0FE3" w:rsidRDefault="006B654B">
      <w:pPr>
        <w:pStyle w:val="2b"/>
        <w:rPr>
          <w:rFonts w:ascii="Calibri" w:eastAsia="Times New Roman" w:hAnsi="Calibri" w:cs="Times New Roman"/>
          <w:bCs w:val="0"/>
          <w:color w:val="auto"/>
          <w:sz w:val="22"/>
          <w:szCs w:val="22"/>
        </w:rPr>
      </w:pPr>
      <w:hyperlink w:anchor="_Toc148387721" w:history="1">
        <w:r w:rsidR="00FC3B8D" w:rsidRPr="00E55EAC">
          <w:rPr>
            <w:rStyle w:val="a3"/>
            <w:b/>
            <w:iCs/>
          </w:rPr>
          <w:t>5.6. Предложения по строительству тепловых сетей для обеспечения нормативной надежности теплоснабжения</w:t>
        </w:r>
        <w:r w:rsidR="00FC3B8D">
          <w:rPr>
            <w:webHidden/>
          </w:rPr>
          <w:tab/>
        </w:r>
        <w:r w:rsidR="00FC3B8D">
          <w:rPr>
            <w:webHidden/>
          </w:rPr>
          <w:fldChar w:fldCharType="begin"/>
        </w:r>
        <w:r w:rsidR="00FC3B8D">
          <w:rPr>
            <w:webHidden/>
          </w:rPr>
          <w:instrText xml:space="preserve"> PAGEREF _Toc148387721 \h </w:instrText>
        </w:r>
        <w:r w:rsidR="00FC3B8D">
          <w:rPr>
            <w:webHidden/>
          </w:rPr>
        </w:r>
        <w:r w:rsidR="00FC3B8D">
          <w:rPr>
            <w:webHidden/>
          </w:rPr>
          <w:fldChar w:fldCharType="separate"/>
        </w:r>
        <w:r w:rsidR="00AB72B6">
          <w:rPr>
            <w:webHidden/>
          </w:rPr>
          <w:t>29</w:t>
        </w:r>
        <w:r w:rsidR="00FC3B8D">
          <w:rPr>
            <w:webHidden/>
          </w:rPr>
          <w:fldChar w:fldCharType="end"/>
        </w:r>
      </w:hyperlink>
    </w:p>
    <w:p w14:paraId="3CC01B72" w14:textId="76772F9F" w:rsidR="00FC3B8D" w:rsidRPr="00BC0FE3" w:rsidRDefault="006B654B">
      <w:pPr>
        <w:pStyle w:val="2b"/>
        <w:rPr>
          <w:rFonts w:ascii="Calibri" w:eastAsia="Times New Roman" w:hAnsi="Calibri" w:cs="Times New Roman"/>
          <w:bCs w:val="0"/>
          <w:color w:val="auto"/>
          <w:sz w:val="22"/>
          <w:szCs w:val="22"/>
        </w:rPr>
      </w:pPr>
      <w:hyperlink w:anchor="_Toc148387722" w:history="1">
        <w:r w:rsidR="00FC3B8D" w:rsidRPr="00E55EAC">
          <w:rPr>
            <w:rStyle w:val="a3"/>
            <w:b/>
            <w:iCs/>
          </w:rPr>
          <w:t>5.7.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FC3B8D">
          <w:rPr>
            <w:webHidden/>
          </w:rPr>
          <w:tab/>
        </w:r>
        <w:r w:rsidR="00FC3B8D">
          <w:rPr>
            <w:webHidden/>
          </w:rPr>
          <w:fldChar w:fldCharType="begin"/>
        </w:r>
        <w:r w:rsidR="00FC3B8D">
          <w:rPr>
            <w:webHidden/>
          </w:rPr>
          <w:instrText xml:space="preserve"> PAGEREF _Toc148387722 \h </w:instrText>
        </w:r>
        <w:r w:rsidR="00FC3B8D">
          <w:rPr>
            <w:webHidden/>
          </w:rPr>
        </w:r>
        <w:r w:rsidR="00FC3B8D">
          <w:rPr>
            <w:webHidden/>
          </w:rPr>
          <w:fldChar w:fldCharType="separate"/>
        </w:r>
        <w:r w:rsidR="00AB72B6">
          <w:rPr>
            <w:webHidden/>
          </w:rPr>
          <w:t>29</w:t>
        </w:r>
        <w:r w:rsidR="00FC3B8D">
          <w:rPr>
            <w:webHidden/>
          </w:rPr>
          <w:fldChar w:fldCharType="end"/>
        </w:r>
      </w:hyperlink>
    </w:p>
    <w:p w14:paraId="30E9B796" w14:textId="7ED57E60" w:rsidR="00FC3B8D" w:rsidRPr="00BC0FE3" w:rsidRDefault="006B654B">
      <w:pPr>
        <w:pStyle w:val="2b"/>
        <w:rPr>
          <w:rFonts w:ascii="Calibri" w:eastAsia="Times New Roman" w:hAnsi="Calibri" w:cs="Times New Roman"/>
          <w:bCs w:val="0"/>
          <w:color w:val="auto"/>
          <w:sz w:val="22"/>
          <w:szCs w:val="22"/>
        </w:rPr>
      </w:pPr>
      <w:hyperlink w:anchor="_Toc148387723" w:history="1">
        <w:r w:rsidR="00FC3B8D" w:rsidRPr="00E55EAC">
          <w:rPr>
            <w:rStyle w:val="a3"/>
            <w:b/>
            <w:iCs/>
          </w:rPr>
          <w:t>5.8. Предложения по строительству, реконструкции и (или) модернизации насосных станций</w:t>
        </w:r>
        <w:r w:rsidR="00FC3B8D">
          <w:rPr>
            <w:webHidden/>
          </w:rPr>
          <w:tab/>
        </w:r>
        <w:r w:rsidR="00FC3B8D">
          <w:rPr>
            <w:webHidden/>
          </w:rPr>
          <w:fldChar w:fldCharType="begin"/>
        </w:r>
        <w:r w:rsidR="00FC3B8D">
          <w:rPr>
            <w:webHidden/>
          </w:rPr>
          <w:instrText xml:space="preserve"> PAGEREF _Toc148387723 \h </w:instrText>
        </w:r>
        <w:r w:rsidR="00FC3B8D">
          <w:rPr>
            <w:webHidden/>
          </w:rPr>
        </w:r>
        <w:r w:rsidR="00FC3B8D">
          <w:rPr>
            <w:webHidden/>
          </w:rPr>
          <w:fldChar w:fldCharType="separate"/>
        </w:r>
        <w:r w:rsidR="00AB72B6">
          <w:rPr>
            <w:webHidden/>
          </w:rPr>
          <w:t>29</w:t>
        </w:r>
        <w:r w:rsidR="00FC3B8D">
          <w:rPr>
            <w:webHidden/>
          </w:rPr>
          <w:fldChar w:fldCharType="end"/>
        </w:r>
      </w:hyperlink>
    </w:p>
    <w:p w14:paraId="1134C0CC" w14:textId="378EF64A" w:rsidR="00FC3B8D" w:rsidRPr="00BC0FE3" w:rsidRDefault="006B654B">
      <w:pPr>
        <w:pStyle w:val="2b"/>
        <w:rPr>
          <w:rFonts w:ascii="Calibri" w:eastAsia="Times New Roman" w:hAnsi="Calibri" w:cs="Times New Roman"/>
          <w:bCs w:val="0"/>
          <w:color w:val="auto"/>
          <w:sz w:val="22"/>
          <w:szCs w:val="22"/>
        </w:rPr>
      </w:pPr>
      <w:hyperlink w:anchor="_Toc148387724" w:history="1">
        <w:r w:rsidR="00FC3B8D" w:rsidRPr="00E55EAC">
          <w:rPr>
            <w:rStyle w:val="a3"/>
            <w:b/>
            <w:iCs/>
          </w:rPr>
          <w:t>5.9. Предложения по реконструкции и (или) модернизации тепловых сетей, подлежащих замене в связи с исчерпанием эксплуатационного ресурса</w:t>
        </w:r>
        <w:r w:rsidR="00FC3B8D">
          <w:rPr>
            <w:webHidden/>
          </w:rPr>
          <w:tab/>
        </w:r>
        <w:r w:rsidR="00FC3B8D">
          <w:rPr>
            <w:webHidden/>
          </w:rPr>
          <w:fldChar w:fldCharType="begin"/>
        </w:r>
        <w:r w:rsidR="00FC3B8D">
          <w:rPr>
            <w:webHidden/>
          </w:rPr>
          <w:instrText xml:space="preserve"> PAGEREF _Toc148387724 \h </w:instrText>
        </w:r>
        <w:r w:rsidR="00FC3B8D">
          <w:rPr>
            <w:webHidden/>
          </w:rPr>
        </w:r>
        <w:r w:rsidR="00FC3B8D">
          <w:rPr>
            <w:webHidden/>
          </w:rPr>
          <w:fldChar w:fldCharType="separate"/>
        </w:r>
        <w:r w:rsidR="00AB72B6">
          <w:rPr>
            <w:webHidden/>
          </w:rPr>
          <w:t>29</w:t>
        </w:r>
        <w:r w:rsidR="00FC3B8D">
          <w:rPr>
            <w:webHidden/>
          </w:rPr>
          <w:fldChar w:fldCharType="end"/>
        </w:r>
      </w:hyperlink>
    </w:p>
    <w:p w14:paraId="2FD51AA4" w14:textId="35EA7A49" w:rsidR="00FC3B8D" w:rsidRPr="00BC0FE3" w:rsidRDefault="006B654B">
      <w:pPr>
        <w:pStyle w:val="3c"/>
        <w:tabs>
          <w:tab w:val="right" w:leader="dot" w:pos="9911"/>
        </w:tabs>
        <w:rPr>
          <w:rFonts w:ascii="Calibri" w:eastAsia="Times New Roman" w:hAnsi="Calibri" w:cs="Times New Roman"/>
          <w:noProof/>
          <w:color w:val="auto"/>
          <w:sz w:val="22"/>
          <w:szCs w:val="22"/>
        </w:rPr>
      </w:pPr>
      <w:hyperlink w:anchor="_Toc148387725" w:history="1">
        <w:r w:rsidR="00FC3B8D" w:rsidRPr="00E55EAC">
          <w:rPr>
            <w:rStyle w:val="a3"/>
            <w:noProof/>
          </w:rPr>
          <w:t>5.9.1. Структура предложений и проектов</w:t>
        </w:r>
        <w:r w:rsidR="00FC3B8D">
          <w:rPr>
            <w:noProof/>
            <w:webHidden/>
          </w:rPr>
          <w:tab/>
        </w:r>
        <w:r w:rsidR="00FC3B8D">
          <w:rPr>
            <w:noProof/>
            <w:webHidden/>
          </w:rPr>
          <w:fldChar w:fldCharType="begin"/>
        </w:r>
        <w:r w:rsidR="00FC3B8D">
          <w:rPr>
            <w:noProof/>
            <w:webHidden/>
          </w:rPr>
          <w:instrText xml:space="preserve"> PAGEREF _Toc148387725 \h </w:instrText>
        </w:r>
        <w:r w:rsidR="00FC3B8D">
          <w:rPr>
            <w:noProof/>
            <w:webHidden/>
          </w:rPr>
        </w:r>
        <w:r w:rsidR="00FC3B8D">
          <w:rPr>
            <w:noProof/>
            <w:webHidden/>
          </w:rPr>
          <w:fldChar w:fldCharType="separate"/>
        </w:r>
        <w:r w:rsidR="00AB72B6">
          <w:rPr>
            <w:noProof/>
            <w:webHidden/>
          </w:rPr>
          <w:t>29</w:t>
        </w:r>
        <w:r w:rsidR="00FC3B8D">
          <w:rPr>
            <w:noProof/>
            <w:webHidden/>
          </w:rPr>
          <w:fldChar w:fldCharType="end"/>
        </w:r>
      </w:hyperlink>
    </w:p>
    <w:p w14:paraId="1D6BD8D3" w14:textId="6F155E8E" w:rsidR="00FC3B8D" w:rsidRPr="00BC0FE3" w:rsidRDefault="006B654B">
      <w:pPr>
        <w:pStyle w:val="2b"/>
        <w:rPr>
          <w:rFonts w:ascii="Calibri" w:eastAsia="Times New Roman" w:hAnsi="Calibri" w:cs="Times New Roman"/>
          <w:bCs w:val="0"/>
          <w:color w:val="auto"/>
          <w:sz w:val="22"/>
          <w:szCs w:val="22"/>
        </w:rPr>
      </w:pPr>
      <w:hyperlink w:anchor="_Toc148387726" w:history="1">
        <w:r w:rsidR="00FC3B8D" w:rsidRPr="00E55EAC">
          <w:rPr>
            <w:rStyle w:val="a3"/>
            <w:b/>
            <w:iCs/>
          </w:rPr>
          <w:t>Таблица 5.1. Перечень участков тепловой сети подлежащих замене в связи с исчерпанием эксплуатационного ресурса с 2022 по 2026 год</w:t>
        </w:r>
        <w:r w:rsidR="00FC3B8D">
          <w:rPr>
            <w:webHidden/>
          </w:rPr>
          <w:tab/>
        </w:r>
        <w:r w:rsidR="00FC3B8D">
          <w:rPr>
            <w:webHidden/>
          </w:rPr>
          <w:fldChar w:fldCharType="begin"/>
        </w:r>
        <w:r w:rsidR="00FC3B8D">
          <w:rPr>
            <w:webHidden/>
          </w:rPr>
          <w:instrText xml:space="preserve"> PAGEREF _Toc148387726 \h </w:instrText>
        </w:r>
        <w:r w:rsidR="00FC3B8D">
          <w:rPr>
            <w:webHidden/>
          </w:rPr>
        </w:r>
        <w:r w:rsidR="00FC3B8D">
          <w:rPr>
            <w:webHidden/>
          </w:rPr>
          <w:fldChar w:fldCharType="separate"/>
        </w:r>
        <w:r w:rsidR="00AB72B6">
          <w:rPr>
            <w:webHidden/>
          </w:rPr>
          <w:t>30</w:t>
        </w:r>
        <w:r w:rsidR="00FC3B8D">
          <w:rPr>
            <w:webHidden/>
          </w:rPr>
          <w:fldChar w:fldCharType="end"/>
        </w:r>
      </w:hyperlink>
    </w:p>
    <w:p w14:paraId="4D69E8EC" w14:textId="2BB7C2C1" w:rsidR="00FC3B8D" w:rsidRPr="00BC0FE3" w:rsidRDefault="006B654B">
      <w:pPr>
        <w:pStyle w:val="2b"/>
        <w:rPr>
          <w:rFonts w:ascii="Calibri" w:eastAsia="Times New Roman" w:hAnsi="Calibri" w:cs="Times New Roman"/>
          <w:bCs w:val="0"/>
          <w:color w:val="auto"/>
          <w:sz w:val="22"/>
          <w:szCs w:val="22"/>
        </w:rPr>
      </w:pPr>
      <w:hyperlink w:anchor="_Toc148387727" w:history="1">
        <w:r w:rsidR="00FC3B8D" w:rsidRPr="00E55EAC">
          <w:rPr>
            <w:rStyle w:val="a3"/>
            <w:b/>
            <w:iCs/>
          </w:rPr>
          <w:t>Таблица 5.2.  Планирование объёмов переукладки тепловых сетей, подлежащих замене в связи с исчерпанием эксплуатационного ресурса с 2024 по 2031 год</w:t>
        </w:r>
        <w:r w:rsidR="00FC3B8D">
          <w:rPr>
            <w:webHidden/>
          </w:rPr>
          <w:tab/>
        </w:r>
        <w:r w:rsidR="00FC3B8D">
          <w:rPr>
            <w:webHidden/>
          </w:rPr>
          <w:fldChar w:fldCharType="begin"/>
        </w:r>
        <w:r w:rsidR="00FC3B8D">
          <w:rPr>
            <w:webHidden/>
          </w:rPr>
          <w:instrText xml:space="preserve"> PAGEREF _Toc148387727 \h </w:instrText>
        </w:r>
        <w:r w:rsidR="00FC3B8D">
          <w:rPr>
            <w:webHidden/>
          </w:rPr>
        </w:r>
        <w:r w:rsidR="00FC3B8D">
          <w:rPr>
            <w:webHidden/>
          </w:rPr>
          <w:fldChar w:fldCharType="separate"/>
        </w:r>
        <w:r w:rsidR="00AB72B6">
          <w:rPr>
            <w:webHidden/>
          </w:rPr>
          <w:t>30</w:t>
        </w:r>
        <w:r w:rsidR="00FC3B8D">
          <w:rPr>
            <w:webHidden/>
          </w:rPr>
          <w:fldChar w:fldCharType="end"/>
        </w:r>
      </w:hyperlink>
    </w:p>
    <w:p w14:paraId="73199081" w14:textId="7FB93B0B" w:rsidR="00FC3B8D" w:rsidRPr="00BC0FE3" w:rsidRDefault="00FC3B8D" w:rsidP="00EB2F02">
      <w:pPr>
        <w:shd w:val="clear" w:color="auto" w:fill="FFFFFF"/>
        <w:spacing w:after="300"/>
        <w:jc w:val="both"/>
        <w:rPr>
          <w:rFonts w:ascii="Calibri" w:eastAsia="Times New Roman" w:hAnsi="Calibri" w:cs="Times New Roman"/>
          <w:b/>
          <w:bCs/>
          <w:caps/>
          <w:noProof/>
          <w:color w:val="auto"/>
          <w:sz w:val="20"/>
          <w:szCs w:val="20"/>
        </w:rPr>
      </w:pPr>
      <w:r w:rsidRPr="00EB2F02">
        <w:rPr>
          <w:rFonts w:ascii="Times New Roman" w:hAnsi="Times New Roman" w:cs="Times New Roman"/>
          <w:b/>
          <w:bCs/>
          <w:sz w:val="22"/>
          <w:szCs w:val="22"/>
        </w:rPr>
        <w:t>Раздел  6. Предложения по переводу открытых систем теплоснабжения (горячего водоснабжения) в закрытые системы горячего водоснабжения</w:t>
      </w:r>
      <w:r w:rsidR="00EB2F02">
        <w:rPr>
          <w:rFonts w:ascii="Times New Roman" w:hAnsi="Times New Roman" w:cs="Times New Roman"/>
          <w:b/>
          <w:bCs/>
          <w:sz w:val="22"/>
          <w:szCs w:val="22"/>
        </w:rPr>
        <w:t>……………………………………………………………30</w:t>
      </w:r>
    </w:p>
    <w:p w14:paraId="36C99ED9" w14:textId="66097D3C" w:rsidR="00FC3B8D" w:rsidRPr="00BC0FE3" w:rsidRDefault="006B654B" w:rsidP="00FC3B8D">
      <w:pPr>
        <w:pStyle w:val="14"/>
        <w:rPr>
          <w:rFonts w:ascii="Calibri" w:eastAsia="Times New Roman" w:hAnsi="Calibri" w:cs="Times New Roman"/>
          <w:color w:val="auto"/>
          <w:szCs w:val="22"/>
        </w:rPr>
      </w:pPr>
      <w:hyperlink w:anchor="_Toc148387729" w:history="1">
        <w:r w:rsidR="00FC3B8D" w:rsidRPr="00E55EAC">
          <w:rPr>
            <w:rStyle w:val="a3"/>
          </w:rPr>
          <w:t>Раздел 7. Перспективные топливные балансы</w:t>
        </w:r>
        <w:r w:rsidR="00FC3B8D">
          <w:rPr>
            <w:webHidden/>
          </w:rPr>
          <w:tab/>
        </w:r>
        <w:r w:rsidR="00FC3B8D">
          <w:rPr>
            <w:webHidden/>
          </w:rPr>
          <w:fldChar w:fldCharType="begin"/>
        </w:r>
        <w:r w:rsidR="00FC3B8D">
          <w:rPr>
            <w:webHidden/>
          </w:rPr>
          <w:instrText xml:space="preserve"> PAGEREF _Toc148387729 \h </w:instrText>
        </w:r>
        <w:r w:rsidR="00FC3B8D">
          <w:rPr>
            <w:webHidden/>
          </w:rPr>
        </w:r>
        <w:r w:rsidR="00FC3B8D">
          <w:rPr>
            <w:webHidden/>
          </w:rPr>
          <w:fldChar w:fldCharType="separate"/>
        </w:r>
        <w:r w:rsidR="00AB72B6">
          <w:rPr>
            <w:webHidden/>
          </w:rPr>
          <w:t>31</w:t>
        </w:r>
        <w:r w:rsidR="00FC3B8D">
          <w:rPr>
            <w:webHidden/>
          </w:rPr>
          <w:fldChar w:fldCharType="end"/>
        </w:r>
      </w:hyperlink>
    </w:p>
    <w:p w14:paraId="6FDFB994" w14:textId="16AE25DB" w:rsidR="00FC3B8D" w:rsidRPr="00BC0FE3" w:rsidRDefault="006B654B">
      <w:pPr>
        <w:pStyle w:val="2b"/>
        <w:rPr>
          <w:rFonts w:ascii="Calibri" w:eastAsia="Times New Roman" w:hAnsi="Calibri" w:cs="Times New Roman"/>
          <w:bCs w:val="0"/>
          <w:color w:val="auto"/>
          <w:sz w:val="22"/>
          <w:szCs w:val="22"/>
        </w:rPr>
      </w:pPr>
      <w:hyperlink w:anchor="_Toc148387730" w:history="1">
        <w:r w:rsidR="00FC3B8D" w:rsidRPr="00E55EAC">
          <w:rPr>
            <w:rStyle w:val="a3"/>
            <w:b/>
          </w:rPr>
          <w:t>7.1. Общие сведения</w:t>
        </w:r>
        <w:r w:rsidR="00FC3B8D">
          <w:rPr>
            <w:webHidden/>
          </w:rPr>
          <w:tab/>
        </w:r>
        <w:r w:rsidR="00FC3B8D">
          <w:rPr>
            <w:webHidden/>
          </w:rPr>
          <w:fldChar w:fldCharType="begin"/>
        </w:r>
        <w:r w:rsidR="00FC3B8D">
          <w:rPr>
            <w:webHidden/>
          </w:rPr>
          <w:instrText xml:space="preserve"> PAGEREF _Toc148387730 \h </w:instrText>
        </w:r>
        <w:r w:rsidR="00FC3B8D">
          <w:rPr>
            <w:webHidden/>
          </w:rPr>
        </w:r>
        <w:r w:rsidR="00FC3B8D">
          <w:rPr>
            <w:webHidden/>
          </w:rPr>
          <w:fldChar w:fldCharType="separate"/>
        </w:r>
        <w:r w:rsidR="00AB72B6">
          <w:rPr>
            <w:webHidden/>
          </w:rPr>
          <w:t>31</w:t>
        </w:r>
        <w:r w:rsidR="00FC3B8D">
          <w:rPr>
            <w:webHidden/>
          </w:rPr>
          <w:fldChar w:fldCharType="end"/>
        </w:r>
      </w:hyperlink>
    </w:p>
    <w:p w14:paraId="74DF5F4B" w14:textId="3AEB0034" w:rsidR="00FC3B8D" w:rsidRPr="00BC0FE3" w:rsidRDefault="006B654B">
      <w:pPr>
        <w:pStyle w:val="2b"/>
        <w:rPr>
          <w:rFonts w:ascii="Calibri" w:eastAsia="Times New Roman" w:hAnsi="Calibri" w:cs="Times New Roman"/>
          <w:bCs w:val="0"/>
          <w:color w:val="auto"/>
          <w:sz w:val="22"/>
          <w:szCs w:val="22"/>
        </w:rPr>
      </w:pPr>
      <w:hyperlink w:anchor="_Toc148387731" w:history="1">
        <w:r w:rsidR="00FC3B8D" w:rsidRPr="00E55EAC">
          <w:rPr>
            <w:rStyle w:val="a3"/>
            <w:b/>
            <w:iCs/>
          </w:rPr>
          <w:t>7.2.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МО для централизованного теплоснабжения</w:t>
        </w:r>
        <w:r w:rsidR="00FC3B8D">
          <w:rPr>
            <w:webHidden/>
          </w:rPr>
          <w:tab/>
        </w:r>
        <w:r w:rsidR="00FC3B8D">
          <w:rPr>
            <w:webHidden/>
          </w:rPr>
          <w:fldChar w:fldCharType="begin"/>
        </w:r>
        <w:r w:rsidR="00FC3B8D">
          <w:rPr>
            <w:webHidden/>
          </w:rPr>
          <w:instrText xml:space="preserve"> PAGEREF _Toc148387731 \h </w:instrText>
        </w:r>
        <w:r w:rsidR="00FC3B8D">
          <w:rPr>
            <w:webHidden/>
          </w:rPr>
        </w:r>
        <w:r w:rsidR="00FC3B8D">
          <w:rPr>
            <w:webHidden/>
          </w:rPr>
          <w:fldChar w:fldCharType="separate"/>
        </w:r>
        <w:r w:rsidR="00AB72B6">
          <w:rPr>
            <w:webHidden/>
          </w:rPr>
          <w:t>31</w:t>
        </w:r>
        <w:r w:rsidR="00FC3B8D">
          <w:rPr>
            <w:webHidden/>
          </w:rPr>
          <w:fldChar w:fldCharType="end"/>
        </w:r>
      </w:hyperlink>
    </w:p>
    <w:p w14:paraId="3857BC41" w14:textId="4460C1A6" w:rsidR="00FC3B8D" w:rsidRPr="00BC0FE3" w:rsidRDefault="006B654B">
      <w:pPr>
        <w:pStyle w:val="2b"/>
        <w:rPr>
          <w:rFonts w:ascii="Calibri" w:eastAsia="Times New Roman" w:hAnsi="Calibri" w:cs="Times New Roman"/>
          <w:bCs w:val="0"/>
          <w:color w:val="auto"/>
          <w:sz w:val="22"/>
          <w:szCs w:val="22"/>
        </w:rPr>
      </w:pPr>
      <w:hyperlink w:anchor="_Toc148387732" w:history="1">
        <w:r w:rsidR="00FC3B8D" w:rsidRPr="00E55EAC">
          <w:rPr>
            <w:rStyle w:val="a3"/>
            <w:b/>
          </w:rPr>
          <w:t>8.1. Общие положения</w:t>
        </w:r>
        <w:r w:rsidR="00FC3B8D">
          <w:rPr>
            <w:webHidden/>
          </w:rPr>
          <w:tab/>
        </w:r>
        <w:r w:rsidR="00FC3B8D">
          <w:rPr>
            <w:webHidden/>
          </w:rPr>
          <w:fldChar w:fldCharType="begin"/>
        </w:r>
        <w:r w:rsidR="00FC3B8D">
          <w:rPr>
            <w:webHidden/>
          </w:rPr>
          <w:instrText xml:space="preserve"> PAGEREF _Toc148387732 \h </w:instrText>
        </w:r>
        <w:r w:rsidR="00FC3B8D">
          <w:rPr>
            <w:webHidden/>
          </w:rPr>
        </w:r>
        <w:r w:rsidR="00FC3B8D">
          <w:rPr>
            <w:webHidden/>
          </w:rPr>
          <w:fldChar w:fldCharType="separate"/>
        </w:r>
        <w:r w:rsidR="00AB72B6">
          <w:rPr>
            <w:webHidden/>
          </w:rPr>
          <w:t>36</w:t>
        </w:r>
        <w:r w:rsidR="00FC3B8D">
          <w:rPr>
            <w:webHidden/>
          </w:rPr>
          <w:fldChar w:fldCharType="end"/>
        </w:r>
      </w:hyperlink>
    </w:p>
    <w:p w14:paraId="18DDD4C5" w14:textId="2D36AADE" w:rsidR="00FC3B8D" w:rsidRPr="00BC0FE3" w:rsidRDefault="006B654B">
      <w:pPr>
        <w:pStyle w:val="3c"/>
        <w:tabs>
          <w:tab w:val="right" w:leader="dot" w:pos="9911"/>
        </w:tabs>
        <w:rPr>
          <w:rFonts w:ascii="Calibri" w:eastAsia="Times New Roman" w:hAnsi="Calibri" w:cs="Times New Roman"/>
          <w:noProof/>
          <w:color w:val="auto"/>
          <w:sz w:val="22"/>
          <w:szCs w:val="22"/>
        </w:rPr>
      </w:pPr>
      <w:hyperlink w:anchor="_Toc148387733" w:history="1">
        <w:r w:rsidR="00FC3B8D" w:rsidRPr="00E55EAC">
          <w:rPr>
            <w:rStyle w:val="a3"/>
            <w:noProof/>
          </w:rPr>
          <w:t>8.2. Официальные источники</w:t>
        </w:r>
        <w:r w:rsidR="00FC3B8D">
          <w:rPr>
            <w:noProof/>
            <w:webHidden/>
          </w:rPr>
          <w:tab/>
        </w:r>
        <w:r w:rsidR="00FC3B8D">
          <w:rPr>
            <w:noProof/>
            <w:webHidden/>
          </w:rPr>
          <w:fldChar w:fldCharType="begin"/>
        </w:r>
        <w:r w:rsidR="00FC3B8D">
          <w:rPr>
            <w:noProof/>
            <w:webHidden/>
          </w:rPr>
          <w:instrText xml:space="preserve"> PAGEREF _Toc148387733 \h </w:instrText>
        </w:r>
        <w:r w:rsidR="00FC3B8D">
          <w:rPr>
            <w:noProof/>
            <w:webHidden/>
          </w:rPr>
        </w:r>
        <w:r w:rsidR="00FC3B8D">
          <w:rPr>
            <w:noProof/>
            <w:webHidden/>
          </w:rPr>
          <w:fldChar w:fldCharType="separate"/>
        </w:r>
        <w:r w:rsidR="00AB72B6">
          <w:rPr>
            <w:noProof/>
            <w:webHidden/>
          </w:rPr>
          <w:t>36</w:t>
        </w:r>
        <w:r w:rsidR="00FC3B8D">
          <w:rPr>
            <w:noProof/>
            <w:webHidden/>
          </w:rPr>
          <w:fldChar w:fldCharType="end"/>
        </w:r>
      </w:hyperlink>
    </w:p>
    <w:p w14:paraId="1138442A" w14:textId="0240E9ED" w:rsidR="00FC3B8D" w:rsidRPr="00BC0FE3" w:rsidRDefault="006B654B">
      <w:pPr>
        <w:pStyle w:val="3c"/>
        <w:tabs>
          <w:tab w:val="right" w:leader="dot" w:pos="9911"/>
        </w:tabs>
        <w:rPr>
          <w:rFonts w:ascii="Calibri" w:eastAsia="Times New Roman" w:hAnsi="Calibri" w:cs="Times New Roman"/>
          <w:noProof/>
          <w:color w:val="auto"/>
          <w:sz w:val="22"/>
          <w:szCs w:val="22"/>
        </w:rPr>
      </w:pPr>
      <w:hyperlink w:anchor="_Toc148387734" w:history="1">
        <w:r w:rsidR="00FC3B8D" w:rsidRPr="00E55EAC">
          <w:rPr>
            <w:rStyle w:val="a3"/>
            <w:noProof/>
          </w:rPr>
          <w:t>8.3. Оценка финансовых потребностей для осуществления  реконструкции, технического перевооружения и (или) модернизации источников тепловой энергии и тепловых сетей для централизованного теплоснабжения</w:t>
        </w:r>
        <w:r w:rsidR="00FC3B8D">
          <w:rPr>
            <w:noProof/>
            <w:webHidden/>
          </w:rPr>
          <w:tab/>
        </w:r>
        <w:r w:rsidR="00FC3B8D">
          <w:rPr>
            <w:noProof/>
            <w:webHidden/>
          </w:rPr>
          <w:fldChar w:fldCharType="begin"/>
        </w:r>
        <w:r w:rsidR="00FC3B8D">
          <w:rPr>
            <w:noProof/>
            <w:webHidden/>
          </w:rPr>
          <w:instrText xml:space="preserve"> PAGEREF _Toc148387734 \h </w:instrText>
        </w:r>
        <w:r w:rsidR="00FC3B8D">
          <w:rPr>
            <w:noProof/>
            <w:webHidden/>
          </w:rPr>
        </w:r>
        <w:r w:rsidR="00FC3B8D">
          <w:rPr>
            <w:noProof/>
            <w:webHidden/>
          </w:rPr>
          <w:fldChar w:fldCharType="separate"/>
        </w:r>
        <w:r w:rsidR="00AB72B6">
          <w:rPr>
            <w:noProof/>
            <w:webHidden/>
          </w:rPr>
          <w:t>39</w:t>
        </w:r>
        <w:r w:rsidR="00FC3B8D">
          <w:rPr>
            <w:noProof/>
            <w:webHidden/>
          </w:rPr>
          <w:fldChar w:fldCharType="end"/>
        </w:r>
      </w:hyperlink>
    </w:p>
    <w:p w14:paraId="369BB462" w14:textId="2B7968D4" w:rsidR="00FC3B8D" w:rsidRPr="00BC0FE3" w:rsidRDefault="006B654B">
      <w:pPr>
        <w:pStyle w:val="2b"/>
        <w:rPr>
          <w:rFonts w:ascii="Calibri" w:eastAsia="Times New Roman" w:hAnsi="Calibri" w:cs="Times New Roman"/>
          <w:bCs w:val="0"/>
          <w:color w:val="auto"/>
          <w:sz w:val="22"/>
          <w:szCs w:val="22"/>
        </w:rPr>
      </w:pPr>
      <w:hyperlink w:anchor="_Toc148387735" w:history="1">
        <w:r w:rsidR="00FC3B8D" w:rsidRPr="00E55EAC">
          <w:rPr>
            <w:rStyle w:val="a3"/>
            <w:b/>
            <w:iCs/>
          </w:rPr>
          <w:t>8.4. Обоснованные предложения по источникам инвестиций, обеспечивающих финансовые потребности для осуществления  модернизации  тепловых сетей</w:t>
        </w:r>
        <w:r w:rsidR="00FC3B8D">
          <w:rPr>
            <w:webHidden/>
          </w:rPr>
          <w:tab/>
        </w:r>
        <w:r w:rsidR="00FC3B8D">
          <w:rPr>
            <w:webHidden/>
          </w:rPr>
          <w:fldChar w:fldCharType="begin"/>
        </w:r>
        <w:r w:rsidR="00FC3B8D">
          <w:rPr>
            <w:webHidden/>
          </w:rPr>
          <w:instrText xml:space="preserve"> PAGEREF _Toc148387735 \h </w:instrText>
        </w:r>
        <w:r w:rsidR="00FC3B8D">
          <w:rPr>
            <w:webHidden/>
          </w:rPr>
        </w:r>
        <w:r w:rsidR="00FC3B8D">
          <w:rPr>
            <w:webHidden/>
          </w:rPr>
          <w:fldChar w:fldCharType="separate"/>
        </w:r>
        <w:r w:rsidR="00AB72B6">
          <w:rPr>
            <w:webHidden/>
          </w:rPr>
          <w:t>40</w:t>
        </w:r>
        <w:r w:rsidR="00FC3B8D">
          <w:rPr>
            <w:webHidden/>
          </w:rPr>
          <w:fldChar w:fldCharType="end"/>
        </w:r>
      </w:hyperlink>
    </w:p>
    <w:p w14:paraId="0E63E520" w14:textId="743CC4E3" w:rsidR="00FC3B8D" w:rsidRPr="00BC0FE3" w:rsidRDefault="006B654B">
      <w:pPr>
        <w:pStyle w:val="3c"/>
        <w:tabs>
          <w:tab w:val="right" w:leader="dot" w:pos="9911"/>
        </w:tabs>
        <w:rPr>
          <w:rFonts w:ascii="Calibri" w:eastAsia="Times New Roman" w:hAnsi="Calibri" w:cs="Times New Roman"/>
          <w:noProof/>
          <w:color w:val="auto"/>
          <w:sz w:val="22"/>
          <w:szCs w:val="22"/>
        </w:rPr>
      </w:pPr>
      <w:hyperlink w:anchor="_Toc148387736" w:history="1">
        <w:r w:rsidR="00FC3B8D" w:rsidRPr="00E55EAC">
          <w:rPr>
            <w:rStyle w:val="a3"/>
            <w:noProof/>
          </w:rPr>
          <w:t>8.4.1. Обоснованные предложения по источникам инвестиций, обеспечивающих финансовые потребности для осуществления  модернизации  тепловых сетей для централизованного теплоснабжения</w:t>
        </w:r>
        <w:r w:rsidR="00FC3B8D">
          <w:rPr>
            <w:noProof/>
            <w:webHidden/>
          </w:rPr>
          <w:tab/>
        </w:r>
        <w:r w:rsidR="00FC3B8D">
          <w:rPr>
            <w:noProof/>
            <w:webHidden/>
          </w:rPr>
          <w:fldChar w:fldCharType="begin"/>
        </w:r>
        <w:r w:rsidR="00FC3B8D">
          <w:rPr>
            <w:noProof/>
            <w:webHidden/>
          </w:rPr>
          <w:instrText xml:space="preserve"> PAGEREF _Toc148387736 \h </w:instrText>
        </w:r>
        <w:r w:rsidR="00FC3B8D">
          <w:rPr>
            <w:noProof/>
            <w:webHidden/>
          </w:rPr>
        </w:r>
        <w:r w:rsidR="00FC3B8D">
          <w:rPr>
            <w:noProof/>
            <w:webHidden/>
          </w:rPr>
          <w:fldChar w:fldCharType="separate"/>
        </w:r>
        <w:r w:rsidR="00AB72B6">
          <w:rPr>
            <w:noProof/>
            <w:webHidden/>
          </w:rPr>
          <w:t>40</w:t>
        </w:r>
        <w:r w:rsidR="00FC3B8D">
          <w:rPr>
            <w:noProof/>
            <w:webHidden/>
          </w:rPr>
          <w:fldChar w:fldCharType="end"/>
        </w:r>
      </w:hyperlink>
    </w:p>
    <w:p w14:paraId="2959C814" w14:textId="4E5476DF" w:rsidR="00FC3B8D" w:rsidRPr="00BC0FE3" w:rsidRDefault="006B654B">
      <w:pPr>
        <w:pStyle w:val="3c"/>
        <w:tabs>
          <w:tab w:val="right" w:leader="dot" w:pos="9911"/>
        </w:tabs>
        <w:rPr>
          <w:rFonts w:ascii="Calibri" w:eastAsia="Times New Roman" w:hAnsi="Calibri" w:cs="Times New Roman"/>
          <w:noProof/>
          <w:color w:val="auto"/>
          <w:sz w:val="22"/>
          <w:szCs w:val="22"/>
        </w:rPr>
      </w:pPr>
      <w:hyperlink w:anchor="_Toc148387737" w:history="1">
        <w:r w:rsidR="00FC3B8D" w:rsidRPr="00E55EAC">
          <w:rPr>
            <w:rStyle w:val="a3"/>
            <w:noProof/>
          </w:rPr>
          <w:t>8.4.2. Программа производства и реализации</w:t>
        </w:r>
        <w:r w:rsidR="00FC3B8D">
          <w:rPr>
            <w:noProof/>
            <w:webHidden/>
          </w:rPr>
          <w:tab/>
        </w:r>
        <w:r w:rsidR="00FC3B8D">
          <w:rPr>
            <w:noProof/>
            <w:webHidden/>
          </w:rPr>
          <w:fldChar w:fldCharType="begin"/>
        </w:r>
        <w:r w:rsidR="00FC3B8D">
          <w:rPr>
            <w:noProof/>
            <w:webHidden/>
          </w:rPr>
          <w:instrText xml:space="preserve"> PAGEREF _Toc148387737 \h </w:instrText>
        </w:r>
        <w:r w:rsidR="00FC3B8D">
          <w:rPr>
            <w:noProof/>
            <w:webHidden/>
          </w:rPr>
        </w:r>
        <w:r w:rsidR="00FC3B8D">
          <w:rPr>
            <w:noProof/>
            <w:webHidden/>
          </w:rPr>
          <w:fldChar w:fldCharType="separate"/>
        </w:r>
        <w:r w:rsidR="00AB72B6">
          <w:rPr>
            <w:noProof/>
            <w:webHidden/>
          </w:rPr>
          <w:t>41</w:t>
        </w:r>
        <w:r w:rsidR="00FC3B8D">
          <w:rPr>
            <w:noProof/>
            <w:webHidden/>
          </w:rPr>
          <w:fldChar w:fldCharType="end"/>
        </w:r>
      </w:hyperlink>
    </w:p>
    <w:p w14:paraId="745D7DBB" w14:textId="41B05245" w:rsidR="00FC3B8D" w:rsidRPr="00BC0FE3" w:rsidRDefault="006B654B">
      <w:pPr>
        <w:pStyle w:val="3c"/>
        <w:tabs>
          <w:tab w:val="right" w:leader="dot" w:pos="9911"/>
        </w:tabs>
        <w:rPr>
          <w:rFonts w:ascii="Calibri" w:eastAsia="Times New Roman" w:hAnsi="Calibri" w:cs="Times New Roman"/>
          <w:noProof/>
          <w:color w:val="auto"/>
          <w:sz w:val="22"/>
          <w:szCs w:val="22"/>
        </w:rPr>
      </w:pPr>
      <w:hyperlink w:anchor="_Toc148387738" w:history="1">
        <w:r w:rsidR="00FC3B8D" w:rsidRPr="00E55EAC">
          <w:rPr>
            <w:rStyle w:val="a3"/>
            <w:noProof/>
          </w:rPr>
          <w:t>8.4.3. Производственные издержки по теплоисточнику</w:t>
        </w:r>
        <w:r w:rsidR="00FC3B8D">
          <w:rPr>
            <w:noProof/>
            <w:webHidden/>
          </w:rPr>
          <w:tab/>
        </w:r>
        <w:r w:rsidR="00FC3B8D">
          <w:rPr>
            <w:noProof/>
            <w:webHidden/>
          </w:rPr>
          <w:fldChar w:fldCharType="begin"/>
        </w:r>
        <w:r w:rsidR="00FC3B8D">
          <w:rPr>
            <w:noProof/>
            <w:webHidden/>
          </w:rPr>
          <w:instrText xml:space="preserve"> PAGEREF _Toc148387738 \h </w:instrText>
        </w:r>
        <w:r w:rsidR="00FC3B8D">
          <w:rPr>
            <w:noProof/>
            <w:webHidden/>
          </w:rPr>
        </w:r>
        <w:r w:rsidR="00FC3B8D">
          <w:rPr>
            <w:noProof/>
            <w:webHidden/>
          </w:rPr>
          <w:fldChar w:fldCharType="separate"/>
        </w:r>
        <w:r w:rsidR="00AB72B6">
          <w:rPr>
            <w:noProof/>
            <w:webHidden/>
          </w:rPr>
          <w:t>41</w:t>
        </w:r>
        <w:r w:rsidR="00FC3B8D">
          <w:rPr>
            <w:noProof/>
            <w:webHidden/>
          </w:rPr>
          <w:fldChar w:fldCharType="end"/>
        </w:r>
      </w:hyperlink>
    </w:p>
    <w:p w14:paraId="41AD604D" w14:textId="4F57E33E" w:rsidR="00FC3B8D" w:rsidRPr="00BC0FE3" w:rsidRDefault="006B654B">
      <w:pPr>
        <w:pStyle w:val="3c"/>
        <w:tabs>
          <w:tab w:val="right" w:leader="dot" w:pos="9911"/>
        </w:tabs>
        <w:rPr>
          <w:rFonts w:ascii="Calibri" w:eastAsia="Times New Roman" w:hAnsi="Calibri" w:cs="Times New Roman"/>
          <w:noProof/>
          <w:color w:val="auto"/>
          <w:sz w:val="22"/>
          <w:szCs w:val="22"/>
        </w:rPr>
      </w:pPr>
      <w:hyperlink w:anchor="_Toc148387739" w:history="1">
        <w:r w:rsidR="00FC3B8D" w:rsidRPr="00E55EAC">
          <w:rPr>
            <w:rStyle w:val="a3"/>
            <w:noProof/>
          </w:rPr>
          <w:t>8.4.4. Производственные издержки по тепловым сетям</w:t>
        </w:r>
        <w:r w:rsidR="00FC3B8D">
          <w:rPr>
            <w:noProof/>
            <w:webHidden/>
          </w:rPr>
          <w:tab/>
        </w:r>
        <w:r w:rsidR="00FC3B8D">
          <w:rPr>
            <w:noProof/>
            <w:webHidden/>
          </w:rPr>
          <w:fldChar w:fldCharType="begin"/>
        </w:r>
        <w:r w:rsidR="00FC3B8D">
          <w:rPr>
            <w:noProof/>
            <w:webHidden/>
          </w:rPr>
          <w:instrText xml:space="preserve"> PAGEREF _Toc148387739 \h </w:instrText>
        </w:r>
        <w:r w:rsidR="00FC3B8D">
          <w:rPr>
            <w:noProof/>
            <w:webHidden/>
          </w:rPr>
        </w:r>
        <w:r w:rsidR="00FC3B8D">
          <w:rPr>
            <w:noProof/>
            <w:webHidden/>
          </w:rPr>
          <w:fldChar w:fldCharType="separate"/>
        </w:r>
        <w:r w:rsidR="00AB72B6">
          <w:rPr>
            <w:noProof/>
            <w:webHidden/>
          </w:rPr>
          <w:t>42</w:t>
        </w:r>
        <w:r w:rsidR="00FC3B8D">
          <w:rPr>
            <w:noProof/>
            <w:webHidden/>
          </w:rPr>
          <w:fldChar w:fldCharType="end"/>
        </w:r>
      </w:hyperlink>
    </w:p>
    <w:p w14:paraId="33543D12" w14:textId="45194759" w:rsidR="00FC3B8D" w:rsidRPr="00BC0FE3" w:rsidRDefault="006B654B">
      <w:pPr>
        <w:pStyle w:val="2b"/>
        <w:rPr>
          <w:rFonts w:ascii="Calibri" w:eastAsia="Times New Roman" w:hAnsi="Calibri" w:cs="Times New Roman"/>
          <w:bCs w:val="0"/>
          <w:color w:val="auto"/>
          <w:sz w:val="22"/>
          <w:szCs w:val="22"/>
        </w:rPr>
      </w:pPr>
      <w:hyperlink w:anchor="_Toc148387740" w:history="1">
        <w:r w:rsidR="00FC3B8D" w:rsidRPr="00E55EAC">
          <w:rPr>
            <w:rStyle w:val="a3"/>
            <w:b/>
            <w:iCs/>
          </w:rPr>
          <w:t>8.4.5. Обоснование предложения  по организации теплоснабжения  и источникам инвестиций в производственных зонах на территории МО</w:t>
        </w:r>
        <w:r w:rsidR="00FC3B8D">
          <w:rPr>
            <w:webHidden/>
          </w:rPr>
          <w:tab/>
        </w:r>
        <w:r w:rsidR="00FC3B8D">
          <w:rPr>
            <w:webHidden/>
          </w:rPr>
          <w:fldChar w:fldCharType="begin"/>
        </w:r>
        <w:r w:rsidR="00FC3B8D">
          <w:rPr>
            <w:webHidden/>
          </w:rPr>
          <w:instrText xml:space="preserve"> PAGEREF _Toc148387740 \h </w:instrText>
        </w:r>
        <w:r w:rsidR="00FC3B8D">
          <w:rPr>
            <w:webHidden/>
          </w:rPr>
        </w:r>
        <w:r w:rsidR="00FC3B8D">
          <w:rPr>
            <w:webHidden/>
          </w:rPr>
          <w:fldChar w:fldCharType="separate"/>
        </w:r>
        <w:r w:rsidR="00AB72B6">
          <w:rPr>
            <w:webHidden/>
          </w:rPr>
          <w:t>43</w:t>
        </w:r>
        <w:r w:rsidR="00FC3B8D">
          <w:rPr>
            <w:webHidden/>
          </w:rPr>
          <w:fldChar w:fldCharType="end"/>
        </w:r>
      </w:hyperlink>
    </w:p>
    <w:p w14:paraId="7FF4AC30" w14:textId="2E4B1105" w:rsidR="001E5996" w:rsidRPr="001E5996" w:rsidRDefault="001E5996" w:rsidP="001E5996">
      <w:pPr>
        <w:pBdr>
          <w:bottom w:val="single" w:sz="12" w:space="0" w:color="auto"/>
        </w:pBdr>
        <w:autoSpaceDE w:val="0"/>
        <w:autoSpaceDN w:val="0"/>
        <w:adjustRightInd w:val="0"/>
        <w:jc w:val="both"/>
        <w:rPr>
          <w:rFonts w:ascii="Times New Roman" w:hAnsi="Times New Roman" w:cs="Times New Roman"/>
          <w:b/>
          <w:sz w:val="22"/>
          <w:szCs w:val="22"/>
        </w:rPr>
      </w:pPr>
      <w:r w:rsidRPr="001E5996">
        <w:rPr>
          <w:rFonts w:ascii="Times New Roman" w:hAnsi="Times New Roman" w:cs="Times New Roman"/>
          <w:b/>
          <w:sz w:val="22"/>
          <w:szCs w:val="22"/>
        </w:rPr>
        <w:t>Раздел  9. Решение по определению единой теплоснабжающей организации</w:t>
      </w:r>
      <w:r>
        <w:rPr>
          <w:rFonts w:ascii="Times New Roman" w:hAnsi="Times New Roman" w:cs="Times New Roman"/>
          <w:b/>
          <w:sz w:val="22"/>
          <w:szCs w:val="22"/>
        </w:rPr>
        <w:t>………...………………42</w:t>
      </w:r>
    </w:p>
    <w:p w14:paraId="41B79FE0" w14:textId="3A005866" w:rsidR="00FC3B8D" w:rsidRPr="00BC0FE3" w:rsidRDefault="006B654B">
      <w:pPr>
        <w:pStyle w:val="2b"/>
        <w:rPr>
          <w:rFonts w:ascii="Calibri" w:eastAsia="Times New Roman" w:hAnsi="Calibri" w:cs="Times New Roman"/>
          <w:bCs w:val="0"/>
          <w:color w:val="auto"/>
          <w:sz w:val="22"/>
          <w:szCs w:val="22"/>
        </w:rPr>
      </w:pPr>
      <w:hyperlink w:anchor="_Toc148387741" w:history="1">
        <w:r w:rsidR="00FC3B8D" w:rsidRPr="00E55EAC">
          <w:rPr>
            <w:rStyle w:val="a3"/>
            <w:b/>
          </w:rPr>
          <w:t>9.1. Решение о присвоении статуса единой теплоснабжающей организации</w:t>
        </w:r>
        <w:r w:rsidR="00FC3B8D">
          <w:rPr>
            <w:webHidden/>
          </w:rPr>
          <w:tab/>
        </w:r>
        <w:r w:rsidR="00FC3B8D">
          <w:rPr>
            <w:webHidden/>
          </w:rPr>
          <w:fldChar w:fldCharType="begin"/>
        </w:r>
        <w:r w:rsidR="00FC3B8D">
          <w:rPr>
            <w:webHidden/>
          </w:rPr>
          <w:instrText xml:space="preserve"> PAGEREF _Toc148387741 \h </w:instrText>
        </w:r>
        <w:r w:rsidR="00FC3B8D">
          <w:rPr>
            <w:webHidden/>
          </w:rPr>
        </w:r>
        <w:r w:rsidR="00FC3B8D">
          <w:rPr>
            <w:webHidden/>
          </w:rPr>
          <w:fldChar w:fldCharType="separate"/>
        </w:r>
        <w:r w:rsidR="00AB72B6">
          <w:rPr>
            <w:webHidden/>
          </w:rPr>
          <w:t>43</w:t>
        </w:r>
        <w:r w:rsidR="00FC3B8D">
          <w:rPr>
            <w:webHidden/>
          </w:rPr>
          <w:fldChar w:fldCharType="end"/>
        </w:r>
      </w:hyperlink>
    </w:p>
    <w:p w14:paraId="3C7D2107" w14:textId="136323DE" w:rsidR="00FC3B8D" w:rsidRPr="00BC0FE3" w:rsidRDefault="006B654B">
      <w:pPr>
        <w:pStyle w:val="2b"/>
        <w:rPr>
          <w:rFonts w:ascii="Calibri" w:eastAsia="Times New Roman" w:hAnsi="Calibri" w:cs="Times New Roman"/>
          <w:bCs w:val="0"/>
          <w:color w:val="auto"/>
          <w:sz w:val="22"/>
          <w:szCs w:val="22"/>
        </w:rPr>
      </w:pPr>
      <w:hyperlink w:anchor="_Toc148387742" w:history="1">
        <w:r w:rsidR="00FC3B8D" w:rsidRPr="00E55EAC">
          <w:rPr>
            <w:rStyle w:val="a3"/>
            <w:b/>
          </w:rPr>
          <w:t>9.2. Реестр зон деятельности теплоснабжающих организаций в схеме теплоснабжения  МО</w:t>
        </w:r>
        <w:r w:rsidR="00FC3B8D">
          <w:rPr>
            <w:webHidden/>
          </w:rPr>
          <w:tab/>
        </w:r>
        <w:r w:rsidR="00FC3B8D">
          <w:rPr>
            <w:webHidden/>
          </w:rPr>
          <w:fldChar w:fldCharType="begin"/>
        </w:r>
        <w:r w:rsidR="00FC3B8D">
          <w:rPr>
            <w:webHidden/>
          </w:rPr>
          <w:instrText xml:space="preserve"> PAGEREF _Toc148387742 \h </w:instrText>
        </w:r>
        <w:r w:rsidR="00FC3B8D">
          <w:rPr>
            <w:webHidden/>
          </w:rPr>
        </w:r>
        <w:r w:rsidR="00FC3B8D">
          <w:rPr>
            <w:webHidden/>
          </w:rPr>
          <w:fldChar w:fldCharType="separate"/>
        </w:r>
        <w:r w:rsidR="00AB72B6">
          <w:rPr>
            <w:webHidden/>
          </w:rPr>
          <w:t>45</w:t>
        </w:r>
        <w:r w:rsidR="00FC3B8D">
          <w:rPr>
            <w:webHidden/>
          </w:rPr>
          <w:fldChar w:fldCharType="end"/>
        </w:r>
      </w:hyperlink>
    </w:p>
    <w:p w14:paraId="2768DC6A" w14:textId="56D7528D" w:rsidR="00FC3B8D" w:rsidRPr="00BC0FE3" w:rsidRDefault="006B654B">
      <w:pPr>
        <w:pStyle w:val="2b"/>
        <w:rPr>
          <w:rFonts w:ascii="Calibri" w:eastAsia="Times New Roman" w:hAnsi="Calibri" w:cs="Times New Roman"/>
          <w:bCs w:val="0"/>
          <w:color w:val="auto"/>
          <w:sz w:val="22"/>
          <w:szCs w:val="22"/>
        </w:rPr>
      </w:pPr>
      <w:hyperlink w:anchor="_Toc148387743" w:history="1">
        <w:r w:rsidR="00FC3B8D" w:rsidRPr="00E55EAC">
          <w:rPr>
            <w:rStyle w:val="a3"/>
            <w:b/>
          </w:rPr>
          <w:t>9.2.1.  Реестр зон деятельности  теплоснабжающих организаций в схеме централизованного теплоснабжения  МО</w:t>
        </w:r>
        <w:r w:rsidR="00FC3B8D">
          <w:rPr>
            <w:webHidden/>
          </w:rPr>
          <w:tab/>
        </w:r>
        <w:r w:rsidR="00FC3B8D">
          <w:rPr>
            <w:webHidden/>
          </w:rPr>
          <w:fldChar w:fldCharType="begin"/>
        </w:r>
        <w:r w:rsidR="00FC3B8D">
          <w:rPr>
            <w:webHidden/>
          </w:rPr>
          <w:instrText xml:space="preserve"> PAGEREF _Toc148387743 \h </w:instrText>
        </w:r>
        <w:r w:rsidR="00FC3B8D">
          <w:rPr>
            <w:webHidden/>
          </w:rPr>
        </w:r>
        <w:r w:rsidR="00FC3B8D">
          <w:rPr>
            <w:webHidden/>
          </w:rPr>
          <w:fldChar w:fldCharType="separate"/>
        </w:r>
        <w:r w:rsidR="00AB72B6">
          <w:rPr>
            <w:webHidden/>
          </w:rPr>
          <w:t>45</w:t>
        </w:r>
        <w:r w:rsidR="00FC3B8D">
          <w:rPr>
            <w:webHidden/>
          </w:rPr>
          <w:fldChar w:fldCharType="end"/>
        </w:r>
      </w:hyperlink>
    </w:p>
    <w:p w14:paraId="7CDCA44C" w14:textId="57E0B5DC" w:rsidR="00FC3B8D" w:rsidRPr="00BC0FE3" w:rsidRDefault="006B654B">
      <w:pPr>
        <w:pStyle w:val="2b"/>
        <w:rPr>
          <w:rFonts w:ascii="Calibri" w:eastAsia="Times New Roman" w:hAnsi="Calibri" w:cs="Times New Roman"/>
          <w:bCs w:val="0"/>
          <w:color w:val="auto"/>
          <w:sz w:val="22"/>
          <w:szCs w:val="22"/>
        </w:rPr>
      </w:pPr>
      <w:hyperlink w:anchor="_Toc148387744" w:history="1">
        <w:r w:rsidR="00FC3B8D" w:rsidRPr="00E55EAC">
          <w:rPr>
            <w:rStyle w:val="a3"/>
            <w:b/>
          </w:rPr>
          <w:t>9.3.  Определение  перспективных  зон  действия теплоисточников в схеме теплоснабжения  Ивановского сельсовета</w:t>
        </w:r>
        <w:r w:rsidR="00FC3B8D">
          <w:rPr>
            <w:webHidden/>
          </w:rPr>
          <w:tab/>
        </w:r>
        <w:r w:rsidR="00FC3B8D">
          <w:rPr>
            <w:webHidden/>
          </w:rPr>
          <w:fldChar w:fldCharType="begin"/>
        </w:r>
        <w:r w:rsidR="00FC3B8D">
          <w:rPr>
            <w:webHidden/>
          </w:rPr>
          <w:instrText xml:space="preserve"> PAGEREF _Toc148387744 \h </w:instrText>
        </w:r>
        <w:r w:rsidR="00FC3B8D">
          <w:rPr>
            <w:webHidden/>
          </w:rPr>
        </w:r>
        <w:r w:rsidR="00FC3B8D">
          <w:rPr>
            <w:webHidden/>
          </w:rPr>
          <w:fldChar w:fldCharType="separate"/>
        </w:r>
        <w:r w:rsidR="00AB72B6">
          <w:rPr>
            <w:webHidden/>
          </w:rPr>
          <w:t>45</w:t>
        </w:r>
        <w:r w:rsidR="00FC3B8D">
          <w:rPr>
            <w:webHidden/>
          </w:rPr>
          <w:fldChar w:fldCharType="end"/>
        </w:r>
      </w:hyperlink>
    </w:p>
    <w:p w14:paraId="3797F6FD" w14:textId="3AE0B21D" w:rsidR="00FC3B8D" w:rsidRPr="00BC0FE3" w:rsidRDefault="006B654B" w:rsidP="00FC3B8D">
      <w:pPr>
        <w:pStyle w:val="14"/>
        <w:rPr>
          <w:rFonts w:ascii="Calibri" w:eastAsia="Times New Roman" w:hAnsi="Calibri" w:cs="Times New Roman"/>
          <w:color w:val="auto"/>
          <w:szCs w:val="22"/>
        </w:rPr>
      </w:pPr>
      <w:hyperlink w:anchor="_Toc148387745" w:history="1">
        <w:r w:rsidR="00FC3B8D" w:rsidRPr="00E55EAC">
          <w:rPr>
            <w:rStyle w:val="a3"/>
          </w:rPr>
          <w:t>Раздел 10. Решения о распределении тепловой нагрузки между источниками тепловой энергии</w:t>
        </w:r>
        <w:r w:rsidR="00FC3B8D">
          <w:rPr>
            <w:webHidden/>
          </w:rPr>
          <w:tab/>
        </w:r>
        <w:r w:rsidR="00FC3B8D">
          <w:rPr>
            <w:webHidden/>
          </w:rPr>
          <w:fldChar w:fldCharType="begin"/>
        </w:r>
        <w:r w:rsidR="00FC3B8D">
          <w:rPr>
            <w:webHidden/>
          </w:rPr>
          <w:instrText xml:space="preserve"> PAGEREF _Toc148387745 \h </w:instrText>
        </w:r>
        <w:r w:rsidR="00FC3B8D">
          <w:rPr>
            <w:webHidden/>
          </w:rPr>
        </w:r>
        <w:r w:rsidR="00FC3B8D">
          <w:rPr>
            <w:webHidden/>
          </w:rPr>
          <w:fldChar w:fldCharType="separate"/>
        </w:r>
        <w:r w:rsidR="00AB72B6">
          <w:rPr>
            <w:webHidden/>
          </w:rPr>
          <w:t>49</w:t>
        </w:r>
        <w:r w:rsidR="00FC3B8D">
          <w:rPr>
            <w:webHidden/>
          </w:rPr>
          <w:fldChar w:fldCharType="end"/>
        </w:r>
      </w:hyperlink>
    </w:p>
    <w:p w14:paraId="5BEB19A8" w14:textId="663DC758" w:rsidR="00FC3B8D" w:rsidRPr="00BC0FE3" w:rsidRDefault="006B654B" w:rsidP="00FC3B8D">
      <w:pPr>
        <w:pStyle w:val="14"/>
        <w:rPr>
          <w:rFonts w:ascii="Calibri" w:eastAsia="Times New Roman" w:hAnsi="Calibri" w:cs="Times New Roman"/>
          <w:color w:val="auto"/>
          <w:szCs w:val="22"/>
        </w:rPr>
      </w:pPr>
      <w:hyperlink w:anchor="_Toc148387746" w:history="1">
        <w:r w:rsidR="00FC3B8D" w:rsidRPr="00E55EAC">
          <w:rPr>
            <w:rStyle w:val="a3"/>
          </w:rPr>
          <w:t>Раздел 12. Синхронизация схемы теплоснабжения со схемой газоснабжения</w:t>
        </w:r>
        <w:r w:rsidR="00FC3B8D">
          <w:rPr>
            <w:webHidden/>
          </w:rPr>
          <w:tab/>
        </w:r>
        <w:r w:rsidR="00FC3B8D">
          <w:rPr>
            <w:webHidden/>
          </w:rPr>
          <w:fldChar w:fldCharType="begin"/>
        </w:r>
        <w:r w:rsidR="00FC3B8D">
          <w:rPr>
            <w:webHidden/>
          </w:rPr>
          <w:instrText xml:space="preserve"> PAGEREF _Toc148387746 \h </w:instrText>
        </w:r>
        <w:r w:rsidR="00FC3B8D">
          <w:rPr>
            <w:webHidden/>
          </w:rPr>
        </w:r>
        <w:r w:rsidR="00FC3B8D">
          <w:rPr>
            <w:webHidden/>
          </w:rPr>
          <w:fldChar w:fldCharType="separate"/>
        </w:r>
        <w:r w:rsidR="00AB72B6">
          <w:rPr>
            <w:webHidden/>
          </w:rPr>
          <w:t>49</w:t>
        </w:r>
        <w:r w:rsidR="00FC3B8D">
          <w:rPr>
            <w:webHidden/>
          </w:rPr>
          <w:fldChar w:fldCharType="end"/>
        </w:r>
      </w:hyperlink>
    </w:p>
    <w:p w14:paraId="65442263" w14:textId="2D9F8CA6" w:rsidR="00FC3B8D" w:rsidRPr="00BC0FE3" w:rsidRDefault="006B654B" w:rsidP="00FC3B8D">
      <w:pPr>
        <w:pStyle w:val="14"/>
        <w:rPr>
          <w:rFonts w:ascii="Calibri" w:eastAsia="Times New Roman" w:hAnsi="Calibri" w:cs="Times New Roman"/>
          <w:color w:val="auto"/>
          <w:szCs w:val="22"/>
        </w:rPr>
      </w:pPr>
      <w:hyperlink w:anchor="_Toc148387747" w:history="1">
        <w:r w:rsidR="00FC3B8D" w:rsidRPr="00E55EAC">
          <w:rPr>
            <w:rStyle w:val="a3"/>
          </w:rPr>
          <w:t>Глава 13. Индикаторы развития систем теплоснабжения Ивановского сельсовета</w:t>
        </w:r>
        <w:r w:rsidR="00FC3B8D">
          <w:rPr>
            <w:webHidden/>
          </w:rPr>
          <w:tab/>
        </w:r>
        <w:r w:rsidR="00FC3B8D">
          <w:rPr>
            <w:webHidden/>
          </w:rPr>
          <w:fldChar w:fldCharType="begin"/>
        </w:r>
        <w:r w:rsidR="00FC3B8D">
          <w:rPr>
            <w:webHidden/>
          </w:rPr>
          <w:instrText xml:space="preserve"> PAGEREF _Toc148387747 \h </w:instrText>
        </w:r>
        <w:r w:rsidR="00FC3B8D">
          <w:rPr>
            <w:webHidden/>
          </w:rPr>
        </w:r>
        <w:r w:rsidR="00FC3B8D">
          <w:rPr>
            <w:webHidden/>
          </w:rPr>
          <w:fldChar w:fldCharType="separate"/>
        </w:r>
        <w:r w:rsidR="00AB72B6">
          <w:rPr>
            <w:webHidden/>
          </w:rPr>
          <w:t>49</w:t>
        </w:r>
        <w:r w:rsidR="00FC3B8D">
          <w:rPr>
            <w:webHidden/>
          </w:rPr>
          <w:fldChar w:fldCharType="end"/>
        </w:r>
      </w:hyperlink>
    </w:p>
    <w:p w14:paraId="01E82070" w14:textId="1D4111F3" w:rsidR="00FC3B8D" w:rsidRPr="00BC0FE3" w:rsidRDefault="006B654B">
      <w:pPr>
        <w:pStyle w:val="2b"/>
        <w:rPr>
          <w:rFonts w:ascii="Calibri" w:eastAsia="Times New Roman" w:hAnsi="Calibri" w:cs="Times New Roman"/>
          <w:bCs w:val="0"/>
          <w:color w:val="auto"/>
          <w:sz w:val="22"/>
          <w:szCs w:val="22"/>
        </w:rPr>
      </w:pPr>
      <w:hyperlink w:anchor="_Toc148387748" w:history="1">
        <w:r w:rsidR="00FC3B8D" w:rsidRPr="00E55EAC">
          <w:rPr>
            <w:rStyle w:val="a3"/>
            <w:b/>
          </w:rPr>
          <w:t>13.1. Общие сведения</w:t>
        </w:r>
        <w:r w:rsidR="00FC3B8D">
          <w:rPr>
            <w:webHidden/>
          </w:rPr>
          <w:tab/>
        </w:r>
        <w:r w:rsidR="00FC3B8D">
          <w:rPr>
            <w:webHidden/>
          </w:rPr>
          <w:fldChar w:fldCharType="begin"/>
        </w:r>
        <w:r w:rsidR="00FC3B8D">
          <w:rPr>
            <w:webHidden/>
          </w:rPr>
          <w:instrText xml:space="preserve"> PAGEREF _Toc148387748 \h </w:instrText>
        </w:r>
        <w:r w:rsidR="00FC3B8D">
          <w:rPr>
            <w:webHidden/>
          </w:rPr>
        </w:r>
        <w:r w:rsidR="00FC3B8D">
          <w:rPr>
            <w:webHidden/>
          </w:rPr>
          <w:fldChar w:fldCharType="separate"/>
        </w:r>
        <w:r w:rsidR="00AB72B6">
          <w:rPr>
            <w:webHidden/>
          </w:rPr>
          <w:t>49</w:t>
        </w:r>
        <w:r w:rsidR="00FC3B8D">
          <w:rPr>
            <w:webHidden/>
          </w:rPr>
          <w:fldChar w:fldCharType="end"/>
        </w:r>
      </w:hyperlink>
    </w:p>
    <w:p w14:paraId="41310E74" w14:textId="7A063C59" w:rsidR="00FC3B8D" w:rsidRPr="00BC0FE3" w:rsidRDefault="006B654B">
      <w:pPr>
        <w:pStyle w:val="2b"/>
        <w:rPr>
          <w:rFonts w:ascii="Calibri" w:eastAsia="Times New Roman" w:hAnsi="Calibri" w:cs="Times New Roman"/>
          <w:bCs w:val="0"/>
          <w:color w:val="auto"/>
          <w:sz w:val="22"/>
          <w:szCs w:val="22"/>
        </w:rPr>
      </w:pPr>
      <w:hyperlink w:anchor="_Toc148387749" w:history="1">
        <w:r w:rsidR="00FC3B8D" w:rsidRPr="00E55EAC">
          <w:rPr>
            <w:rStyle w:val="a3"/>
            <w:b/>
          </w:rPr>
          <w:t>Раздел 14. Ценовые (тарифные) последствия</w:t>
        </w:r>
        <w:r w:rsidR="00FC3B8D">
          <w:rPr>
            <w:webHidden/>
          </w:rPr>
          <w:tab/>
        </w:r>
        <w:r w:rsidR="00FC3B8D">
          <w:rPr>
            <w:webHidden/>
          </w:rPr>
          <w:fldChar w:fldCharType="begin"/>
        </w:r>
        <w:r w:rsidR="00FC3B8D">
          <w:rPr>
            <w:webHidden/>
          </w:rPr>
          <w:instrText xml:space="preserve"> PAGEREF _Toc148387749 \h </w:instrText>
        </w:r>
        <w:r w:rsidR="00FC3B8D">
          <w:rPr>
            <w:webHidden/>
          </w:rPr>
        </w:r>
        <w:r w:rsidR="00FC3B8D">
          <w:rPr>
            <w:webHidden/>
          </w:rPr>
          <w:fldChar w:fldCharType="separate"/>
        </w:r>
        <w:r w:rsidR="00AB72B6">
          <w:rPr>
            <w:webHidden/>
          </w:rPr>
          <w:t>55</w:t>
        </w:r>
        <w:r w:rsidR="00FC3B8D">
          <w:rPr>
            <w:webHidden/>
          </w:rPr>
          <w:fldChar w:fldCharType="end"/>
        </w:r>
      </w:hyperlink>
    </w:p>
    <w:p w14:paraId="1204409A" w14:textId="07185102" w:rsidR="00FC3B8D" w:rsidRPr="00BC0FE3" w:rsidRDefault="006B654B">
      <w:pPr>
        <w:pStyle w:val="2b"/>
        <w:rPr>
          <w:rFonts w:ascii="Calibri" w:eastAsia="Times New Roman" w:hAnsi="Calibri" w:cs="Times New Roman"/>
          <w:bCs w:val="0"/>
          <w:color w:val="auto"/>
          <w:sz w:val="22"/>
          <w:szCs w:val="22"/>
        </w:rPr>
      </w:pPr>
      <w:hyperlink w:anchor="_Toc148387750" w:history="1">
        <w:r w:rsidR="00FC3B8D" w:rsidRPr="00E55EAC">
          <w:rPr>
            <w:rStyle w:val="a3"/>
            <w:b/>
            <w:iCs/>
          </w:rPr>
          <w:t>14.1. Тарифно-балансовые расчетные модели теплоснабжения потребителей по системе теплоснабжения МО с учётом  реализации мероприятий актуализированной схемы теплоснабжения (АСТ)</w:t>
        </w:r>
        <w:r w:rsidR="00FC3B8D">
          <w:rPr>
            <w:webHidden/>
          </w:rPr>
          <w:tab/>
        </w:r>
        <w:r w:rsidR="00FC3B8D">
          <w:rPr>
            <w:webHidden/>
          </w:rPr>
          <w:fldChar w:fldCharType="begin"/>
        </w:r>
        <w:r w:rsidR="00FC3B8D">
          <w:rPr>
            <w:webHidden/>
          </w:rPr>
          <w:instrText xml:space="preserve"> PAGEREF _Toc148387750 \h </w:instrText>
        </w:r>
        <w:r w:rsidR="00FC3B8D">
          <w:rPr>
            <w:webHidden/>
          </w:rPr>
        </w:r>
        <w:r w:rsidR="00FC3B8D">
          <w:rPr>
            <w:webHidden/>
          </w:rPr>
          <w:fldChar w:fldCharType="separate"/>
        </w:r>
        <w:r w:rsidR="00AB72B6">
          <w:rPr>
            <w:webHidden/>
          </w:rPr>
          <w:t>55</w:t>
        </w:r>
        <w:r w:rsidR="00FC3B8D">
          <w:rPr>
            <w:webHidden/>
          </w:rPr>
          <w:fldChar w:fldCharType="end"/>
        </w:r>
      </w:hyperlink>
    </w:p>
    <w:p w14:paraId="70ACBE39" w14:textId="4B8CFC2E" w:rsidR="00EB2F02" w:rsidRPr="00FC3B8D" w:rsidRDefault="005946E4" w:rsidP="00EB2F02">
      <w:pPr>
        <w:jc w:val="both"/>
        <w:rPr>
          <w:rFonts w:ascii="Times New Roman" w:hAnsi="Times New Roman" w:cs="Times New Roman"/>
          <w:b/>
          <w:bCs/>
          <w:iCs/>
        </w:rPr>
      </w:pPr>
      <w:r w:rsidRPr="003B7587">
        <w:rPr>
          <w:rStyle w:val="afffff9"/>
          <w:bCs w:val="0"/>
          <w:caps/>
          <w:sz w:val="22"/>
          <w:szCs w:val="23"/>
        </w:rPr>
        <w:fldChar w:fldCharType="end"/>
      </w:r>
      <w:r w:rsidR="00EB2F02" w:rsidRPr="00FC3B8D">
        <w:rPr>
          <w:rFonts w:ascii="Times New Roman" w:hAnsi="Times New Roman" w:cs="Times New Roman"/>
          <w:b/>
          <w:bCs/>
          <w:iCs/>
        </w:rPr>
        <w:t>14.2. Расчет  амортизации  при  реализации проектов по замене тепловых сетей в пос.Марьино</w:t>
      </w:r>
      <w:r w:rsidR="00EB2F02">
        <w:rPr>
          <w:rFonts w:ascii="Times New Roman" w:hAnsi="Times New Roman" w:cs="Times New Roman"/>
          <w:b/>
          <w:bCs/>
          <w:iCs/>
        </w:rPr>
        <w:t>………………………………………………………………………………………….5</w:t>
      </w:r>
      <w:r w:rsidR="00AE6C32">
        <w:rPr>
          <w:rFonts w:ascii="Times New Roman" w:hAnsi="Times New Roman" w:cs="Times New Roman"/>
          <w:b/>
          <w:bCs/>
          <w:iCs/>
        </w:rPr>
        <w:t>8</w:t>
      </w:r>
    </w:p>
    <w:p w14:paraId="0D3E9DB7" w14:textId="2E0A7171" w:rsidR="005F3085" w:rsidRPr="003B7587" w:rsidRDefault="005F3085" w:rsidP="00F61456">
      <w:pPr>
        <w:pStyle w:val="2"/>
        <w:rPr>
          <w:rStyle w:val="afffff9"/>
        </w:rPr>
      </w:pPr>
    </w:p>
    <w:p w14:paraId="4318557C" w14:textId="046A8F3D" w:rsidR="00EB2F02" w:rsidRPr="00FC3B8D" w:rsidRDefault="00EB2F02" w:rsidP="00EB2F02">
      <w:pPr>
        <w:rPr>
          <w:rFonts w:ascii="Times New Roman" w:hAnsi="Times New Roman" w:cs="Times New Roman"/>
          <w:b/>
          <w:bCs/>
          <w:iCs/>
        </w:rPr>
      </w:pPr>
      <w:r w:rsidRPr="00FC3B8D">
        <w:rPr>
          <w:rFonts w:ascii="Times New Roman" w:hAnsi="Times New Roman" w:cs="Times New Roman"/>
          <w:b/>
          <w:bCs/>
          <w:iCs/>
        </w:rPr>
        <w:t>14.3. Итоговые результаты расчёта  амортизации  и налога на имущество при  реализации проектов по замене  тепловых сетей в пос.Марьино</w:t>
      </w:r>
      <w:r>
        <w:rPr>
          <w:rFonts w:ascii="Times New Roman" w:hAnsi="Times New Roman" w:cs="Times New Roman"/>
          <w:b/>
          <w:bCs/>
          <w:iCs/>
        </w:rPr>
        <w:t xml:space="preserve">………………………………………… </w:t>
      </w:r>
      <w:r w:rsidR="00AE6C32">
        <w:rPr>
          <w:rFonts w:ascii="Times New Roman" w:hAnsi="Times New Roman" w:cs="Times New Roman"/>
          <w:b/>
          <w:bCs/>
          <w:iCs/>
        </w:rPr>
        <w:t>59</w:t>
      </w:r>
    </w:p>
    <w:p w14:paraId="363529A2" w14:textId="77777777" w:rsidR="005F3085" w:rsidRDefault="005F3085" w:rsidP="00F61456">
      <w:pPr>
        <w:pStyle w:val="a6"/>
        <w:shd w:val="clear" w:color="auto" w:fill="auto"/>
        <w:spacing w:line="240" w:lineRule="auto"/>
        <w:ind w:firstLine="0"/>
        <w:jc w:val="both"/>
        <w:outlineLvl w:val="2"/>
        <w:rPr>
          <w:rStyle w:val="3a"/>
        </w:rPr>
      </w:pPr>
    </w:p>
    <w:p w14:paraId="308AEF83" w14:textId="77777777" w:rsidR="0080595C" w:rsidRDefault="0080595C" w:rsidP="00F61456">
      <w:pPr>
        <w:pStyle w:val="a6"/>
        <w:shd w:val="clear" w:color="auto" w:fill="auto"/>
        <w:spacing w:line="240" w:lineRule="auto"/>
        <w:ind w:firstLine="0"/>
        <w:jc w:val="both"/>
        <w:outlineLvl w:val="2"/>
        <w:rPr>
          <w:rStyle w:val="3a"/>
        </w:rPr>
      </w:pPr>
    </w:p>
    <w:p w14:paraId="5D134F40" w14:textId="77777777" w:rsidR="0080595C" w:rsidRDefault="0080595C" w:rsidP="00F61456">
      <w:pPr>
        <w:pStyle w:val="a6"/>
        <w:shd w:val="clear" w:color="auto" w:fill="auto"/>
        <w:spacing w:line="240" w:lineRule="auto"/>
        <w:ind w:firstLine="0"/>
        <w:jc w:val="both"/>
        <w:outlineLvl w:val="2"/>
        <w:rPr>
          <w:rStyle w:val="3a"/>
        </w:rPr>
      </w:pPr>
    </w:p>
    <w:p w14:paraId="48D44236" w14:textId="77777777" w:rsidR="0080595C" w:rsidRDefault="0080595C" w:rsidP="00F61456">
      <w:pPr>
        <w:pStyle w:val="a6"/>
        <w:shd w:val="clear" w:color="auto" w:fill="auto"/>
        <w:spacing w:line="240" w:lineRule="auto"/>
        <w:ind w:firstLine="0"/>
        <w:jc w:val="both"/>
        <w:outlineLvl w:val="2"/>
        <w:rPr>
          <w:rStyle w:val="3a"/>
        </w:rPr>
      </w:pPr>
    </w:p>
    <w:p w14:paraId="11FCE40B" w14:textId="77777777" w:rsidR="0080595C" w:rsidRDefault="0080595C" w:rsidP="00F61456">
      <w:pPr>
        <w:pStyle w:val="a6"/>
        <w:shd w:val="clear" w:color="auto" w:fill="auto"/>
        <w:spacing w:line="240" w:lineRule="auto"/>
        <w:ind w:firstLine="0"/>
        <w:jc w:val="both"/>
        <w:outlineLvl w:val="2"/>
        <w:rPr>
          <w:rStyle w:val="3a"/>
        </w:rPr>
      </w:pPr>
    </w:p>
    <w:p w14:paraId="2DC525FB" w14:textId="77777777" w:rsidR="0080595C" w:rsidRDefault="0080595C" w:rsidP="00F61456">
      <w:pPr>
        <w:pStyle w:val="a6"/>
        <w:shd w:val="clear" w:color="auto" w:fill="auto"/>
        <w:spacing w:line="240" w:lineRule="auto"/>
        <w:ind w:firstLine="0"/>
        <w:jc w:val="both"/>
        <w:outlineLvl w:val="2"/>
        <w:rPr>
          <w:rStyle w:val="3a"/>
        </w:rPr>
      </w:pPr>
    </w:p>
    <w:p w14:paraId="7F4ED98F" w14:textId="77777777" w:rsidR="0080595C" w:rsidRDefault="0080595C" w:rsidP="00F61456">
      <w:pPr>
        <w:pStyle w:val="a6"/>
        <w:shd w:val="clear" w:color="auto" w:fill="auto"/>
        <w:spacing w:line="240" w:lineRule="auto"/>
        <w:ind w:firstLine="0"/>
        <w:jc w:val="both"/>
        <w:outlineLvl w:val="2"/>
        <w:rPr>
          <w:rStyle w:val="3a"/>
        </w:rPr>
      </w:pPr>
    </w:p>
    <w:p w14:paraId="0EFD38D1" w14:textId="77777777" w:rsidR="0080595C" w:rsidRDefault="0080595C" w:rsidP="00F61456">
      <w:pPr>
        <w:pStyle w:val="a6"/>
        <w:shd w:val="clear" w:color="auto" w:fill="auto"/>
        <w:spacing w:line="240" w:lineRule="auto"/>
        <w:ind w:firstLine="0"/>
        <w:jc w:val="both"/>
        <w:outlineLvl w:val="2"/>
        <w:rPr>
          <w:rStyle w:val="3a"/>
        </w:rPr>
      </w:pPr>
    </w:p>
    <w:p w14:paraId="237952C4" w14:textId="751A910C" w:rsidR="0080595C" w:rsidRDefault="0080595C" w:rsidP="00F61456">
      <w:pPr>
        <w:pStyle w:val="a6"/>
        <w:shd w:val="clear" w:color="auto" w:fill="auto"/>
        <w:spacing w:line="240" w:lineRule="auto"/>
        <w:ind w:firstLine="0"/>
        <w:jc w:val="both"/>
        <w:outlineLvl w:val="2"/>
        <w:rPr>
          <w:rStyle w:val="3a"/>
        </w:rPr>
      </w:pPr>
    </w:p>
    <w:p w14:paraId="173B6D34" w14:textId="5DD91079" w:rsidR="00FC3B8D" w:rsidRDefault="00FC3B8D" w:rsidP="00F61456">
      <w:pPr>
        <w:pStyle w:val="a6"/>
        <w:shd w:val="clear" w:color="auto" w:fill="auto"/>
        <w:spacing w:line="240" w:lineRule="auto"/>
        <w:ind w:firstLine="0"/>
        <w:jc w:val="both"/>
        <w:outlineLvl w:val="2"/>
        <w:rPr>
          <w:rStyle w:val="3a"/>
        </w:rPr>
      </w:pPr>
    </w:p>
    <w:p w14:paraId="6B59CEB7" w14:textId="6F5C3DBC" w:rsidR="00FC3B8D" w:rsidRDefault="00FC3B8D" w:rsidP="00F61456">
      <w:pPr>
        <w:pStyle w:val="a6"/>
        <w:shd w:val="clear" w:color="auto" w:fill="auto"/>
        <w:spacing w:line="240" w:lineRule="auto"/>
        <w:ind w:firstLine="0"/>
        <w:jc w:val="both"/>
        <w:outlineLvl w:val="2"/>
        <w:rPr>
          <w:rStyle w:val="3a"/>
        </w:rPr>
      </w:pPr>
    </w:p>
    <w:p w14:paraId="40B94DDB" w14:textId="77777777" w:rsidR="00FC3B8D" w:rsidRDefault="00FC3B8D" w:rsidP="00F61456">
      <w:pPr>
        <w:pStyle w:val="a6"/>
        <w:shd w:val="clear" w:color="auto" w:fill="auto"/>
        <w:spacing w:line="240" w:lineRule="auto"/>
        <w:ind w:firstLine="0"/>
        <w:jc w:val="both"/>
        <w:outlineLvl w:val="2"/>
        <w:rPr>
          <w:rStyle w:val="3a"/>
        </w:rPr>
      </w:pPr>
    </w:p>
    <w:p w14:paraId="0068DC75" w14:textId="77777777" w:rsidR="0080595C" w:rsidRDefault="0080595C" w:rsidP="00F61456">
      <w:pPr>
        <w:pStyle w:val="a6"/>
        <w:shd w:val="clear" w:color="auto" w:fill="auto"/>
        <w:spacing w:line="240" w:lineRule="auto"/>
        <w:ind w:firstLine="0"/>
        <w:jc w:val="both"/>
        <w:outlineLvl w:val="2"/>
        <w:rPr>
          <w:rStyle w:val="3a"/>
        </w:rPr>
      </w:pPr>
    </w:p>
    <w:p w14:paraId="51DE3145" w14:textId="001B04B8" w:rsidR="0080595C" w:rsidRDefault="0080595C" w:rsidP="00F61456">
      <w:pPr>
        <w:pStyle w:val="a6"/>
        <w:shd w:val="clear" w:color="auto" w:fill="auto"/>
        <w:spacing w:line="240" w:lineRule="auto"/>
        <w:ind w:firstLine="0"/>
        <w:jc w:val="both"/>
        <w:outlineLvl w:val="2"/>
        <w:rPr>
          <w:rStyle w:val="3a"/>
        </w:rPr>
      </w:pPr>
    </w:p>
    <w:p w14:paraId="2790B3BA" w14:textId="754BB8D7" w:rsidR="00EB2F02" w:rsidRDefault="00EB2F02" w:rsidP="00F61456">
      <w:pPr>
        <w:pStyle w:val="a6"/>
        <w:shd w:val="clear" w:color="auto" w:fill="auto"/>
        <w:spacing w:line="240" w:lineRule="auto"/>
        <w:ind w:firstLine="0"/>
        <w:jc w:val="both"/>
        <w:outlineLvl w:val="2"/>
        <w:rPr>
          <w:rStyle w:val="3a"/>
        </w:rPr>
      </w:pPr>
    </w:p>
    <w:p w14:paraId="74FF0943" w14:textId="77134499" w:rsidR="00EB2F02" w:rsidRDefault="00EB2F02" w:rsidP="00F61456">
      <w:pPr>
        <w:pStyle w:val="a6"/>
        <w:shd w:val="clear" w:color="auto" w:fill="auto"/>
        <w:spacing w:line="240" w:lineRule="auto"/>
        <w:ind w:firstLine="0"/>
        <w:jc w:val="both"/>
        <w:outlineLvl w:val="2"/>
        <w:rPr>
          <w:rStyle w:val="3a"/>
        </w:rPr>
      </w:pPr>
    </w:p>
    <w:p w14:paraId="393BAC20" w14:textId="77777777" w:rsidR="00EB2F02" w:rsidRDefault="00EB2F02" w:rsidP="00F61456">
      <w:pPr>
        <w:pStyle w:val="a6"/>
        <w:shd w:val="clear" w:color="auto" w:fill="auto"/>
        <w:spacing w:line="240" w:lineRule="auto"/>
        <w:ind w:firstLine="0"/>
        <w:jc w:val="both"/>
        <w:outlineLvl w:val="2"/>
        <w:rPr>
          <w:rStyle w:val="3a"/>
        </w:rPr>
      </w:pPr>
    </w:p>
    <w:p w14:paraId="20F62E47" w14:textId="77777777" w:rsidR="0014775A" w:rsidRPr="003B7587" w:rsidRDefault="005F3085" w:rsidP="003B7587">
      <w:pPr>
        <w:pStyle w:val="1"/>
        <w:jc w:val="left"/>
        <w:rPr>
          <w:sz w:val="28"/>
          <w:szCs w:val="28"/>
        </w:rPr>
      </w:pPr>
      <w:bookmarkStart w:id="1" w:name="_Toc40725176"/>
      <w:bookmarkStart w:id="2" w:name="_Toc41977637"/>
      <w:bookmarkStart w:id="3" w:name="_Toc41977907"/>
      <w:bookmarkStart w:id="4" w:name="_Toc148387693"/>
      <w:r w:rsidRPr="003B7587">
        <w:rPr>
          <w:sz w:val="28"/>
          <w:szCs w:val="28"/>
        </w:rPr>
        <w:lastRenderedPageBreak/>
        <w:t>Введение</w:t>
      </w:r>
      <w:r w:rsidR="0008345F" w:rsidRPr="003B7587">
        <w:rPr>
          <w:sz w:val="28"/>
          <w:szCs w:val="28"/>
        </w:rPr>
        <w:t xml:space="preserve">.  </w:t>
      </w:r>
      <w:r w:rsidR="0014775A" w:rsidRPr="003B7587">
        <w:rPr>
          <w:sz w:val="28"/>
          <w:szCs w:val="28"/>
        </w:rPr>
        <w:t xml:space="preserve">Основание для проведения актуализации схемы теплоснабжения </w:t>
      </w:r>
      <w:r w:rsidR="003473B3">
        <w:rPr>
          <w:sz w:val="28"/>
          <w:szCs w:val="28"/>
        </w:rPr>
        <w:t>МО «Ивановский с/с</w:t>
      </w:r>
      <w:bookmarkEnd w:id="1"/>
      <w:bookmarkEnd w:id="2"/>
      <w:bookmarkEnd w:id="3"/>
      <w:r w:rsidR="003473B3">
        <w:rPr>
          <w:sz w:val="28"/>
          <w:szCs w:val="28"/>
        </w:rPr>
        <w:t>»</w:t>
      </w:r>
      <w:bookmarkEnd w:id="4"/>
    </w:p>
    <w:p w14:paraId="1F5A2180" w14:textId="0A1135A9" w:rsidR="005F3085" w:rsidRPr="000C6411" w:rsidRDefault="000C6411" w:rsidP="00364F92">
      <w:pPr>
        <w:jc w:val="both"/>
        <w:rPr>
          <w:rFonts w:ascii="Times New Roman" w:hAnsi="Times New Roman" w:cs="Times New Roman"/>
          <w:color w:val="auto"/>
        </w:rPr>
      </w:pPr>
      <w:r w:rsidRPr="000C6411">
        <w:rPr>
          <w:rFonts w:ascii="Times New Roman" w:hAnsi="Times New Roman" w:cs="Times New Roman"/>
          <w:color w:val="auto"/>
        </w:rPr>
        <w:t>Актуализированная с</w:t>
      </w:r>
      <w:r w:rsidR="005F3085" w:rsidRPr="000C6411">
        <w:rPr>
          <w:rFonts w:ascii="Times New Roman" w:hAnsi="Times New Roman" w:cs="Times New Roman"/>
          <w:color w:val="auto"/>
        </w:rPr>
        <w:t xml:space="preserve">хема  теплоснабжения  </w:t>
      </w:r>
      <w:r w:rsidR="003473B3" w:rsidRPr="000C6411">
        <w:rPr>
          <w:rFonts w:ascii="Times New Roman" w:hAnsi="Times New Roman" w:cs="Times New Roman"/>
          <w:color w:val="auto"/>
        </w:rPr>
        <w:t>МО «Ивановский с/с»</w:t>
      </w:r>
      <w:r w:rsidR="005F3085" w:rsidRPr="000C6411">
        <w:rPr>
          <w:rFonts w:ascii="Times New Roman" w:hAnsi="Times New Roman" w:cs="Times New Roman"/>
          <w:color w:val="auto"/>
        </w:rPr>
        <w:t xml:space="preserve"> с 20</w:t>
      </w:r>
      <w:r w:rsidR="00BD0244" w:rsidRPr="000C6411">
        <w:rPr>
          <w:rFonts w:ascii="Times New Roman" w:hAnsi="Times New Roman" w:cs="Times New Roman"/>
          <w:color w:val="auto"/>
        </w:rPr>
        <w:t>2</w:t>
      </w:r>
      <w:r w:rsidR="00186BDA">
        <w:rPr>
          <w:rFonts w:ascii="Times New Roman" w:hAnsi="Times New Roman" w:cs="Times New Roman"/>
          <w:color w:val="auto"/>
        </w:rPr>
        <w:t>2</w:t>
      </w:r>
      <w:r w:rsidR="003473B3" w:rsidRPr="000C6411">
        <w:rPr>
          <w:rFonts w:ascii="Times New Roman" w:hAnsi="Times New Roman" w:cs="Times New Roman"/>
          <w:color w:val="auto"/>
        </w:rPr>
        <w:t xml:space="preserve"> по 20</w:t>
      </w:r>
      <w:r w:rsidR="00BD0244" w:rsidRPr="000C6411">
        <w:rPr>
          <w:rFonts w:ascii="Times New Roman" w:hAnsi="Times New Roman" w:cs="Times New Roman"/>
          <w:color w:val="auto"/>
        </w:rPr>
        <w:t>31</w:t>
      </w:r>
      <w:r w:rsidR="005F3085" w:rsidRPr="000C6411">
        <w:rPr>
          <w:rFonts w:ascii="Times New Roman" w:hAnsi="Times New Roman" w:cs="Times New Roman"/>
          <w:color w:val="auto"/>
        </w:rPr>
        <w:t xml:space="preserve"> год </w:t>
      </w:r>
      <w:r w:rsidR="000F3839" w:rsidRPr="000C6411">
        <w:rPr>
          <w:rFonts w:ascii="Times New Roman" w:hAnsi="Times New Roman" w:cs="Times New Roman"/>
          <w:color w:val="auto"/>
        </w:rPr>
        <w:t xml:space="preserve">была </w:t>
      </w:r>
      <w:r w:rsidR="005E0BAE" w:rsidRPr="000C6411">
        <w:rPr>
          <w:rFonts w:ascii="Times New Roman" w:hAnsi="Times New Roman" w:cs="Times New Roman"/>
          <w:color w:val="auto"/>
        </w:rPr>
        <w:t>у</w:t>
      </w:r>
      <w:r w:rsidR="003473B3" w:rsidRPr="000C6411">
        <w:rPr>
          <w:rFonts w:ascii="Times New Roman" w:hAnsi="Times New Roman" w:cs="Times New Roman"/>
          <w:color w:val="auto"/>
        </w:rPr>
        <w:t xml:space="preserve">тверждена постановлением Администрации Ивановского сельсовета Рыльского района от </w:t>
      </w:r>
      <w:r w:rsidRPr="000C6411">
        <w:rPr>
          <w:rFonts w:ascii="Times New Roman" w:hAnsi="Times New Roman" w:cs="Times New Roman"/>
          <w:color w:val="auto"/>
        </w:rPr>
        <w:t xml:space="preserve">09.12.2021 года </w:t>
      </w:r>
      <w:r w:rsidR="003473B3" w:rsidRPr="000C6411">
        <w:rPr>
          <w:rFonts w:ascii="Times New Roman" w:hAnsi="Times New Roman" w:cs="Times New Roman"/>
          <w:color w:val="auto"/>
        </w:rPr>
        <w:t xml:space="preserve"> №1</w:t>
      </w:r>
      <w:r w:rsidRPr="000C6411">
        <w:rPr>
          <w:rFonts w:ascii="Times New Roman" w:hAnsi="Times New Roman" w:cs="Times New Roman"/>
          <w:color w:val="auto"/>
        </w:rPr>
        <w:t>59</w:t>
      </w:r>
      <w:r w:rsidR="005F3085" w:rsidRPr="000C6411">
        <w:rPr>
          <w:rFonts w:ascii="Times New Roman" w:hAnsi="Times New Roman" w:cs="Times New Roman"/>
          <w:color w:val="auto"/>
        </w:rPr>
        <w:t>.</w:t>
      </w:r>
      <w:r w:rsidR="00B876B1" w:rsidRPr="000C6411">
        <w:rPr>
          <w:rFonts w:ascii="Times New Roman" w:hAnsi="Times New Roman" w:cs="Times New Roman"/>
          <w:color w:val="auto"/>
        </w:rPr>
        <w:t xml:space="preserve"> </w:t>
      </w:r>
      <w:r w:rsidR="005F3085" w:rsidRPr="000C6411">
        <w:rPr>
          <w:rFonts w:ascii="Times New Roman" w:hAnsi="Times New Roman" w:cs="Times New Roman"/>
          <w:color w:val="auto"/>
        </w:rPr>
        <w:t xml:space="preserve">Актуализация </w:t>
      </w:r>
      <w:r w:rsidR="002B255A" w:rsidRPr="000C6411">
        <w:rPr>
          <w:rFonts w:ascii="Times New Roman" w:hAnsi="Times New Roman" w:cs="Times New Roman"/>
          <w:color w:val="auto"/>
        </w:rPr>
        <w:t xml:space="preserve">данной </w:t>
      </w:r>
      <w:r w:rsidR="005F3085" w:rsidRPr="000C6411">
        <w:rPr>
          <w:rFonts w:ascii="Times New Roman" w:hAnsi="Times New Roman" w:cs="Times New Roman"/>
          <w:color w:val="auto"/>
        </w:rPr>
        <w:t xml:space="preserve">схемы теплоснабжения проведена  </w:t>
      </w:r>
      <w:r w:rsidR="00B628E1" w:rsidRPr="000C6411">
        <w:rPr>
          <w:rFonts w:ascii="Times New Roman" w:hAnsi="Times New Roman" w:cs="Times New Roman"/>
          <w:color w:val="auto"/>
        </w:rPr>
        <w:t>в соответствии с требованиями</w:t>
      </w:r>
      <w:r w:rsidR="005F3085" w:rsidRPr="000C6411">
        <w:rPr>
          <w:rFonts w:ascii="Times New Roman" w:hAnsi="Times New Roman" w:cs="Times New Roman"/>
          <w:color w:val="auto"/>
        </w:rPr>
        <w:t>:</w:t>
      </w:r>
    </w:p>
    <w:p w14:paraId="5FC3FED2" w14:textId="77777777" w:rsidR="00B876B1" w:rsidRPr="006822E7" w:rsidRDefault="005F3085" w:rsidP="00B876B1">
      <w:pPr>
        <w:widowControl/>
        <w:numPr>
          <w:ilvl w:val="0"/>
          <w:numId w:val="27"/>
        </w:numPr>
        <w:jc w:val="both"/>
        <w:rPr>
          <w:rFonts w:ascii="Times New Roman" w:hAnsi="Times New Roman" w:cs="Times New Roman"/>
        </w:rPr>
      </w:pPr>
      <w:r w:rsidRPr="006822E7">
        <w:rPr>
          <w:rFonts w:ascii="Times New Roman" w:hAnsi="Times New Roman" w:cs="Times New Roman"/>
        </w:rPr>
        <w:t>Постановлени</w:t>
      </w:r>
      <w:r w:rsidR="00D32A1A" w:rsidRPr="006822E7">
        <w:rPr>
          <w:rFonts w:ascii="Times New Roman" w:hAnsi="Times New Roman" w:cs="Times New Roman"/>
        </w:rPr>
        <w:t>е</w:t>
      </w:r>
      <w:r w:rsidRPr="006822E7">
        <w:rPr>
          <w:rFonts w:ascii="Times New Roman" w:hAnsi="Times New Roman" w:cs="Times New Roman"/>
        </w:rPr>
        <w:t xml:space="preserve">  Правительства Российской Федерации от 22.02.2012 г.   №154 "О требованиях  к схемам  теплоснабжения, порядку их разработки и утверждения"</w:t>
      </w:r>
      <w:r w:rsidR="00B876B1" w:rsidRPr="006822E7">
        <w:rPr>
          <w:rFonts w:ascii="Times New Roman" w:hAnsi="Times New Roman" w:cs="Times New Roman"/>
        </w:rPr>
        <w:t>;</w:t>
      </w:r>
    </w:p>
    <w:p w14:paraId="7D139786" w14:textId="77777777" w:rsidR="005F3085" w:rsidRDefault="005F3085" w:rsidP="00B876B1">
      <w:pPr>
        <w:widowControl/>
        <w:numPr>
          <w:ilvl w:val="0"/>
          <w:numId w:val="27"/>
        </w:numPr>
        <w:jc w:val="both"/>
        <w:rPr>
          <w:rFonts w:ascii="Times New Roman" w:hAnsi="Times New Roman" w:cs="Times New Roman"/>
        </w:rPr>
      </w:pPr>
      <w:r w:rsidRPr="006822E7">
        <w:rPr>
          <w:rFonts w:ascii="Times New Roman" w:hAnsi="Times New Roman" w:cs="Times New Roman"/>
        </w:rPr>
        <w:t>Методически</w:t>
      </w:r>
      <w:r w:rsidR="00D32A1A" w:rsidRPr="006822E7">
        <w:rPr>
          <w:rFonts w:ascii="Times New Roman" w:hAnsi="Times New Roman" w:cs="Times New Roman"/>
        </w:rPr>
        <w:t>е</w:t>
      </w:r>
      <w:r w:rsidRPr="006822E7">
        <w:rPr>
          <w:rFonts w:ascii="Times New Roman" w:hAnsi="Times New Roman" w:cs="Times New Roman"/>
        </w:rPr>
        <w:t xml:space="preserve">   рекомендаци</w:t>
      </w:r>
      <w:r w:rsidR="00D32A1A" w:rsidRPr="006822E7">
        <w:rPr>
          <w:rFonts w:ascii="Times New Roman" w:hAnsi="Times New Roman" w:cs="Times New Roman"/>
        </w:rPr>
        <w:t>и</w:t>
      </w:r>
      <w:r w:rsidRPr="006822E7">
        <w:rPr>
          <w:rFonts w:ascii="Times New Roman" w:hAnsi="Times New Roman" w:cs="Times New Roman"/>
        </w:rPr>
        <w:t xml:space="preserve"> по разработке  схем теплоснабжения, утвержденных совместным  Приказом Министерства энергетики РФ и Министерством регионального   развития РФ от 29.12.2012   № 565/667.</w:t>
      </w:r>
    </w:p>
    <w:p w14:paraId="73A8FCB1" w14:textId="4270B8AA" w:rsidR="00BD0244" w:rsidRPr="006822E7" w:rsidRDefault="00BD0244" w:rsidP="00BD0244">
      <w:pPr>
        <w:widowControl/>
        <w:jc w:val="both"/>
        <w:rPr>
          <w:rFonts w:ascii="Times New Roman" w:hAnsi="Times New Roman" w:cs="Times New Roman"/>
        </w:rPr>
      </w:pPr>
      <w:r>
        <w:rPr>
          <w:rFonts w:ascii="Times New Roman" w:hAnsi="Times New Roman" w:cs="Times New Roman"/>
        </w:rPr>
        <w:t>Вместе с тем</w:t>
      </w:r>
      <w:r w:rsidR="00823D68">
        <w:rPr>
          <w:rFonts w:ascii="Times New Roman" w:hAnsi="Times New Roman" w:cs="Times New Roman"/>
        </w:rPr>
        <w:t>,</w:t>
      </w:r>
      <w:r>
        <w:rPr>
          <w:rFonts w:ascii="Times New Roman" w:hAnsi="Times New Roman" w:cs="Times New Roman"/>
        </w:rPr>
        <w:t xml:space="preserve">  за последние  два года  в пос.Учительский  построена  новая  блочно-модульная котельная, </w:t>
      </w:r>
      <w:r w:rsidR="00E30730">
        <w:rPr>
          <w:rFonts w:ascii="Times New Roman" w:hAnsi="Times New Roman" w:cs="Times New Roman"/>
        </w:rPr>
        <w:t xml:space="preserve">реализованы </w:t>
      </w:r>
      <w:r>
        <w:rPr>
          <w:rFonts w:ascii="Times New Roman" w:hAnsi="Times New Roman" w:cs="Times New Roman"/>
        </w:rPr>
        <w:t xml:space="preserve"> ряд технологических мероприятий</w:t>
      </w:r>
      <w:r w:rsidR="00E30730">
        <w:rPr>
          <w:rFonts w:ascii="Times New Roman" w:hAnsi="Times New Roman" w:cs="Times New Roman"/>
        </w:rPr>
        <w:t xml:space="preserve"> по подключению  данной котельной и на тепловых сетях.</w:t>
      </w:r>
    </w:p>
    <w:p w14:paraId="34F30CCF" w14:textId="77777777" w:rsidR="000F3839" w:rsidRDefault="000F3839" w:rsidP="00364F92">
      <w:pPr>
        <w:pStyle w:val="Default"/>
        <w:rPr>
          <w:rFonts w:ascii="Times New Roman" w:hAnsi="Times New Roman" w:cs="Times New Roman"/>
        </w:rPr>
      </w:pPr>
    </w:p>
    <w:p w14:paraId="6B3F3A70" w14:textId="77777777" w:rsidR="005F3085" w:rsidRPr="006822E7" w:rsidRDefault="005F3085" w:rsidP="00364F92">
      <w:pPr>
        <w:pStyle w:val="Default"/>
        <w:rPr>
          <w:rFonts w:ascii="Times New Roman" w:hAnsi="Times New Roman" w:cs="Times New Roman"/>
        </w:rPr>
      </w:pPr>
      <w:r w:rsidRPr="006822E7">
        <w:rPr>
          <w:rFonts w:ascii="Times New Roman" w:hAnsi="Times New Roman" w:cs="Times New Roman"/>
        </w:rPr>
        <w:t>Пути  выполнения актуализации</w:t>
      </w:r>
      <w:r w:rsidR="002E1066" w:rsidRPr="006822E7">
        <w:rPr>
          <w:rFonts w:ascii="Times New Roman" w:hAnsi="Times New Roman" w:cs="Times New Roman"/>
        </w:rPr>
        <w:t xml:space="preserve"> Схемы</w:t>
      </w:r>
      <w:r w:rsidRPr="006822E7">
        <w:rPr>
          <w:rFonts w:ascii="Times New Roman" w:hAnsi="Times New Roman" w:cs="Times New Roman"/>
        </w:rPr>
        <w:t xml:space="preserve">: </w:t>
      </w:r>
    </w:p>
    <w:p w14:paraId="73B1C156" w14:textId="77777777" w:rsidR="005F3085" w:rsidRPr="006822E7" w:rsidRDefault="005F3085" w:rsidP="00B876B1">
      <w:pPr>
        <w:pStyle w:val="Default"/>
        <w:jc w:val="both"/>
        <w:rPr>
          <w:rFonts w:ascii="Times New Roman" w:hAnsi="Times New Roman" w:cs="Times New Roman"/>
        </w:rPr>
      </w:pPr>
      <w:r w:rsidRPr="006822E7">
        <w:rPr>
          <w:rFonts w:ascii="Times New Roman" w:hAnsi="Times New Roman" w:cs="Times New Roman"/>
        </w:rPr>
        <w:t>• учет предложений и замечаний, установленных по результатам экспертизы схемы теплоснабжения и вынесенных на актуализацию схемы теплоснабжения;</w:t>
      </w:r>
    </w:p>
    <w:p w14:paraId="0552FAC1" w14:textId="77777777" w:rsidR="005F3085" w:rsidRPr="006822E7" w:rsidRDefault="005F3085" w:rsidP="00B876B1">
      <w:pPr>
        <w:pStyle w:val="Default"/>
        <w:jc w:val="both"/>
        <w:rPr>
          <w:rFonts w:ascii="Times New Roman" w:hAnsi="Times New Roman" w:cs="Times New Roman"/>
        </w:rPr>
      </w:pPr>
      <w:r w:rsidRPr="006822E7">
        <w:rPr>
          <w:rFonts w:ascii="Times New Roman" w:hAnsi="Times New Roman" w:cs="Times New Roman"/>
        </w:rPr>
        <w:t xml:space="preserve"> • актуализация показателей схемы по фактическим данным за период с базового года утверждённой схемы; </w:t>
      </w:r>
    </w:p>
    <w:p w14:paraId="5B6A70FD" w14:textId="77777777" w:rsidR="005F3085" w:rsidRPr="006822E7" w:rsidRDefault="005F3085" w:rsidP="00B876B1">
      <w:pPr>
        <w:pStyle w:val="Default"/>
        <w:jc w:val="both"/>
        <w:rPr>
          <w:rFonts w:ascii="Times New Roman" w:hAnsi="Times New Roman" w:cs="Times New Roman"/>
        </w:rPr>
      </w:pPr>
      <w:r w:rsidRPr="006822E7">
        <w:rPr>
          <w:rFonts w:ascii="Times New Roman" w:hAnsi="Times New Roman" w:cs="Times New Roman"/>
        </w:rPr>
        <w:t>• рассмотрение новых предложений и уточнение проектов, включенных в реестр проектов схемы теплоснабжения;</w:t>
      </w:r>
    </w:p>
    <w:p w14:paraId="1D7D8090" w14:textId="77777777" w:rsidR="005F3085" w:rsidRPr="006822E7" w:rsidRDefault="005F3085" w:rsidP="00B876B1">
      <w:pPr>
        <w:pStyle w:val="Default"/>
        <w:jc w:val="both"/>
        <w:rPr>
          <w:rFonts w:ascii="Times New Roman" w:hAnsi="Times New Roman" w:cs="Times New Roman"/>
        </w:rPr>
      </w:pPr>
      <w:r w:rsidRPr="006822E7">
        <w:rPr>
          <w:rFonts w:ascii="Times New Roman" w:hAnsi="Times New Roman" w:cs="Times New Roman"/>
        </w:rPr>
        <w:t xml:space="preserve"> • мониторинг и актуализация тарифных последствий; </w:t>
      </w:r>
    </w:p>
    <w:p w14:paraId="72B9E84E" w14:textId="77777777" w:rsidR="005F3085" w:rsidRPr="006822E7" w:rsidRDefault="005F3085" w:rsidP="00B876B1">
      <w:pPr>
        <w:pStyle w:val="Default"/>
        <w:jc w:val="both"/>
        <w:rPr>
          <w:rFonts w:ascii="Times New Roman" w:hAnsi="Times New Roman" w:cs="Times New Roman"/>
        </w:rPr>
      </w:pPr>
      <w:r w:rsidRPr="006822E7">
        <w:rPr>
          <w:rFonts w:ascii="Times New Roman" w:hAnsi="Times New Roman" w:cs="Times New Roman"/>
        </w:rPr>
        <w:t>• мониторинг и актуализация реализации проектов схемы теплоснабжения;</w:t>
      </w:r>
    </w:p>
    <w:p w14:paraId="6111E9ED" w14:textId="77777777" w:rsidR="005F3085" w:rsidRPr="006822E7" w:rsidRDefault="005F3085" w:rsidP="00B876B1">
      <w:pPr>
        <w:pStyle w:val="Default"/>
        <w:jc w:val="both"/>
        <w:rPr>
          <w:rFonts w:ascii="Times New Roman" w:hAnsi="Times New Roman" w:cs="Times New Roman"/>
        </w:rPr>
      </w:pPr>
      <w:r w:rsidRPr="006822E7">
        <w:rPr>
          <w:rFonts w:ascii="Times New Roman" w:hAnsi="Times New Roman" w:cs="Times New Roman"/>
        </w:rPr>
        <w:t xml:space="preserve"> • актуализация границ зон деятельности, </w:t>
      </w:r>
      <w:r w:rsidR="00B876B1" w:rsidRPr="006822E7">
        <w:rPr>
          <w:rFonts w:ascii="Times New Roman" w:hAnsi="Times New Roman" w:cs="Times New Roman"/>
        </w:rPr>
        <w:t>определенных Схемой.</w:t>
      </w:r>
    </w:p>
    <w:p w14:paraId="07481107" w14:textId="77777777" w:rsidR="005F3085" w:rsidRPr="006822E7" w:rsidRDefault="005F3085" w:rsidP="00364F92">
      <w:pPr>
        <w:pStyle w:val="Default"/>
        <w:rPr>
          <w:rFonts w:ascii="Times New Roman" w:hAnsi="Times New Roman" w:cs="Times New Roman"/>
        </w:rPr>
      </w:pPr>
    </w:p>
    <w:p w14:paraId="72C1EA8B" w14:textId="77777777" w:rsidR="005F3085" w:rsidRPr="006822E7" w:rsidRDefault="005F3085" w:rsidP="00364F92">
      <w:pPr>
        <w:pStyle w:val="Default"/>
        <w:rPr>
          <w:rFonts w:ascii="Times New Roman" w:hAnsi="Times New Roman" w:cs="Times New Roman"/>
        </w:rPr>
      </w:pPr>
      <w:r w:rsidRPr="006822E7">
        <w:rPr>
          <w:rFonts w:ascii="Times New Roman" w:hAnsi="Times New Roman" w:cs="Times New Roman"/>
        </w:rPr>
        <w:t xml:space="preserve">Основные изменения, выполненные в ходе актуализации: </w:t>
      </w:r>
    </w:p>
    <w:p w14:paraId="144FCEC2" w14:textId="6CDDE1EA" w:rsidR="005F3085" w:rsidRPr="006822E7" w:rsidRDefault="005F3085" w:rsidP="00B876B1">
      <w:pPr>
        <w:pStyle w:val="Default"/>
        <w:jc w:val="both"/>
        <w:rPr>
          <w:rFonts w:ascii="Times New Roman" w:hAnsi="Times New Roman" w:cs="Times New Roman"/>
        </w:rPr>
      </w:pPr>
      <w:r w:rsidRPr="006822E7">
        <w:rPr>
          <w:rFonts w:ascii="Times New Roman" w:hAnsi="Times New Roman" w:cs="Times New Roman"/>
        </w:rPr>
        <w:t xml:space="preserve">• </w:t>
      </w:r>
      <w:r w:rsidR="00074039" w:rsidRPr="006822E7">
        <w:rPr>
          <w:rFonts w:ascii="Times New Roman" w:hAnsi="Times New Roman" w:cs="Times New Roman"/>
        </w:rPr>
        <w:t>с</w:t>
      </w:r>
      <w:r w:rsidRPr="006822E7">
        <w:rPr>
          <w:rFonts w:ascii="Times New Roman" w:hAnsi="Times New Roman" w:cs="Times New Roman"/>
        </w:rPr>
        <w:t>формированы балансы мощности/нагрузки по состоянию на 01.01.20</w:t>
      </w:r>
      <w:r w:rsidR="000923EF" w:rsidRPr="006822E7">
        <w:rPr>
          <w:rFonts w:ascii="Times New Roman" w:hAnsi="Times New Roman" w:cs="Times New Roman"/>
        </w:rPr>
        <w:t>2</w:t>
      </w:r>
      <w:r w:rsidR="00241C6C">
        <w:rPr>
          <w:rFonts w:ascii="Times New Roman" w:hAnsi="Times New Roman" w:cs="Times New Roman"/>
        </w:rPr>
        <w:t>3</w:t>
      </w:r>
      <w:r w:rsidRPr="006822E7">
        <w:rPr>
          <w:rFonts w:ascii="Times New Roman" w:hAnsi="Times New Roman" w:cs="Times New Roman"/>
        </w:rPr>
        <w:t xml:space="preserve"> год; </w:t>
      </w:r>
    </w:p>
    <w:p w14:paraId="54BBB07B" w14:textId="77777777" w:rsidR="005F3085" w:rsidRPr="006822E7" w:rsidRDefault="005F3085" w:rsidP="00B876B1">
      <w:pPr>
        <w:pStyle w:val="Default"/>
        <w:jc w:val="both"/>
        <w:rPr>
          <w:rFonts w:ascii="Times New Roman" w:hAnsi="Times New Roman" w:cs="Times New Roman"/>
        </w:rPr>
      </w:pPr>
      <w:r w:rsidRPr="006822E7">
        <w:rPr>
          <w:rFonts w:ascii="Times New Roman" w:hAnsi="Times New Roman" w:cs="Times New Roman"/>
        </w:rPr>
        <w:t xml:space="preserve">• </w:t>
      </w:r>
      <w:r w:rsidR="00074039" w:rsidRPr="006822E7">
        <w:rPr>
          <w:rFonts w:ascii="Times New Roman" w:hAnsi="Times New Roman" w:cs="Times New Roman"/>
        </w:rPr>
        <w:t>д</w:t>
      </w:r>
      <w:r w:rsidRPr="006822E7">
        <w:rPr>
          <w:rFonts w:ascii="Times New Roman" w:hAnsi="Times New Roman" w:cs="Times New Roman"/>
        </w:rPr>
        <w:t xml:space="preserve">ополнены сведения по организациям, ранее не предоставлявшим данные; </w:t>
      </w:r>
    </w:p>
    <w:p w14:paraId="3F6E4DE1" w14:textId="77777777" w:rsidR="005F3085" w:rsidRPr="006822E7" w:rsidRDefault="005F3085" w:rsidP="00B876B1">
      <w:pPr>
        <w:pStyle w:val="Default"/>
        <w:jc w:val="both"/>
        <w:rPr>
          <w:rFonts w:ascii="Times New Roman" w:hAnsi="Times New Roman" w:cs="Times New Roman"/>
        </w:rPr>
      </w:pPr>
      <w:r w:rsidRPr="006822E7">
        <w:rPr>
          <w:rFonts w:ascii="Times New Roman" w:hAnsi="Times New Roman" w:cs="Times New Roman"/>
        </w:rPr>
        <w:t xml:space="preserve">• </w:t>
      </w:r>
      <w:r w:rsidR="00074039" w:rsidRPr="006822E7">
        <w:rPr>
          <w:rFonts w:ascii="Times New Roman" w:hAnsi="Times New Roman" w:cs="Times New Roman"/>
        </w:rPr>
        <w:t>с</w:t>
      </w:r>
      <w:r w:rsidRPr="006822E7">
        <w:rPr>
          <w:rFonts w:ascii="Times New Roman" w:hAnsi="Times New Roman" w:cs="Times New Roman"/>
        </w:rPr>
        <w:t xml:space="preserve">корректированы в соответствие с фактическими темпами застройки и Генеральным планом прогнозы перспективной застройки и тепловой нагрузки; </w:t>
      </w:r>
    </w:p>
    <w:p w14:paraId="05AE797F" w14:textId="77777777" w:rsidR="005F3085" w:rsidRPr="006822E7" w:rsidRDefault="005F3085" w:rsidP="00B876B1">
      <w:pPr>
        <w:pStyle w:val="Default"/>
        <w:jc w:val="both"/>
        <w:rPr>
          <w:rFonts w:ascii="Times New Roman" w:hAnsi="Times New Roman" w:cs="Times New Roman"/>
        </w:rPr>
      </w:pPr>
      <w:r w:rsidRPr="006822E7">
        <w:rPr>
          <w:rFonts w:ascii="Times New Roman" w:hAnsi="Times New Roman" w:cs="Times New Roman"/>
        </w:rPr>
        <w:t>•</w:t>
      </w:r>
      <w:r w:rsidR="00074039" w:rsidRPr="006822E7">
        <w:rPr>
          <w:rFonts w:ascii="Times New Roman" w:hAnsi="Times New Roman" w:cs="Times New Roman"/>
        </w:rPr>
        <w:t xml:space="preserve"> с</w:t>
      </w:r>
      <w:r w:rsidRPr="006822E7">
        <w:rPr>
          <w:rFonts w:ascii="Times New Roman" w:hAnsi="Times New Roman" w:cs="Times New Roman"/>
        </w:rPr>
        <w:t>корректированы мероприятия по развитию систем теплоснабжения в части энергоисточников и тепловых сетей;</w:t>
      </w:r>
    </w:p>
    <w:p w14:paraId="1177BEED" w14:textId="77777777" w:rsidR="005F3085" w:rsidRPr="006822E7" w:rsidRDefault="005F3085" w:rsidP="00B876B1">
      <w:pPr>
        <w:pStyle w:val="Default"/>
        <w:jc w:val="both"/>
        <w:rPr>
          <w:rFonts w:ascii="Times New Roman" w:hAnsi="Times New Roman" w:cs="Times New Roman"/>
        </w:rPr>
      </w:pPr>
      <w:r w:rsidRPr="006822E7">
        <w:rPr>
          <w:rFonts w:ascii="Times New Roman" w:hAnsi="Times New Roman" w:cs="Times New Roman"/>
        </w:rPr>
        <w:t xml:space="preserve">• </w:t>
      </w:r>
      <w:r w:rsidR="00074039" w:rsidRPr="006822E7">
        <w:rPr>
          <w:rFonts w:ascii="Times New Roman" w:hAnsi="Times New Roman" w:cs="Times New Roman"/>
        </w:rPr>
        <w:t>с</w:t>
      </w:r>
      <w:r w:rsidRPr="006822E7">
        <w:rPr>
          <w:rFonts w:ascii="Times New Roman" w:hAnsi="Times New Roman" w:cs="Times New Roman"/>
        </w:rPr>
        <w:t xml:space="preserve">корректированы  необходимые финансовые потребности в реализацию проектов для </w:t>
      </w:r>
      <w:r w:rsidR="005E0BAE" w:rsidRPr="006822E7">
        <w:rPr>
          <w:rFonts w:ascii="Times New Roman" w:hAnsi="Times New Roman" w:cs="Times New Roman"/>
        </w:rPr>
        <w:t xml:space="preserve">МО «Ивановский с/с» </w:t>
      </w:r>
      <w:r w:rsidRPr="006822E7">
        <w:rPr>
          <w:rFonts w:ascii="Times New Roman" w:hAnsi="Times New Roman" w:cs="Times New Roman"/>
        </w:rPr>
        <w:t xml:space="preserve"> и других инвесторов.</w:t>
      </w:r>
    </w:p>
    <w:p w14:paraId="39E45002" w14:textId="77777777" w:rsidR="005F3085" w:rsidRPr="006822E7" w:rsidRDefault="005F3085" w:rsidP="00967E7D">
      <w:pPr>
        <w:pStyle w:val="a6"/>
        <w:shd w:val="clear" w:color="auto" w:fill="auto"/>
        <w:spacing w:line="240" w:lineRule="auto"/>
        <w:ind w:firstLine="0"/>
        <w:jc w:val="both"/>
        <w:rPr>
          <w:rFonts w:ascii="Times New Roman" w:hAnsi="Times New Roman" w:cs="Times New Roman"/>
          <w:b/>
          <w:sz w:val="28"/>
          <w:szCs w:val="28"/>
        </w:rPr>
      </w:pPr>
    </w:p>
    <w:p w14:paraId="06DE2244" w14:textId="77777777" w:rsidR="005F3085" w:rsidRPr="006822E7" w:rsidRDefault="005F3085" w:rsidP="0042779A">
      <w:pPr>
        <w:pStyle w:val="a6"/>
        <w:jc w:val="both"/>
        <w:rPr>
          <w:rFonts w:ascii="Times New Roman" w:hAnsi="Times New Roman" w:cs="Times New Roman"/>
          <w:sz w:val="24"/>
          <w:szCs w:val="24"/>
        </w:rPr>
      </w:pPr>
      <w:r w:rsidRPr="006822E7">
        <w:rPr>
          <w:rFonts w:ascii="Times New Roman" w:hAnsi="Times New Roman" w:cs="Times New Roman"/>
          <w:sz w:val="24"/>
          <w:szCs w:val="24"/>
        </w:rPr>
        <w:t xml:space="preserve">           Прогноз спроса на тепловую энергию основан на прогнозировании развития </w:t>
      </w:r>
      <w:r w:rsidR="005E0BAE" w:rsidRPr="006822E7">
        <w:rPr>
          <w:rFonts w:ascii="Times New Roman" w:hAnsi="Times New Roman" w:cs="Times New Roman"/>
          <w:sz w:val="24"/>
          <w:szCs w:val="24"/>
        </w:rPr>
        <w:t>МО</w:t>
      </w:r>
      <w:r w:rsidRPr="006822E7">
        <w:rPr>
          <w:rFonts w:ascii="Times New Roman" w:hAnsi="Times New Roman" w:cs="Times New Roman"/>
          <w:sz w:val="24"/>
          <w:szCs w:val="24"/>
        </w:rPr>
        <w:t>, в первую очередь его градостроительной деятельности, определённой генеральным планом на период до 20</w:t>
      </w:r>
      <w:r w:rsidR="005E0BAE" w:rsidRPr="006822E7">
        <w:rPr>
          <w:rFonts w:ascii="Times New Roman" w:hAnsi="Times New Roman" w:cs="Times New Roman"/>
          <w:sz w:val="24"/>
          <w:szCs w:val="24"/>
        </w:rPr>
        <w:t>31</w:t>
      </w:r>
      <w:r w:rsidRPr="006822E7">
        <w:rPr>
          <w:rFonts w:ascii="Times New Roman" w:hAnsi="Times New Roman" w:cs="Times New Roman"/>
          <w:sz w:val="24"/>
          <w:szCs w:val="24"/>
        </w:rPr>
        <w:t xml:space="preserve"> года. </w:t>
      </w:r>
    </w:p>
    <w:p w14:paraId="12D52D66" w14:textId="77777777" w:rsidR="005F3085" w:rsidRPr="006822E7" w:rsidRDefault="005F3085" w:rsidP="006B784A">
      <w:pPr>
        <w:pStyle w:val="a6"/>
        <w:jc w:val="both"/>
        <w:rPr>
          <w:rFonts w:ascii="Times New Roman" w:hAnsi="Times New Roman" w:cs="Times New Roman"/>
          <w:sz w:val="24"/>
          <w:szCs w:val="24"/>
        </w:rPr>
      </w:pPr>
      <w:r w:rsidRPr="006822E7">
        <w:rPr>
          <w:rFonts w:ascii="Times New Roman" w:hAnsi="Times New Roman" w:cs="Times New Roman"/>
          <w:sz w:val="24"/>
          <w:szCs w:val="24"/>
        </w:rPr>
        <w:t xml:space="preserve">          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w:t>
      </w:r>
      <w:r w:rsidR="000F3839">
        <w:rPr>
          <w:rFonts w:ascii="Times New Roman" w:hAnsi="Times New Roman" w:cs="Times New Roman"/>
          <w:sz w:val="24"/>
          <w:szCs w:val="24"/>
        </w:rPr>
        <w:t>но</w:t>
      </w:r>
      <w:r w:rsidRPr="006822E7">
        <w:rPr>
          <w:rFonts w:ascii="Times New Roman" w:hAnsi="Times New Roman" w:cs="Times New Roman"/>
          <w:sz w:val="24"/>
          <w:szCs w:val="24"/>
        </w:rPr>
        <w:t xml:space="preserve">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теплового хозяйства </w:t>
      </w:r>
      <w:r w:rsidR="005E0BAE" w:rsidRPr="006822E7">
        <w:rPr>
          <w:rFonts w:ascii="Times New Roman" w:hAnsi="Times New Roman" w:cs="Times New Roman"/>
          <w:sz w:val="24"/>
          <w:szCs w:val="24"/>
        </w:rPr>
        <w:t>МО</w:t>
      </w:r>
      <w:r w:rsidRPr="006822E7">
        <w:rPr>
          <w:rFonts w:ascii="Times New Roman" w:hAnsi="Times New Roman" w:cs="Times New Roman"/>
          <w:sz w:val="24"/>
          <w:szCs w:val="24"/>
        </w:rPr>
        <w:t xml:space="preserve"> принята практика составления перспективных схем теплоснабжения </w:t>
      </w:r>
      <w:r w:rsidR="005E0BAE" w:rsidRPr="006822E7">
        <w:rPr>
          <w:rFonts w:ascii="Times New Roman" w:hAnsi="Times New Roman" w:cs="Times New Roman"/>
          <w:sz w:val="24"/>
          <w:szCs w:val="24"/>
        </w:rPr>
        <w:t>МО</w:t>
      </w:r>
      <w:r w:rsidRPr="006822E7">
        <w:rPr>
          <w:rFonts w:ascii="Times New Roman" w:hAnsi="Times New Roman" w:cs="Times New Roman"/>
          <w:sz w:val="24"/>
          <w:szCs w:val="24"/>
        </w:rPr>
        <w:t xml:space="preserve">. </w:t>
      </w:r>
    </w:p>
    <w:p w14:paraId="173B595B" w14:textId="77777777" w:rsidR="005F3085" w:rsidRPr="006822E7" w:rsidRDefault="005F3085" w:rsidP="0042779A">
      <w:pPr>
        <w:pStyle w:val="a6"/>
        <w:jc w:val="both"/>
        <w:rPr>
          <w:rFonts w:ascii="Times New Roman" w:hAnsi="Times New Roman" w:cs="Times New Roman"/>
          <w:sz w:val="24"/>
          <w:szCs w:val="24"/>
        </w:rPr>
      </w:pPr>
      <w:r w:rsidRPr="006822E7">
        <w:rPr>
          <w:rFonts w:ascii="Times New Roman" w:hAnsi="Times New Roman" w:cs="Times New Roman"/>
          <w:sz w:val="24"/>
          <w:szCs w:val="24"/>
        </w:rPr>
        <w:t xml:space="preserve">          Схемы разрабатываются на основе анализа фактических тепловых нагрузок потребителей с учётом перспективного развития на 1</w:t>
      </w:r>
      <w:r w:rsidR="005E0BAE" w:rsidRPr="006822E7">
        <w:rPr>
          <w:rFonts w:ascii="Times New Roman" w:hAnsi="Times New Roman" w:cs="Times New Roman"/>
          <w:sz w:val="24"/>
          <w:szCs w:val="24"/>
        </w:rPr>
        <w:t>0</w:t>
      </w:r>
      <w:r w:rsidRPr="006822E7">
        <w:rPr>
          <w:rFonts w:ascii="Times New Roman" w:hAnsi="Times New Roman" w:cs="Times New Roman"/>
          <w:sz w:val="24"/>
          <w:szCs w:val="24"/>
        </w:rPr>
        <w:t xml:space="preserve">  лет,  структуры  топливного  баланса,  оценки  состояния  существующих  источников  тепла  и  тепловых  сетей  и возможности их </w:t>
      </w:r>
      <w:r w:rsidRPr="006822E7">
        <w:rPr>
          <w:rFonts w:ascii="Times New Roman" w:hAnsi="Times New Roman" w:cs="Times New Roman"/>
          <w:sz w:val="24"/>
          <w:szCs w:val="24"/>
        </w:rPr>
        <w:lastRenderedPageBreak/>
        <w:t xml:space="preserve">дальнейшего использования, рассмотрения вопросов надёжности, экономичности.  </w:t>
      </w:r>
    </w:p>
    <w:p w14:paraId="5ADFAD7B" w14:textId="77777777" w:rsidR="005F3085" w:rsidRPr="003B7587" w:rsidRDefault="005F3085" w:rsidP="0042779A">
      <w:pPr>
        <w:pStyle w:val="a6"/>
        <w:jc w:val="both"/>
        <w:rPr>
          <w:rFonts w:ascii="Times New Roman" w:hAnsi="Times New Roman" w:cs="Times New Roman"/>
          <w:sz w:val="24"/>
          <w:szCs w:val="24"/>
        </w:rPr>
      </w:pPr>
      <w:r w:rsidRPr="006822E7">
        <w:rPr>
          <w:rFonts w:ascii="Times New Roman" w:hAnsi="Times New Roman" w:cs="Times New Roman"/>
          <w:sz w:val="24"/>
          <w:szCs w:val="24"/>
        </w:rPr>
        <w:t xml:space="preserve">          Обоснование  решений (рекомендаций)  при  разработке  схемы  теплоснабжения</w:t>
      </w:r>
      <w:r w:rsidRPr="003B7587">
        <w:rPr>
          <w:rFonts w:ascii="Times New Roman" w:hAnsi="Times New Roman" w:cs="Times New Roman"/>
          <w:sz w:val="24"/>
          <w:szCs w:val="24"/>
        </w:rPr>
        <w:t xml:space="preserve">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 </w:t>
      </w:r>
    </w:p>
    <w:p w14:paraId="520F3514" w14:textId="77777777" w:rsidR="005F3085" w:rsidRPr="003B7587" w:rsidRDefault="005F3085" w:rsidP="0042779A">
      <w:pPr>
        <w:pStyle w:val="a6"/>
        <w:jc w:val="both"/>
        <w:rPr>
          <w:rFonts w:ascii="Times New Roman" w:hAnsi="Times New Roman" w:cs="Times New Roman"/>
          <w:sz w:val="24"/>
          <w:szCs w:val="24"/>
        </w:rPr>
      </w:pPr>
      <w:r w:rsidRPr="003B7587">
        <w:rPr>
          <w:rFonts w:ascii="Times New Roman" w:hAnsi="Times New Roman" w:cs="Times New Roman"/>
          <w:sz w:val="24"/>
          <w:szCs w:val="24"/>
        </w:rPr>
        <w:t xml:space="preserve">          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 Схема теплоснабжения </w:t>
      </w:r>
      <w:r w:rsidR="005E0BAE">
        <w:rPr>
          <w:rFonts w:ascii="Times New Roman" w:hAnsi="Times New Roman" w:cs="Times New Roman"/>
          <w:sz w:val="24"/>
          <w:szCs w:val="24"/>
        </w:rPr>
        <w:t>МО</w:t>
      </w:r>
      <w:r w:rsidRPr="003B7587">
        <w:rPr>
          <w:rFonts w:ascii="Times New Roman" w:hAnsi="Times New Roman" w:cs="Times New Roman"/>
          <w:sz w:val="24"/>
          <w:szCs w:val="24"/>
        </w:rPr>
        <w:t xml:space="preserve"> до 20</w:t>
      </w:r>
      <w:r w:rsidR="005E0BAE">
        <w:rPr>
          <w:rFonts w:ascii="Times New Roman" w:hAnsi="Times New Roman" w:cs="Times New Roman"/>
          <w:sz w:val="24"/>
          <w:szCs w:val="24"/>
        </w:rPr>
        <w:t>31</w:t>
      </w:r>
      <w:r w:rsidRPr="003B7587">
        <w:rPr>
          <w:rFonts w:ascii="Times New Roman" w:hAnsi="Times New Roman" w:cs="Times New Roman"/>
          <w:sz w:val="24"/>
          <w:szCs w:val="24"/>
        </w:rPr>
        <w:t xml:space="preserve"> г., централизация  теплоснабжения  всегда  экономически  выгодна  при  плотной  застройке  в  пределах  данного  района.  </w:t>
      </w:r>
    </w:p>
    <w:p w14:paraId="2C742199" w14:textId="77777777" w:rsidR="005F3085" w:rsidRPr="003B7587" w:rsidRDefault="005F3085" w:rsidP="0042779A">
      <w:pPr>
        <w:pStyle w:val="a6"/>
        <w:jc w:val="both"/>
        <w:rPr>
          <w:rFonts w:ascii="Times New Roman" w:hAnsi="Times New Roman" w:cs="Times New Roman"/>
          <w:sz w:val="24"/>
          <w:szCs w:val="24"/>
        </w:rPr>
      </w:pPr>
      <w:r w:rsidRPr="003B7587">
        <w:rPr>
          <w:rFonts w:ascii="Times New Roman" w:hAnsi="Times New Roman" w:cs="Times New Roman"/>
          <w:sz w:val="24"/>
          <w:szCs w:val="24"/>
        </w:rPr>
        <w:t xml:space="preserve">          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счёт</w:t>
      </w:r>
      <w:r w:rsidR="005E0BAE">
        <w:rPr>
          <w:rFonts w:ascii="Times New Roman" w:hAnsi="Times New Roman" w:cs="Times New Roman"/>
          <w:sz w:val="24"/>
          <w:szCs w:val="24"/>
        </w:rPr>
        <w:t xml:space="preserve"> подачи газа</w:t>
      </w:r>
      <w:r w:rsidRPr="003B7587">
        <w:rPr>
          <w:rFonts w:ascii="Times New Roman" w:hAnsi="Times New Roman" w:cs="Times New Roman"/>
          <w:sz w:val="24"/>
          <w:szCs w:val="24"/>
        </w:rPr>
        <w:t xml:space="preserve"> непосредственно  в  квартиры жилых  зданий,  где  за  счёт  его  сжигания  в  топках  котлов, газовых  водонагревателях,  квартирных  генераторах  тепла  может  быть  получено  тепло  одновременно  для  отопления,  горячего водоснабжения, а также для приготовления пищи. </w:t>
      </w:r>
    </w:p>
    <w:p w14:paraId="7E39C28B" w14:textId="77777777" w:rsidR="005F3085" w:rsidRPr="003B7587" w:rsidRDefault="005F3085" w:rsidP="00967E7D">
      <w:pPr>
        <w:pStyle w:val="a6"/>
        <w:shd w:val="clear" w:color="auto" w:fill="auto"/>
        <w:spacing w:line="240" w:lineRule="auto"/>
        <w:ind w:firstLine="0"/>
        <w:jc w:val="both"/>
        <w:rPr>
          <w:rFonts w:ascii="Times New Roman" w:hAnsi="Times New Roman" w:cs="Times New Roman"/>
          <w:sz w:val="24"/>
          <w:szCs w:val="24"/>
        </w:rPr>
      </w:pPr>
    </w:p>
    <w:p w14:paraId="08E95825" w14:textId="3CA1C872" w:rsidR="005F3085" w:rsidRPr="003B7587" w:rsidRDefault="005F3085" w:rsidP="00967E7D">
      <w:pPr>
        <w:pStyle w:val="a6"/>
        <w:shd w:val="clear" w:color="auto" w:fill="auto"/>
        <w:spacing w:line="240" w:lineRule="auto"/>
        <w:ind w:firstLine="0"/>
        <w:jc w:val="both"/>
        <w:rPr>
          <w:rFonts w:ascii="Times New Roman" w:hAnsi="Times New Roman" w:cs="Times New Roman"/>
          <w:sz w:val="24"/>
          <w:szCs w:val="24"/>
        </w:rPr>
      </w:pPr>
      <w:r w:rsidRPr="003B7587">
        <w:rPr>
          <w:rFonts w:ascii="Times New Roman" w:hAnsi="Times New Roman" w:cs="Times New Roman"/>
          <w:sz w:val="24"/>
          <w:szCs w:val="24"/>
        </w:rPr>
        <w:t xml:space="preserve">    Схема теплоснабжения </w:t>
      </w:r>
      <w:r w:rsidR="005E0BAE">
        <w:rPr>
          <w:rFonts w:ascii="Times New Roman" w:hAnsi="Times New Roman" w:cs="Times New Roman"/>
          <w:sz w:val="24"/>
          <w:szCs w:val="24"/>
        </w:rPr>
        <w:t>МО</w:t>
      </w:r>
      <w:r w:rsidRPr="003B7587">
        <w:rPr>
          <w:rFonts w:ascii="Times New Roman" w:hAnsi="Times New Roman" w:cs="Times New Roman"/>
          <w:sz w:val="24"/>
          <w:szCs w:val="24"/>
        </w:rPr>
        <w:t xml:space="preserve"> на период с 20</w:t>
      </w:r>
      <w:r w:rsidR="005E0BAE">
        <w:rPr>
          <w:rFonts w:ascii="Times New Roman" w:hAnsi="Times New Roman" w:cs="Times New Roman"/>
          <w:sz w:val="24"/>
          <w:szCs w:val="24"/>
        </w:rPr>
        <w:t>2</w:t>
      </w:r>
      <w:r w:rsidR="00F17A5B">
        <w:rPr>
          <w:rFonts w:ascii="Times New Roman" w:hAnsi="Times New Roman" w:cs="Times New Roman"/>
          <w:sz w:val="24"/>
          <w:szCs w:val="24"/>
        </w:rPr>
        <w:t>4</w:t>
      </w:r>
      <w:r w:rsidRPr="003B7587">
        <w:rPr>
          <w:rFonts w:ascii="Times New Roman" w:hAnsi="Times New Roman" w:cs="Times New Roman"/>
          <w:sz w:val="24"/>
          <w:szCs w:val="24"/>
        </w:rPr>
        <w:t xml:space="preserve"> до 20</w:t>
      </w:r>
      <w:r w:rsidR="005E0BAE">
        <w:rPr>
          <w:rFonts w:ascii="Times New Roman" w:hAnsi="Times New Roman" w:cs="Times New Roman"/>
          <w:sz w:val="24"/>
          <w:szCs w:val="24"/>
        </w:rPr>
        <w:t>31</w:t>
      </w:r>
      <w:r w:rsidRPr="003B7587">
        <w:rPr>
          <w:rFonts w:ascii="Times New Roman" w:hAnsi="Times New Roman" w:cs="Times New Roman"/>
          <w:sz w:val="24"/>
          <w:szCs w:val="24"/>
        </w:rPr>
        <w:t xml:space="preserve"> года» (далее - Схема теплоснабжения) выполнена во исполнение требований Феде</w:t>
      </w:r>
      <w:r w:rsidRPr="003B7587">
        <w:rPr>
          <w:rFonts w:ascii="Times New Roman" w:hAnsi="Times New Roman" w:cs="Times New Roman"/>
          <w:sz w:val="24"/>
          <w:szCs w:val="24"/>
        </w:rPr>
        <w:softHyphen/>
        <w:t>рального Закона №190-ФЗ «О теплоснабжении» от 09.06.2010года, устанавливающего статус схемы теплоснабжения как документа, содержащего предпроектные мате</w:t>
      </w:r>
      <w:r w:rsidRPr="003B7587">
        <w:rPr>
          <w:rFonts w:ascii="Times New Roman" w:hAnsi="Times New Roman" w:cs="Times New Roman"/>
          <w:sz w:val="24"/>
          <w:szCs w:val="24"/>
        </w:rPr>
        <w:softHyphen/>
        <w:t>риалы по обоснованию эффективного и безопасного функционирования системы те</w:t>
      </w:r>
      <w:r w:rsidRPr="003B7587">
        <w:rPr>
          <w:rFonts w:ascii="Times New Roman" w:hAnsi="Times New Roman" w:cs="Times New Roman"/>
          <w:sz w:val="24"/>
          <w:szCs w:val="24"/>
        </w:rPr>
        <w:softHyphen/>
        <w:t>плоснабжения, ее развития с учетом правового регулирования в области энергосбе</w:t>
      </w:r>
      <w:r w:rsidRPr="003B7587">
        <w:rPr>
          <w:rFonts w:ascii="Times New Roman" w:hAnsi="Times New Roman" w:cs="Times New Roman"/>
          <w:sz w:val="24"/>
          <w:szCs w:val="24"/>
        </w:rPr>
        <w:softHyphen/>
        <w:t>режения и повышения энергетической эффективности.</w:t>
      </w:r>
    </w:p>
    <w:p w14:paraId="7AE72A7A" w14:textId="77777777" w:rsidR="005F3085" w:rsidRPr="003B7587" w:rsidRDefault="005F3085" w:rsidP="00967E7D">
      <w:pPr>
        <w:pStyle w:val="a6"/>
        <w:shd w:val="clear" w:color="auto" w:fill="auto"/>
        <w:spacing w:line="240" w:lineRule="auto"/>
        <w:ind w:firstLine="360"/>
        <w:jc w:val="both"/>
        <w:rPr>
          <w:rFonts w:ascii="Times New Roman" w:hAnsi="Times New Roman" w:cs="Times New Roman"/>
          <w:sz w:val="24"/>
          <w:szCs w:val="24"/>
        </w:rPr>
      </w:pPr>
      <w:r w:rsidRPr="003B7587">
        <w:rPr>
          <w:rFonts w:ascii="Times New Roman" w:hAnsi="Times New Roman" w:cs="Times New Roman"/>
          <w:sz w:val="24"/>
          <w:szCs w:val="24"/>
        </w:rPr>
        <w:t xml:space="preserve">Схема теплоснабжения </w:t>
      </w:r>
      <w:r w:rsidR="005E0BAE">
        <w:rPr>
          <w:rFonts w:ascii="Times New Roman" w:hAnsi="Times New Roman" w:cs="Times New Roman"/>
          <w:sz w:val="24"/>
          <w:szCs w:val="24"/>
        </w:rPr>
        <w:t>МО</w:t>
      </w:r>
      <w:r w:rsidRPr="003B7587">
        <w:rPr>
          <w:rFonts w:ascii="Times New Roman" w:hAnsi="Times New Roman" w:cs="Times New Roman"/>
          <w:sz w:val="24"/>
          <w:szCs w:val="24"/>
        </w:rPr>
        <w:t xml:space="preserve"> была разработана на  1</w:t>
      </w:r>
      <w:r w:rsidR="005E0BAE">
        <w:rPr>
          <w:rFonts w:ascii="Times New Roman" w:hAnsi="Times New Roman" w:cs="Times New Roman"/>
          <w:sz w:val="24"/>
          <w:szCs w:val="24"/>
        </w:rPr>
        <w:t>0</w:t>
      </w:r>
      <w:r w:rsidR="000923EF" w:rsidRPr="003B7587">
        <w:rPr>
          <w:rFonts w:ascii="Times New Roman" w:hAnsi="Times New Roman" w:cs="Times New Roman"/>
          <w:sz w:val="24"/>
          <w:szCs w:val="24"/>
        </w:rPr>
        <w:t xml:space="preserve"> </w:t>
      </w:r>
      <w:r w:rsidRPr="003B7587">
        <w:rPr>
          <w:rFonts w:ascii="Times New Roman" w:hAnsi="Times New Roman" w:cs="Times New Roman"/>
          <w:sz w:val="24"/>
          <w:szCs w:val="24"/>
        </w:rPr>
        <w:t>лет, в том числе на начальный период в 5 лет и на последующие пятилетние пе</w:t>
      </w:r>
      <w:r w:rsidRPr="003B7587">
        <w:rPr>
          <w:rFonts w:ascii="Times New Roman" w:hAnsi="Times New Roman" w:cs="Times New Roman"/>
          <w:sz w:val="24"/>
          <w:szCs w:val="24"/>
        </w:rPr>
        <w:softHyphen/>
        <w:t>риоды с расчетным сроком - 20</w:t>
      </w:r>
      <w:r w:rsidR="005E0BAE">
        <w:rPr>
          <w:rFonts w:ascii="Times New Roman" w:hAnsi="Times New Roman" w:cs="Times New Roman"/>
          <w:sz w:val="24"/>
          <w:szCs w:val="24"/>
        </w:rPr>
        <w:t>31</w:t>
      </w:r>
      <w:r w:rsidRPr="003B7587">
        <w:rPr>
          <w:rFonts w:ascii="Times New Roman" w:hAnsi="Times New Roman" w:cs="Times New Roman"/>
          <w:sz w:val="24"/>
          <w:szCs w:val="24"/>
        </w:rPr>
        <w:t xml:space="preserve"> год.</w:t>
      </w:r>
    </w:p>
    <w:p w14:paraId="11557C84" w14:textId="04826C70" w:rsidR="005F3085" w:rsidRPr="003B7587" w:rsidRDefault="005F3085" w:rsidP="006F11EB">
      <w:pPr>
        <w:pStyle w:val="a6"/>
        <w:shd w:val="clear" w:color="auto" w:fill="auto"/>
        <w:spacing w:line="240" w:lineRule="auto"/>
        <w:ind w:firstLine="360"/>
        <w:jc w:val="both"/>
        <w:rPr>
          <w:rFonts w:ascii="Times New Roman" w:hAnsi="Times New Roman" w:cs="Times New Roman"/>
          <w:sz w:val="24"/>
          <w:szCs w:val="24"/>
        </w:rPr>
      </w:pPr>
      <w:r w:rsidRPr="003B7587">
        <w:rPr>
          <w:rFonts w:ascii="Times New Roman" w:hAnsi="Times New Roman" w:cs="Times New Roman"/>
          <w:sz w:val="24"/>
          <w:szCs w:val="24"/>
        </w:rPr>
        <w:t xml:space="preserve">Цель </w:t>
      </w:r>
      <w:r w:rsidR="00F17A5B">
        <w:rPr>
          <w:rFonts w:ascii="Times New Roman" w:hAnsi="Times New Roman" w:cs="Times New Roman"/>
          <w:sz w:val="24"/>
          <w:szCs w:val="24"/>
        </w:rPr>
        <w:t xml:space="preserve">актуализации </w:t>
      </w:r>
      <w:r w:rsidRPr="003B7587">
        <w:rPr>
          <w:rFonts w:ascii="Times New Roman" w:hAnsi="Times New Roman" w:cs="Times New Roman"/>
          <w:sz w:val="24"/>
          <w:szCs w:val="24"/>
        </w:rPr>
        <w:t xml:space="preserve"> Схемы теплоснабжения - формирование основных направле</w:t>
      </w:r>
      <w:r w:rsidRPr="003B7587">
        <w:rPr>
          <w:rFonts w:ascii="Times New Roman" w:hAnsi="Times New Roman" w:cs="Times New Roman"/>
          <w:sz w:val="24"/>
          <w:szCs w:val="24"/>
        </w:rPr>
        <w:softHyphen/>
        <w:t xml:space="preserve">ний и мероприятий по развитию систем теплоснабжения </w:t>
      </w:r>
      <w:r w:rsidR="000F3839">
        <w:rPr>
          <w:rFonts w:ascii="Times New Roman" w:hAnsi="Times New Roman" w:cs="Times New Roman"/>
          <w:sz w:val="24"/>
          <w:szCs w:val="24"/>
        </w:rPr>
        <w:t>МО</w:t>
      </w:r>
      <w:r w:rsidRPr="003B7587">
        <w:rPr>
          <w:rFonts w:ascii="Times New Roman" w:hAnsi="Times New Roman" w:cs="Times New Roman"/>
          <w:sz w:val="24"/>
          <w:szCs w:val="24"/>
        </w:rPr>
        <w:t>, обеспечивающих надежное удовлетворение спроса на тепловую энергию (мощность) и теплоноситель наиболее экономичным способом при минимальном воздействии на окружающую среду.</w:t>
      </w:r>
    </w:p>
    <w:p w14:paraId="1796808A" w14:textId="77777777" w:rsidR="005F3085" w:rsidRPr="003B7587" w:rsidRDefault="005F3085" w:rsidP="00D91C71">
      <w:pPr>
        <w:pStyle w:val="a6"/>
        <w:shd w:val="clear" w:color="auto" w:fill="auto"/>
        <w:spacing w:line="240" w:lineRule="auto"/>
        <w:ind w:firstLine="0"/>
        <w:rPr>
          <w:rFonts w:ascii="Times New Roman" w:hAnsi="Times New Roman" w:cs="Times New Roman"/>
          <w:sz w:val="24"/>
          <w:szCs w:val="24"/>
        </w:rPr>
      </w:pPr>
      <w:r w:rsidRPr="003B7587">
        <w:rPr>
          <w:rFonts w:ascii="Times New Roman" w:hAnsi="Times New Roman" w:cs="Times New Roman"/>
          <w:sz w:val="24"/>
          <w:szCs w:val="24"/>
        </w:rPr>
        <w:t>Работа выполнена с учетом требований:</w:t>
      </w:r>
    </w:p>
    <w:p w14:paraId="03CDE489" w14:textId="259390CB" w:rsidR="005F3085" w:rsidRPr="003B7587" w:rsidRDefault="00F17A5B" w:rsidP="007746DD">
      <w:pPr>
        <w:pStyle w:val="a6"/>
        <w:numPr>
          <w:ilvl w:val="0"/>
          <w:numId w:val="7"/>
        </w:numPr>
        <w:shd w:val="clear" w:color="auto" w:fill="auto"/>
        <w:tabs>
          <w:tab w:val="left" w:pos="94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F3085" w:rsidRPr="003B7587">
        <w:rPr>
          <w:rFonts w:ascii="Times New Roman" w:hAnsi="Times New Roman" w:cs="Times New Roman"/>
          <w:sz w:val="24"/>
          <w:szCs w:val="24"/>
        </w:rPr>
        <w:t xml:space="preserve">Федерального закона от 27 июля 2010 года </w:t>
      </w:r>
      <w:r w:rsidR="005F3085" w:rsidRPr="003B7587">
        <w:rPr>
          <w:rFonts w:ascii="Times New Roman" w:hAnsi="Times New Roman" w:cs="Times New Roman"/>
          <w:sz w:val="24"/>
          <w:szCs w:val="24"/>
          <w:lang w:val="en-US"/>
        </w:rPr>
        <w:t>N</w:t>
      </w:r>
      <w:r w:rsidR="005F3085" w:rsidRPr="003B7587">
        <w:rPr>
          <w:rFonts w:ascii="Times New Roman" w:hAnsi="Times New Roman" w:cs="Times New Roman"/>
          <w:sz w:val="24"/>
          <w:szCs w:val="24"/>
        </w:rPr>
        <w:t xml:space="preserve"> 190-ФЗ «О теплоснабжении»;</w:t>
      </w:r>
    </w:p>
    <w:p w14:paraId="0CC50A4E" w14:textId="77777777" w:rsidR="005F3085" w:rsidRPr="003B7587" w:rsidRDefault="005F3085" w:rsidP="007746DD">
      <w:pPr>
        <w:pStyle w:val="a6"/>
        <w:numPr>
          <w:ilvl w:val="0"/>
          <w:numId w:val="7"/>
        </w:numPr>
        <w:shd w:val="clear" w:color="auto" w:fill="auto"/>
        <w:tabs>
          <w:tab w:val="left" w:pos="1018"/>
        </w:tabs>
        <w:spacing w:line="240" w:lineRule="auto"/>
        <w:jc w:val="both"/>
        <w:rPr>
          <w:rFonts w:ascii="Times New Roman" w:hAnsi="Times New Roman" w:cs="Times New Roman"/>
          <w:sz w:val="24"/>
          <w:szCs w:val="24"/>
        </w:rPr>
      </w:pPr>
      <w:r w:rsidRPr="003B7587">
        <w:rPr>
          <w:rFonts w:ascii="Times New Roman" w:hAnsi="Times New Roman" w:cs="Times New Roman"/>
          <w:sz w:val="24"/>
          <w:szCs w:val="24"/>
        </w:rPr>
        <w:t xml:space="preserve">Федерального закона от 23 ноября 2009 года </w:t>
      </w:r>
      <w:r w:rsidRPr="003B7587">
        <w:rPr>
          <w:rFonts w:ascii="Times New Roman" w:hAnsi="Times New Roman" w:cs="Times New Roman"/>
          <w:sz w:val="24"/>
          <w:szCs w:val="24"/>
          <w:lang w:val="en-US"/>
        </w:rPr>
        <w:t>N</w:t>
      </w:r>
      <w:r w:rsidRPr="003B7587">
        <w:rPr>
          <w:rFonts w:ascii="Times New Roman" w:hAnsi="Times New Roman" w:cs="Times New Roman"/>
          <w:sz w:val="24"/>
          <w:szCs w:val="24"/>
        </w:rPr>
        <w:t xml:space="preserve"> 261-ФЗ «Об энергосбереже</w:t>
      </w:r>
      <w:r w:rsidRPr="003B7587">
        <w:rPr>
          <w:rFonts w:ascii="Times New Roman" w:hAnsi="Times New Roman" w:cs="Times New Roman"/>
          <w:sz w:val="24"/>
          <w:szCs w:val="24"/>
        </w:rPr>
        <w:softHyphen/>
        <w:t>нии и о повышении энергетической эффективности и о внесении изменений в от</w:t>
      </w:r>
      <w:r w:rsidRPr="003B7587">
        <w:rPr>
          <w:rFonts w:ascii="Times New Roman" w:hAnsi="Times New Roman" w:cs="Times New Roman"/>
          <w:sz w:val="24"/>
          <w:szCs w:val="24"/>
        </w:rPr>
        <w:softHyphen/>
        <w:t>дельные законодательные акты Российской Федерации»;</w:t>
      </w:r>
    </w:p>
    <w:p w14:paraId="7E28FE17" w14:textId="77777777" w:rsidR="005F3085" w:rsidRPr="003B7587" w:rsidRDefault="005F3085" w:rsidP="007746DD">
      <w:pPr>
        <w:pStyle w:val="a6"/>
        <w:numPr>
          <w:ilvl w:val="0"/>
          <w:numId w:val="7"/>
        </w:numPr>
        <w:shd w:val="clear" w:color="auto" w:fill="auto"/>
        <w:tabs>
          <w:tab w:val="left" w:pos="1018"/>
        </w:tabs>
        <w:spacing w:line="240" w:lineRule="auto"/>
        <w:jc w:val="both"/>
        <w:rPr>
          <w:rFonts w:ascii="Times New Roman" w:hAnsi="Times New Roman" w:cs="Times New Roman"/>
          <w:sz w:val="24"/>
          <w:szCs w:val="24"/>
        </w:rPr>
      </w:pPr>
      <w:r w:rsidRPr="003B7587">
        <w:rPr>
          <w:rFonts w:ascii="Times New Roman" w:hAnsi="Times New Roman" w:cs="Times New Roman"/>
          <w:sz w:val="24"/>
          <w:szCs w:val="24"/>
        </w:rPr>
        <w:t xml:space="preserve">Постановления Правительства Российской Федерации от 22 февраля 2012 года </w:t>
      </w:r>
      <w:r w:rsidRPr="003B7587">
        <w:rPr>
          <w:rFonts w:ascii="Times New Roman" w:hAnsi="Times New Roman" w:cs="Times New Roman"/>
          <w:sz w:val="24"/>
          <w:szCs w:val="24"/>
          <w:lang w:val="en-US"/>
        </w:rPr>
        <w:t>N</w:t>
      </w:r>
      <w:r w:rsidRPr="003B7587">
        <w:rPr>
          <w:rFonts w:ascii="Times New Roman" w:hAnsi="Times New Roman" w:cs="Times New Roman"/>
          <w:sz w:val="24"/>
          <w:szCs w:val="24"/>
        </w:rPr>
        <w:t>154</w:t>
      </w:r>
      <w:r w:rsidR="000923EF" w:rsidRPr="003B7587">
        <w:rPr>
          <w:rFonts w:ascii="Times New Roman" w:hAnsi="Times New Roman" w:cs="Times New Roman"/>
          <w:sz w:val="24"/>
          <w:szCs w:val="24"/>
        </w:rPr>
        <w:t xml:space="preserve"> </w:t>
      </w:r>
      <w:r w:rsidRPr="003B7587">
        <w:rPr>
          <w:rFonts w:ascii="Times New Roman" w:hAnsi="Times New Roman" w:cs="Times New Roman"/>
          <w:sz w:val="24"/>
          <w:szCs w:val="24"/>
        </w:rPr>
        <w:t>«О требованиях к схемам теплоснабжения</w:t>
      </w:r>
      <w:r w:rsidR="0057057E" w:rsidRPr="003B7587">
        <w:rPr>
          <w:rFonts w:ascii="Times New Roman" w:hAnsi="Times New Roman" w:cs="Times New Roman"/>
          <w:sz w:val="24"/>
          <w:szCs w:val="24"/>
        </w:rPr>
        <w:t xml:space="preserve"> </w:t>
      </w:r>
      <w:r w:rsidR="0057057E" w:rsidRPr="003B7587">
        <w:rPr>
          <w:rFonts w:ascii="Times New Roman" w:eastAsia="Times New Roman" w:hAnsi="Times New Roman" w:cs="Times New Roman"/>
          <w:sz w:val="24"/>
          <w:szCs w:val="24"/>
        </w:rPr>
        <w:t>(актуализированных схем теплоснабжения)</w:t>
      </w:r>
      <w:r w:rsidRPr="003B7587">
        <w:rPr>
          <w:rFonts w:ascii="Times New Roman" w:hAnsi="Times New Roman" w:cs="Times New Roman"/>
          <w:sz w:val="24"/>
          <w:szCs w:val="24"/>
        </w:rPr>
        <w:t>, порядку их разработки и ут</w:t>
      </w:r>
      <w:r w:rsidRPr="003B7587">
        <w:rPr>
          <w:rFonts w:ascii="Times New Roman" w:hAnsi="Times New Roman" w:cs="Times New Roman"/>
          <w:sz w:val="24"/>
          <w:szCs w:val="24"/>
        </w:rPr>
        <w:softHyphen/>
        <w:t>верждения»</w:t>
      </w:r>
    </w:p>
    <w:p w14:paraId="05A8BB8F" w14:textId="77777777" w:rsidR="005F3085" w:rsidRPr="003B7587" w:rsidRDefault="005F3085" w:rsidP="00D91C71">
      <w:pPr>
        <w:pStyle w:val="a6"/>
        <w:shd w:val="clear" w:color="auto" w:fill="auto"/>
        <w:tabs>
          <w:tab w:val="left" w:pos="1014"/>
        </w:tabs>
        <w:spacing w:line="240" w:lineRule="auto"/>
        <w:ind w:firstLine="0"/>
        <w:jc w:val="both"/>
        <w:rPr>
          <w:rFonts w:ascii="Times New Roman" w:hAnsi="Times New Roman" w:cs="Times New Roman"/>
          <w:sz w:val="24"/>
          <w:szCs w:val="24"/>
        </w:rPr>
      </w:pPr>
      <w:r w:rsidRPr="003B7587">
        <w:rPr>
          <w:rFonts w:ascii="Times New Roman" w:hAnsi="Times New Roman" w:cs="Times New Roman"/>
          <w:sz w:val="24"/>
          <w:szCs w:val="24"/>
        </w:rPr>
        <w:t>В работе использованы исходные данные  и материалы, полученные от администрации</w:t>
      </w:r>
      <w:r w:rsidR="005E0BAE">
        <w:rPr>
          <w:rFonts w:ascii="Times New Roman" w:hAnsi="Times New Roman" w:cs="Times New Roman"/>
          <w:sz w:val="24"/>
          <w:szCs w:val="24"/>
        </w:rPr>
        <w:t xml:space="preserve"> МО</w:t>
      </w:r>
      <w:r w:rsidRPr="003B7587">
        <w:rPr>
          <w:rFonts w:ascii="Times New Roman" w:hAnsi="Times New Roman" w:cs="Times New Roman"/>
          <w:sz w:val="24"/>
          <w:szCs w:val="24"/>
        </w:rPr>
        <w:t>,   теплоснабжающей  органи</w:t>
      </w:r>
      <w:r w:rsidRPr="003B7587">
        <w:rPr>
          <w:rFonts w:ascii="Times New Roman" w:hAnsi="Times New Roman" w:cs="Times New Roman"/>
          <w:sz w:val="24"/>
          <w:szCs w:val="24"/>
        </w:rPr>
        <w:softHyphen/>
        <w:t xml:space="preserve">зации </w:t>
      </w:r>
      <w:r w:rsidR="005E0BAE">
        <w:rPr>
          <w:rFonts w:ascii="Times New Roman" w:hAnsi="Times New Roman" w:cs="Times New Roman"/>
          <w:sz w:val="24"/>
          <w:szCs w:val="24"/>
        </w:rPr>
        <w:t>ГУПКО «</w:t>
      </w:r>
      <w:r w:rsidR="0076020F">
        <w:rPr>
          <w:rFonts w:ascii="Times New Roman" w:hAnsi="Times New Roman" w:cs="Times New Roman"/>
          <w:sz w:val="24"/>
          <w:szCs w:val="24"/>
        </w:rPr>
        <w:t>Курскж</w:t>
      </w:r>
      <w:r w:rsidR="005E0BAE">
        <w:rPr>
          <w:rFonts w:ascii="Times New Roman" w:hAnsi="Times New Roman" w:cs="Times New Roman"/>
          <w:sz w:val="24"/>
          <w:szCs w:val="24"/>
        </w:rPr>
        <w:t>илкомхоз» и</w:t>
      </w:r>
      <w:r w:rsidRPr="003B7587">
        <w:rPr>
          <w:rFonts w:ascii="Times New Roman" w:hAnsi="Times New Roman" w:cs="Times New Roman"/>
          <w:sz w:val="24"/>
          <w:szCs w:val="24"/>
        </w:rPr>
        <w:t xml:space="preserve">  </w:t>
      </w:r>
      <w:r w:rsidR="005E0BAE">
        <w:rPr>
          <w:rFonts w:ascii="Times New Roman" w:hAnsi="Times New Roman" w:cs="Times New Roman"/>
          <w:sz w:val="24"/>
          <w:szCs w:val="24"/>
        </w:rPr>
        <w:t>Ф</w:t>
      </w:r>
      <w:r w:rsidR="0076020F">
        <w:rPr>
          <w:rFonts w:ascii="Times New Roman" w:hAnsi="Times New Roman" w:cs="Times New Roman"/>
          <w:sz w:val="24"/>
          <w:szCs w:val="24"/>
        </w:rPr>
        <w:t>ГБУ</w:t>
      </w:r>
      <w:r w:rsidR="005E0BAE">
        <w:rPr>
          <w:rFonts w:ascii="Times New Roman" w:hAnsi="Times New Roman" w:cs="Times New Roman"/>
          <w:sz w:val="24"/>
          <w:szCs w:val="24"/>
        </w:rPr>
        <w:t xml:space="preserve"> «Марьино»</w:t>
      </w:r>
      <w:r w:rsidRPr="003B7587">
        <w:rPr>
          <w:rFonts w:ascii="Times New Roman" w:hAnsi="Times New Roman" w:cs="Times New Roman"/>
          <w:sz w:val="24"/>
          <w:szCs w:val="24"/>
        </w:rPr>
        <w:t xml:space="preserve">. Использованы также данные  Генерального плана </w:t>
      </w:r>
      <w:r w:rsidR="00D01277">
        <w:rPr>
          <w:rFonts w:ascii="Times New Roman" w:hAnsi="Times New Roman" w:cs="Times New Roman"/>
          <w:sz w:val="24"/>
          <w:szCs w:val="24"/>
        </w:rPr>
        <w:t>МО</w:t>
      </w:r>
      <w:r w:rsidRPr="003B7587">
        <w:rPr>
          <w:rFonts w:ascii="Times New Roman" w:hAnsi="Times New Roman" w:cs="Times New Roman"/>
          <w:sz w:val="24"/>
          <w:szCs w:val="24"/>
        </w:rPr>
        <w:t>, в том числе схе</w:t>
      </w:r>
      <w:r w:rsidRPr="003B7587">
        <w:rPr>
          <w:rFonts w:ascii="Times New Roman" w:hAnsi="Times New Roman" w:cs="Times New Roman"/>
          <w:sz w:val="24"/>
          <w:szCs w:val="24"/>
        </w:rPr>
        <w:softHyphen/>
        <w:t xml:space="preserve">мы планируемого размещения объектов теплопотребления  в границах </w:t>
      </w:r>
      <w:r w:rsidR="00D01277">
        <w:rPr>
          <w:rFonts w:ascii="Times New Roman" w:hAnsi="Times New Roman" w:cs="Times New Roman"/>
          <w:sz w:val="24"/>
          <w:szCs w:val="24"/>
        </w:rPr>
        <w:t>сельсовета</w:t>
      </w:r>
      <w:r w:rsidRPr="003B7587">
        <w:rPr>
          <w:rFonts w:ascii="Times New Roman" w:hAnsi="Times New Roman" w:cs="Times New Roman"/>
          <w:sz w:val="24"/>
          <w:szCs w:val="24"/>
        </w:rPr>
        <w:t>.</w:t>
      </w:r>
    </w:p>
    <w:p w14:paraId="35301286" w14:textId="67A05202" w:rsidR="00305C3F" w:rsidRPr="00BD0244" w:rsidRDefault="005F3085" w:rsidP="00D01277">
      <w:pPr>
        <w:pStyle w:val="a6"/>
        <w:shd w:val="clear" w:color="auto" w:fill="auto"/>
        <w:spacing w:line="240" w:lineRule="auto"/>
        <w:ind w:firstLine="360"/>
        <w:jc w:val="both"/>
        <w:rPr>
          <w:rFonts w:ascii="Times New Roman" w:hAnsi="Times New Roman" w:cs="Times New Roman"/>
          <w:color w:val="FF0000"/>
          <w:sz w:val="24"/>
          <w:szCs w:val="24"/>
        </w:rPr>
      </w:pPr>
      <w:r w:rsidRPr="006822E7">
        <w:rPr>
          <w:rFonts w:ascii="Times New Roman" w:hAnsi="Times New Roman" w:cs="Times New Roman"/>
          <w:sz w:val="24"/>
          <w:szCs w:val="24"/>
        </w:rPr>
        <w:t xml:space="preserve">Для оценки существующего состояния теплоснабжения и разработки предпроектных предложений развития системы теплоснабжения  </w:t>
      </w:r>
      <w:r w:rsidR="00D01277" w:rsidRPr="006822E7">
        <w:rPr>
          <w:rFonts w:ascii="Times New Roman" w:hAnsi="Times New Roman" w:cs="Times New Roman"/>
          <w:sz w:val="24"/>
          <w:szCs w:val="24"/>
        </w:rPr>
        <w:t>МО</w:t>
      </w:r>
      <w:r w:rsidRPr="006822E7">
        <w:rPr>
          <w:rFonts w:ascii="Times New Roman" w:hAnsi="Times New Roman" w:cs="Times New Roman"/>
          <w:sz w:val="24"/>
          <w:szCs w:val="24"/>
        </w:rPr>
        <w:t xml:space="preserve"> были использованы и проанализированы материалы </w:t>
      </w:r>
      <w:r w:rsidR="00305C3F" w:rsidRPr="006822E7">
        <w:rPr>
          <w:rFonts w:ascii="Times New Roman" w:hAnsi="Times New Roman" w:cs="Times New Roman"/>
          <w:sz w:val="24"/>
          <w:szCs w:val="24"/>
        </w:rPr>
        <w:t xml:space="preserve"> Схем</w:t>
      </w:r>
      <w:r w:rsidR="00D01277" w:rsidRPr="006822E7">
        <w:rPr>
          <w:rFonts w:ascii="Times New Roman" w:hAnsi="Times New Roman" w:cs="Times New Roman"/>
          <w:sz w:val="24"/>
          <w:szCs w:val="24"/>
        </w:rPr>
        <w:t>ы</w:t>
      </w:r>
      <w:r w:rsidR="00305C3F" w:rsidRPr="006822E7">
        <w:rPr>
          <w:rFonts w:ascii="Times New Roman" w:hAnsi="Times New Roman" w:cs="Times New Roman"/>
          <w:sz w:val="24"/>
          <w:szCs w:val="24"/>
        </w:rPr>
        <w:t xml:space="preserve">  теплоснабжения  </w:t>
      </w:r>
      <w:r w:rsidR="00D01277" w:rsidRPr="006822E7">
        <w:rPr>
          <w:rFonts w:ascii="Times New Roman" w:hAnsi="Times New Roman" w:cs="Times New Roman"/>
          <w:sz w:val="24"/>
          <w:szCs w:val="24"/>
        </w:rPr>
        <w:t>МО «Ивановский с/с</w:t>
      </w:r>
      <w:r w:rsidR="00305C3F" w:rsidRPr="006822E7">
        <w:rPr>
          <w:rFonts w:ascii="Times New Roman" w:hAnsi="Times New Roman" w:cs="Times New Roman"/>
          <w:sz w:val="24"/>
          <w:szCs w:val="24"/>
        </w:rPr>
        <w:t xml:space="preserve"> с 2013 по 2027 год,  утвержденная           </w:t>
      </w:r>
      <w:r w:rsidR="00D01277" w:rsidRPr="006822E7">
        <w:rPr>
          <w:rFonts w:ascii="Times New Roman" w:hAnsi="Times New Roman" w:cs="Times New Roman"/>
          <w:sz w:val="24"/>
          <w:szCs w:val="24"/>
        </w:rPr>
        <w:t>постановлением Администрации Ивановского сельсовета Рыль</w:t>
      </w:r>
      <w:r w:rsidR="00BD0244">
        <w:rPr>
          <w:rFonts w:ascii="Times New Roman" w:hAnsi="Times New Roman" w:cs="Times New Roman"/>
          <w:sz w:val="24"/>
          <w:szCs w:val="24"/>
        </w:rPr>
        <w:t xml:space="preserve">ского района от 19.12.2012 №197 </w:t>
      </w:r>
      <w:r w:rsidR="00BD0244" w:rsidRPr="00EB2F02">
        <w:rPr>
          <w:rFonts w:ascii="Times New Roman" w:hAnsi="Times New Roman" w:cs="Times New Roman"/>
          <w:color w:val="auto"/>
          <w:sz w:val="24"/>
          <w:szCs w:val="24"/>
        </w:rPr>
        <w:t xml:space="preserve">и </w:t>
      </w:r>
      <w:r w:rsidR="00186BDA" w:rsidRPr="00EB2F02">
        <w:rPr>
          <w:rFonts w:ascii="Times New Roman" w:hAnsi="Times New Roman" w:cs="Times New Roman"/>
          <w:color w:val="auto"/>
          <w:sz w:val="24"/>
          <w:szCs w:val="24"/>
        </w:rPr>
        <w:t>а</w:t>
      </w:r>
      <w:r w:rsidR="00186BDA" w:rsidRPr="000C6411">
        <w:rPr>
          <w:rFonts w:ascii="Times New Roman" w:hAnsi="Times New Roman" w:cs="Times New Roman"/>
          <w:color w:val="auto"/>
        </w:rPr>
        <w:t>ктуализированная схема  теплоснабжения  МО «Ивановский с/с» с 202</w:t>
      </w:r>
      <w:r w:rsidR="00186BDA">
        <w:rPr>
          <w:rFonts w:ascii="Times New Roman" w:hAnsi="Times New Roman" w:cs="Times New Roman"/>
          <w:color w:val="auto"/>
        </w:rPr>
        <w:t>2</w:t>
      </w:r>
      <w:r w:rsidR="00186BDA" w:rsidRPr="000C6411">
        <w:rPr>
          <w:rFonts w:ascii="Times New Roman" w:hAnsi="Times New Roman" w:cs="Times New Roman"/>
          <w:color w:val="auto"/>
        </w:rPr>
        <w:t xml:space="preserve"> по 2031 год</w:t>
      </w:r>
      <w:r w:rsidR="00186BDA">
        <w:rPr>
          <w:rFonts w:ascii="Times New Roman" w:hAnsi="Times New Roman" w:cs="Times New Roman"/>
          <w:color w:val="auto"/>
        </w:rPr>
        <w:t xml:space="preserve">, </w:t>
      </w:r>
      <w:r w:rsidR="00186BDA" w:rsidRPr="000C6411">
        <w:rPr>
          <w:rFonts w:ascii="Times New Roman" w:hAnsi="Times New Roman" w:cs="Times New Roman"/>
          <w:color w:val="auto"/>
        </w:rPr>
        <w:t>утвержден</w:t>
      </w:r>
      <w:r w:rsidR="00186BDA">
        <w:rPr>
          <w:rFonts w:ascii="Times New Roman" w:hAnsi="Times New Roman" w:cs="Times New Roman"/>
          <w:color w:val="auto"/>
        </w:rPr>
        <w:t>ная</w:t>
      </w:r>
      <w:r w:rsidR="00186BDA" w:rsidRPr="000C6411">
        <w:rPr>
          <w:rFonts w:ascii="Times New Roman" w:hAnsi="Times New Roman" w:cs="Times New Roman"/>
          <w:color w:val="auto"/>
        </w:rPr>
        <w:t xml:space="preserve"> постановлением Администрации Ивановского сельсовета Рыльского района от 09.12.2021 года  №159</w:t>
      </w:r>
      <w:r w:rsidR="00186BDA">
        <w:rPr>
          <w:rFonts w:ascii="Times New Roman" w:hAnsi="Times New Roman" w:cs="Times New Roman"/>
          <w:color w:val="auto"/>
        </w:rPr>
        <w:t>.</w:t>
      </w:r>
    </w:p>
    <w:p w14:paraId="104373A7" w14:textId="77777777" w:rsidR="005F3085" w:rsidRPr="003B7587" w:rsidRDefault="005F3085" w:rsidP="0008345F">
      <w:pPr>
        <w:pStyle w:val="a6"/>
        <w:shd w:val="clear" w:color="auto" w:fill="auto"/>
        <w:spacing w:line="240" w:lineRule="auto"/>
        <w:ind w:firstLine="360"/>
        <w:jc w:val="both"/>
        <w:rPr>
          <w:rFonts w:ascii="Times New Roman" w:hAnsi="Times New Roman" w:cs="Times New Roman"/>
          <w:sz w:val="24"/>
          <w:szCs w:val="24"/>
        </w:rPr>
      </w:pPr>
      <w:r w:rsidRPr="003B7587">
        <w:rPr>
          <w:rFonts w:ascii="Times New Roman" w:hAnsi="Times New Roman" w:cs="Times New Roman"/>
          <w:sz w:val="24"/>
          <w:szCs w:val="24"/>
        </w:rPr>
        <w:t xml:space="preserve">В разработанной актуализированной  схеме определены пути наиболее рационального и </w:t>
      </w:r>
      <w:r w:rsidRPr="003B7587">
        <w:rPr>
          <w:rFonts w:ascii="Times New Roman" w:hAnsi="Times New Roman" w:cs="Times New Roman"/>
          <w:sz w:val="24"/>
          <w:szCs w:val="24"/>
        </w:rPr>
        <w:lastRenderedPageBreak/>
        <w:t>эффек</w:t>
      </w:r>
      <w:r w:rsidRPr="003B7587">
        <w:rPr>
          <w:rFonts w:ascii="Times New Roman" w:hAnsi="Times New Roman" w:cs="Times New Roman"/>
          <w:sz w:val="24"/>
          <w:szCs w:val="24"/>
        </w:rPr>
        <w:softHyphen/>
        <w:t xml:space="preserve">тивного развития систем теплоснабжения </w:t>
      </w:r>
      <w:r w:rsidR="000F3839">
        <w:rPr>
          <w:rFonts w:ascii="Times New Roman" w:hAnsi="Times New Roman" w:cs="Times New Roman"/>
          <w:sz w:val="24"/>
          <w:szCs w:val="24"/>
        </w:rPr>
        <w:t>МО</w:t>
      </w:r>
      <w:r w:rsidRPr="003B7587">
        <w:rPr>
          <w:rFonts w:ascii="Times New Roman" w:hAnsi="Times New Roman" w:cs="Times New Roman"/>
          <w:sz w:val="24"/>
          <w:szCs w:val="24"/>
        </w:rPr>
        <w:t xml:space="preserve"> и рассмотрены следующие основ</w:t>
      </w:r>
      <w:r w:rsidRPr="003B7587">
        <w:rPr>
          <w:rFonts w:ascii="Times New Roman" w:hAnsi="Times New Roman" w:cs="Times New Roman"/>
          <w:sz w:val="24"/>
          <w:szCs w:val="24"/>
        </w:rPr>
        <w:softHyphen/>
        <w:t>ные вопросы:</w:t>
      </w:r>
    </w:p>
    <w:p w14:paraId="06B88066" w14:textId="77777777" w:rsidR="005F3085" w:rsidRPr="003B7587" w:rsidRDefault="005F3085" w:rsidP="00ED659E">
      <w:pPr>
        <w:pStyle w:val="a6"/>
        <w:numPr>
          <w:ilvl w:val="0"/>
          <w:numId w:val="1"/>
        </w:numPr>
        <w:shd w:val="clear" w:color="auto" w:fill="auto"/>
        <w:tabs>
          <w:tab w:val="left" w:pos="1028"/>
        </w:tabs>
        <w:spacing w:line="240" w:lineRule="auto"/>
        <w:jc w:val="both"/>
        <w:rPr>
          <w:rFonts w:ascii="Times New Roman" w:hAnsi="Times New Roman" w:cs="Times New Roman"/>
          <w:sz w:val="24"/>
          <w:szCs w:val="24"/>
        </w:rPr>
      </w:pPr>
      <w:r w:rsidRPr="003B7587">
        <w:rPr>
          <w:rFonts w:ascii="Times New Roman" w:hAnsi="Times New Roman" w:cs="Times New Roman"/>
          <w:sz w:val="24"/>
          <w:szCs w:val="24"/>
        </w:rPr>
        <w:t>Инженерно-технический анализ фактического состояния обеспечения по</w:t>
      </w:r>
      <w:r w:rsidRPr="003B7587">
        <w:rPr>
          <w:rFonts w:ascii="Times New Roman" w:hAnsi="Times New Roman" w:cs="Times New Roman"/>
          <w:sz w:val="24"/>
          <w:szCs w:val="24"/>
        </w:rPr>
        <w:softHyphen/>
        <w:t xml:space="preserve">требности в тепловой энергии </w:t>
      </w:r>
      <w:r w:rsidR="00D01277">
        <w:rPr>
          <w:rFonts w:ascii="Times New Roman" w:hAnsi="Times New Roman" w:cs="Times New Roman"/>
          <w:sz w:val="24"/>
          <w:szCs w:val="24"/>
        </w:rPr>
        <w:t>МО</w:t>
      </w:r>
      <w:r w:rsidRPr="003B7587">
        <w:rPr>
          <w:rFonts w:ascii="Times New Roman" w:hAnsi="Times New Roman" w:cs="Times New Roman"/>
          <w:sz w:val="24"/>
          <w:szCs w:val="24"/>
        </w:rPr>
        <w:t xml:space="preserve">, технического состояния систем теплоснабжения </w:t>
      </w:r>
      <w:r w:rsidR="000F3839">
        <w:rPr>
          <w:rFonts w:ascii="Times New Roman" w:hAnsi="Times New Roman" w:cs="Times New Roman"/>
          <w:sz w:val="24"/>
          <w:szCs w:val="24"/>
        </w:rPr>
        <w:t>поселения</w:t>
      </w:r>
      <w:r w:rsidRPr="003B7587">
        <w:rPr>
          <w:rFonts w:ascii="Times New Roman" w:hAnsi="Times New Roman" w:cs="Times New Roman"/>
          <w:sz w:val="24"/>
          <w:szCs w:val="24"/>
        </w:rPr>
        <w:t xml:space="preserve">; </w:t>
      </w:r>
    </w:p>
    <w:p w14:paraId="6F227B67" w14:textId="77777777" w:rsidR="005F3085" w:rsidRPr="003B7587" w:rsidRDefault="005F3085" w:rsidP="00ED659E">
      <w:pPr>
        <w:pStyle w:val="a6"/>
        <w:numPr>
          <w:ilvl w:val="0"/>
          <w:numId w:val="1"/>
        </w:numPr>
        <w:shd w:val="clear" w:color="auto" w:fill="auto"/>
        <w:tabs>
          <w:tab w:val="left" w:pos="1028"/>
        </w:tabs>
        <w:spacing w:line="240" w:lineRule="auto"/>
        <w:rPr>
          <w:rFonts w:ascii="Times New Roman" w:hAnsi="Times New Roman" w:cs="Times New Roman"/>
          <w:sz w:val="24"/>
          <w:szCs w:val="24"/>
        </w:rPr>
      </w:pPr>
      <w:r w:rsidRPr="003B7587">
        <w:rPr>
          <w:rFonts w:ascii="Times New Roman" w:hAnsi="Times New Roman" w:cs="Times New Roman"/>
          <w:sz w:val="24"/>
          <w:szCs w:val="24"/>
        </w:rPr>
        <w:t>По состоянию на 01.01.20</w:t>
      </w:r>
      <w:r w:rsidR="0057057E" w:rsidRPr="003B7587">
        <w:rPr>
          <w:rFonts w:ascii="Times New Roman" w:hAnsi="Times New Roman" w:cs="Times New Roman"/>
          <w:sz w:val="24"/>
          <w:szCs w:val="24"/>
        </w:rPr>
        <w:t>2</w:t>
      </w:r>
      <w:r w:rsidR="00D01277">
        <w:rPr>
          <w:rFonts w:ascii="Times New Roman" w:hAnsi="Times New Roman" w:cs="Times New Roman"/>
          <w:sz w:val="24"/>
          <w:szCs w:val="24"/>
        </w:rPr>
        <w:t>1</w:t>
      </w:r>
      <w:r w:rsidRPr="003B7587">
        <w:rPr>
          <w:rFonts w:ascii="Times New Roman" w:hAnsi="Times New Roman" w:cs="Times New Roman"/>
          <w:sz w:val="24"/>
          <w:szCs w:val="24"/>
        </w:rPr>
        <w:t xml:space="preserve"> сформированы тепловые балансы по структуре тепловых нагрузок и направлениям их использования по видам потребления; </w:t>
      </w:r>
    </w:p>
    <w:p w14:paraId="18E52105" w14:textId="77777777" w:rsidR="005F3085" w:rsidRPr="003B7587" w:rsidRDefault="005F3085" w:rsidP="00ED659E">
      <w:pPr>
        <w:pStyle w:val="a6"/>
        <w:numPr>
          <w:ilvl w:val="0"/>
          <w:numId w:val="1"/>
        </w:numPr>
        <w:shd w:val="clear" w:color="auto" w:fill="auto"/>
        <w:tabs>
          <w:tab w:val="left" w:pos="1028"/>
        </w:tabs>
        <w:spacing w:line="240" w:lineRule="auto"/>
        <w:jc w:val="both"/>
        <w:rPr>
          <w:rFonts w:ascii="Times New Roman" w:hAnsi="Times New Roman" w:cs="Times New Roman"/>
          <w:sz w:val="24"/>
          <w:szCs w:val="24"/>
        </w:rPr>
      </w:pPr>
      <w:r w:rsidRPr="003B7587">
        <w:rPr>
          <w:rFonts w:ascii="Times New Roman" w:hAnsi="Times New Roman" w:cs="Times New Roman"/>
          <w:sz w:val="24"/>
          <w:szCs w:val="24"/>
        </w:rPr>
        <w:t>Проведен ретро</w:t>
      </w:r>
      <w:r w:rsidRPr="003B7587">
        <w:rPr>
          <w:rFonts w:ascii="Times New Roman" w:hAnsi="Times New Roman" w:cs="Times New Roman"/>
          <w:sz w:val="24"/>
          <w:szCs w:val="24"/>
        </w:rPr>
        <w:softHyphen/>
        <w:t xml:space="preserve">спективный анализ развития </w:t>
      </w:r>
      <w:r w:rsidR="00D01277">
        <w:rPr>
          <w:rFonts w:ascii="Times New Roman" w:hAnsi="Times New Roman" w:cs="Times New Roman"/>
          <w:sz w:val="24"/>
          <w:szCs w:val="24"/>
        </w:rPr>
        <w:t>МО</w:t>
      </w:r>
      <w:r w:rsidRPr="003B7587">
        <w:rPr>
          <w:rFonts w:ascii="Times New Roman" w:hAnsi="Times New Roman" w:cs="Times New Roman"/>
          <w:sz w:val="24"/>
          <w:szCs w:val="24"/>
        </w:rPr>
        <w:t xml:space="preserve"> и роста тепловых нагрузок в период 201</w:t>
      </w:r>
      <w:r w:rsidR="00D01277">
        <w:rPr>
          <w:rFonts w:ascii="Times New Roman" w:hAnsi="Times New Roman" w:cs="Times New Roman"/>
          <w:sz w:val="24"/>
          <w:szCs w:val="24"/>
        </w:rPr>
        <w:t>8</w:t>
      </w:r>
      <w:r w:rsidRPr="003B7587">
        <w:rPr>
          <w:rFonts w:ascii="Times New Roman" w:hAnsi="Times New Roman" w:cs="Times New Roman"/>
          <w:sz w:val="24"/>
          <w:szCs w:val="24"/>
        </w:rPr>
        <w:t>-20</w:t>
      </w:r>
      <w:r w:rsidR="0057057E" w:rsidRPr="003B7587">
        <w:rPr>
          <w:rFonts w:ascii="Times New Roman" w:hAnsi="Times New Roman" w:cs="Times New Roman"/>
          <w:sz w:val="24"/>
          <w:szCs w:val="24"/>
        </w:rPr>
        <w:t>20</w:t>
      </w:r>
      <w:r w:rsidRPr="003B7587">
        <w:rPr>
          <w:rFonts w:ascii="Times New Roman" w:hAnsi="Times New Roman" w:cs="Times New Roman"/>
          <w:sz w:val="24"/>
          <w:szCs w:val="24"/>
        </w:rPr>
        <w:t xml:space="preserve"> гг.;</w:t>
      </w:r>
    </w:p>
    <w:p w14:paraId="2930875F" w14:textId="44A7D6CF" w:rsidR="005F3085" w:rsidRPr="003B7587" w:rsidRDefault="005F3085" w:rsidP="00ED659E">
      <w:pPr>
        <w:pStyle w:val="a6"/>
        <w:numPr>
          <w:ilvl w:val="0"/>
          <w:numId w:val="1"/>
        </w:numPr>
        <w:shd w:val="clear" w:color="auto" w:fill="auto"/>
        <w:tabs>
          <w:tab w:val="left" w:pos="1009"/>
        </w:tabs>
        <w:spacing w:line="240" w:lineRule="auto"/>
        <w:jc w:val="both"/>
        <w:rPr>
          <w:rFonts w:ascii="Times New Roman" w:hAnsi="Times New Roman" w:cs="Times New Roman"/>
          <w:sz w:val="24"/>
          <w:szCs w:val="24"/>
        </w:rPr>
      </w:pPr>
      <w:r w:rsidRPr="003B7587">
        <w:rPr>
          <w:rFonts w:ascii="Times New Roman" w:hAnsi="Times New Roman" w:cs="Times New Roman"/>
          <w:sz w:val="24"/>
          <w:szCs w:val="24"/>
        </w:rPr>
        <w:t>Определены перспективные тепловые  нагруз</w:t>
      </w:r>
      <w:r w:rsidR="00CE33D5" w:rsidRPr="003B7587">
        <w:rPr>
          <w:rFonts w:ascii="Times New Roman" w:hAnsi="Times New Roman" w:cs="Times New Roman"/>
          <w:sz w:val="24"/>
          <w:szCs w:val="24"/>
        </w:rPr>
        <w:t>ки</w:t>
      </w:r>
      <w:r w:rsidRPr="003B7587">
        <w:rPr>
          <w:rFonts w:ascii="Times New Roman" w:hAnsi="Times New Roman" w:cs="Times New Roman"/>
          <w:sz w:val="24"/>
          <w:szCs w:val="24"/>
        </w:rPr>
        <w:t xml:space="preserve"> по </w:t>
      </w:r>
      <w:r w:rsidR="000F3839">
        <w:rPr>
          <w:rFonts w:ascii="Times New Roman" w:hAnsi="Times New Roman" w:cs="Times New Roman"/>
          <w:sz w:val="24"/>
          <w:szCs w:val="24"/>
        </w:rPr>
        <w:t>котельным МО</w:t>
      </w:r>
      <w:r w:rsidRPr="003B7587">
        <w:rPr>
          <w:rFonts w:ascii="Times New Roman" w:hAnsi="Times New Roman" w:cs="Times New Roman"/>
          <w:sz w:val="24"/>
          <w:szCs w:val="24"/>
        </w:rPr>
        <w:t xml:space="preserve"> в целом на 20</w:t>
      </w:r>
      <w:r w:rsidR="0057057E" w:rsidRPr="003B7587">
        <w:rPr>
          <w:rFonts w:ascii="Times New Roman" w:hAnsi="Times New Roman" w:cs="Times New Roman"/>
          <w:sz w:val="24"/>
          <w:szCs w:val="24"/>
        </w:rPr>
        <w:t>2</w:t>
      </w:r>
      <w:r w:rsidR="00F17A5B">
        <w:rPr>
          <w:rFonts w:ascii="Times New Roman" w:hAnsi="Times New Roman" w:cs="Times New Roman"/>
          <w:sz w:val="24"/>
          <w:szCs w:val="24"/>
        </w:rPr>
        <w:t>4</w:t>
      </w:r>
      <w:r w:rsidR="0057057E" w:rsidRPr="003B7587">
        <w:rPr>
          <w:rFonts w:ascii="Times New Roman" w:hAnsi="Times New Roman" w:cs="Times New Roman"/>
          <w:sz w:val="24"/>
          <w:szCs w:val="24"/>
        </w:rPr>
        <w:t xml:space="preserve"> </w:t>
      </w:r>
      <w:r w:rsidRPr="003B7587">
        <w:rPr>
          <w:rFonts w:ascii="Times New Roman" w:hAnsi="Times New Roman" w:cs="Times New Roman"/>
          <w:sz w:val="24"/>
          <w:szCs w:val="24"/>
        </w:rPr>
        <w:t>-</w:t>
      </w:r>
      <w:r w:rsidR="0057057E" w:rsidRPr="003B7587">
        <w:rPr>
          <w:rFonts w:ascii="Times New Roman" w:hAnsi="Times New Roman" w:cs="Times New Roman"/>
          <w:sz w:val="24"/>
          <w:szCs w:val="24"/>
        </w:rPr>
        <w:t xml:space="preserve"> </w:t>
      </w:r>
      <w:r w:rsidRPr="003B7587">
        <w:rPr>
          <w:rFonts w:ascii="Times New Roman" w:hAnsi="Times New Roman" w:cs="Times New Roman"/>
          <w:sz w:val="24"/>
          <w:szCs w:val="24"/>
        </w:rPr>
        <w:t>20</w:t>
      </w:r>
      <w:r w:rsidR="0057057E" w:rsidRPr="003B7587">
        <w:rPr>
          <w:rFonts w:ascii="Times New Roman" w:hAnsi="Times New Roman" w:cs="Times New Roman"/>
          <w:sz w:val="24"/>
          <w:szCs w:val="24"/>
        </w:rPr>
        <w:t>2</w:t>
      </w:r>
      <w:r w:rsidR="00D01277">
        <w:rPr>
          <w:rFonts w:ascii="Times New Roman" w:hAnsi="Times New Roman" w:cs="Times New Roman"/>
          <w:sz w:val="24"/>
          <w:szCs w:val="24"/>
        </w:rPr>
        <w:t>6</w:t>
      </w:r>
      <w:r w:rsidRPr="003B7587">
        <w:rPr>
          <w:rFonts w:ascii="Times New Roman" w:hAnsi="Times New Roman" w:cs="Times New Roman"/>
          <w:sz w:val="24"/>
          <w:szCs w:val="24"/>
        </w:rPr>
        <w:t xml:space="preserve">, </w:t>
      </w:r>
      <w:r w:rsidR="0057057E" w:rsidRPr="003B7587">
        <w:rPr>
          <w:rFonts w:ascii="Times New Roman" w:hAnsi="Times New Roman" w:cs="Times New Roman"/>
          <w:sz w:val="24"/>
          <w:szCs w:val="24"/>
        </w:rPr>
        <w:t xml:space="preserve"> </w:t>
      </w:r>
      <w:r w:rsidRPr="003B7587">
        <w:rPr>
          <w:rFonts w:ascii="Times New Roman" w:hAnsi="Times New Roman" w:cs="Times New Roman"/>
          <w:sz w:val="24"/>
          <w:szCs w:val="24"/>
        </w:rPr>
        <w:t>202</w:t>
      </w:r>
      <w:r w:rsidR="00D01277">
        <w:rPr>
          <w:rFonts w:ascii="Times New Roman" w:hAnsi="Times New Roman" w:cs="Times New Roman"/>
          <w:sz w:val="24"/>
          <w:szCs w:val="24"/>
        </w:rPr>
        <w:t>7</w:t>
      </w:r>
      <w:r w:rsidR="0057057E" w:rsidRPr="003B7587">
        <w:rPr>
          <w:rFonts w:ascii="Times New Roman" w:hAnsi="Times New Roman" w:cs="Times New Roman"/>
          <w:sz w:val="24"/>
          <w:szCs w:val="24"/>
        </w:rPr>
        <w:t xml:space="preserve"> -</w:t>
      </w:r>
      <w:r w:rsidRPr="003B7587">
        <w:rPr>
          <w:rFonts w:ascii="Times New Roman" w:hAnsi="Times New Roman" w:cs="Times New Roman"/>
          <w:sz w:val="24"/>
          <w:szCs w:val="24"/>
        </w:rPr>
        <w:t xml:space="preserve"> 20</w:t>
      </w:r>
      <w:r w:rsidR="00D01277">
        <w:rPr>
          <w:rFonts w:ascii="Times New Roman" w:hAnsi="Times New Roman" w:cs="Times New Roman"/>
          <w:sz w:val="24"/>
          <w:szCs w:val="24"/>
        </w:rPr>
        <w:t>31</w:t>
      </w:r>
      <w:r w:rsidRPr="003B7587">
        <w:rPr>
          <w:rFonts w:ascii="Times New Roman" w:hAnsi="Times New Roman" w:cs="Times New Roman"/>
          <w:sz w:val="24"/>
          <w:szCs w:val="24"/>
        </w:rPr>
        <w:t xml:space="preserve"> гг.</w:t>
      </w:r>
    </w:p>
    <w:p w14:paraId="45C61716" w14:textId="77777777" w:rsidR="005F3085" w:rsidRPr="003B7587" w:rsidRDefault="005F3085" w:rsidP="001E4F68">
      <w:pPr>
        <w:pStyle w:val="a6"/>
        <w:shd w:val="clear" w:color="auto" w:fill="auto"/>
        <w:spacing w:line="240" w:lineRule="auto"/>
        <w:ind w:firstLine="360"/>
        <w:jc w:val="both"/>
        <w:rPr>
          <w:rFonts w:ascii="Times New Roman" w:hAnsi="Times New Roman" w:cs="Times New Roman"/>
          <w:sz w:val="24"/>
          <w:szCs w:val="24"/>
        </w:rPr>
      </w:pPr>
      <w:r w:rsidRPr="003B7587">
        <w:rPr>
          <w:rFonts w:ascii="Times New Roman" w:hAnsi="Times New Roman" w:cs="Times New Roman"/>
          <w:sz w:val="24"/>
          <w:szCs w:val="24"/>
        </w:rPr>
        <w:t xml:space="preserve">Выполнен анализ состояния и планов развития </w:t>
      </w:r>
      <w:r w:rsidR="00E464C6">
        <w:rPr>
          <w:rFonts w:ascii="Times New Roman" w:hAnsi="Times New Roman" w:cs="Times New Roman"/>
          <w:sz w:val="24"/>
          <w:szCs w:val="24"/>
        </w:rPr>
        <w:t>МО</w:t>
      </w:r>
      <w:r w:rsidRPr="003B7587">
        <w:rPr>
          <w:rFonts w:ascii="Times New Roman" w:hAnsi="Times New Roman" w:cs="Times New Roman"/>
          <w:sz w:val="24"/>
          <w:szCs w:val="24"/>
        </w:rPr>
        <w:t xml:space="preserve"> (численность населения, объемы реконструкции и нового строительства жилищно-коммунального сектора, реорганизации производственных зон и др.). Проведен расчет тепловых нагрузок на перспективу до 20</w:t>
      </w:r>
      <w:r w:rsidR="000F3839">
        <w:rPr>
          <w:rFonts w:ascii="Times New Roman" w:hAnsi="Times New Roman" w:cs="Times New Roman"/>
          <w:sz w:val="24"/>
          <w:szCs w:val="24"/>
        </w:rPr>
        <w:t>31</w:t>
      </w:r>
      <w:r w:rsidRPr="003B7587">
        <w:rPr>
          <w:rFonts w:ascii="Times New Roman" w:hAnsi="Times New Roman" w:cs="Times New Roman"/>
          <w:sz w:val="24"/>
          <w:szCs w:val="24"/>
        </w:rPr>
        <w:t xml:space="preserve"> г.</w:t>
      </w:r>
    </w:p>
    <w:p w14:paraId="5B707D15" w14:textId="77777777" w:rsidR="005F3085" w:rsidRPr="003B7587" w:rsidRDefault="005F3085" w:rsidP="001E4F68">
      <w:pPr>
        <w:pStyle w:val="a6"/>
        <w:shd w:val="clear" w:color="auto" w:fill="auto"/>
        <w:spacing w:line="240" w:lineRule="auto"/>
        <w:ind w:firstLine="360"/>
        <w:jc w:val="both"/>
        <w:rPr>
          <w:rFonts w:ascii="Times New Roman" w:hAnsi="Times New Roman" w:cs="Times New Roman"/>
          <w:sz w:val="24"/>
          <w:szCs w:val="24"/>
        </w:rPr>
      </w:pPr>
      <w:r w:rsidRPr="003B7587">
        <w:rPr>
          <w:rFonts w:ascii="Times New Roman" w:hAnsi="Times New Roman" w:cs="Times New Roman"/>
          <w:sz w:val="24"/>
          <w:szCs w:val="24"/>
        </w:rPr>
        <w:t>На перспективу до 20</w:t>
      </w:r>
      <w:r w:rsidR="00D01277">
        <w:rPr>
          <w:rFonts w:ascii="Times New Roman" w:hAnsi="Times New Roman" w:cs="Times New Roman"/>
          <w:sz w:val="24"/>
          <w:szCs w:val="24"/>
        </w:rPr>
        <w:t>31</w:t>
      </w:r>
      <w:r w:rsidRPr="003B7587">
        <w:rPr>
          <w:rFonts w:ascii="Times New Roman" w:hAnsi="Times New Roman" w:cs="Times New Roman"/>
          <w:sz w:val="24"/>
          <w:szCs w:val="24"/>
        </w:rPr>
        <w:t xml:space="preserve"> года определены дефициты и избытки тепловых мощ</w:t>
      </w:r>
      <w:r w:rsidRPr="003B7587">
        <w:rPr>
          <w:rFonts w:ascii="Times New Roman" w:hAnsi="Times New Roman" w:cs="Times New Roman"/>
          <w:sz w:val="24"/>
          <w:szCs w:val="24"/>
        </w:rPr>
        <w:softHyphen/>
        <w:t xml:space="preserve">ностей по </w:t>
      </w:r>
      <w:r w:rsidR="00D01277">
        <w:rPr>
          <w:rFonts w:ascii="Times New Roman" w:hAnsi="Times New Roman" w:cs="Times New Roman"/>
          <w:sz w:val="24"/>
          <w:szCs w:val="24"/>
        </w:rPr>
        <w:t>потребителям МО</w:t>
      </w:r>
      <w:r w:rsidRPr="003B7587">
        <w:rPr>
          <w:rFonts w:ascii="Times New Roman" w:hAnsi="Times New Roman" w:cs="Times New Roman"/>
          <w:sz w:val="24"/>
          <w:szCs w:val="24"/>
        </w:rPr>
        <w:t>. На основе проведенного инженерно-</w:t>
      </w:r>
      <w:r w:rsidRPr="003B7587">
        <w:rPr>
          <w:rFonts w:ascii="Times New Roman" w:hAnsi="Times New Roman" w:cs="Times New Roman"/>
          <w:sz w:val="24"/>
          <w:szCs w:val="24"/>
        </w:rPr>
        <w:softHyphen/>
        <w:t>технического анализа существующего состояния, прогнозируемых из</w:t>
      </w:r>
      <w:r w:rsidRPr="003B7587">
        <w:rPr>
          <w:rFonts w:ascii="Times New Roman" w:hAnsi="Times New Roman" w:cs="Times New Roman"/>
          <w:sz w:val="24"/>
          <w:szCs w:val="24"/>
        </w:rPr>
        <w:softHyphen/>
        <w:t>бытков тепловых мощностей разработаны варианты обеспечения потребности в те</w:t>
      </w:r>
      <w:r w:rsidRPr="003B7587">
        <w:rPr>
          <w:rFonts w:ascii="Times New Roman" w:hAnsi="Times New Roman" w:cs="Times New Roman"/>
          <w:sz w:val="24"/>
          <w:szCs w:val="24"/>
        </w:rPr>
        <w:softHyphen/>
        <w:t xml:space="preserve">пловой энергии с оптимизацией зон действия источников тепловой энергии </w:t>
      </w:r>
      <w:r w:rsidR="00D01277">
        <w:rPr>
          <w:rFonts w:ascii="Times New Roman" w:hAnsi="Times New Roman" w:cs="Times New Roman"/>
          <w:sz w:val="24"/>
          <w:szCs w:val="24"/>
        </w:rPr>
        <w:t>МО</w:t>
      </w:r>
      <w:r w:rsidRPr="003B7587">
        <w:rPr>
          <w:rFonts w:ascii="Times New Roman" w:hAnsi="Times New Roman" w:cs="Times New Roman"/>
          <w:sz w:val="24"/>
          <w:szCs w:val="24"/>
        </w:rPr>
        <w:t>.</w:t>
      </w:r>
    </w:p>
    <w:p w14:paraId="057B8385" w14:textId="4B3A194F" w:rsidR="005F3085" w:rsidRPr="003B7587" w:rsidRDefault="005F3085" w:rsidP="0008345F">
      <w:pPr>
        <w:pStyle w:val="a6"/>
        <w:shd w:val="clear" w:color="auto" w:fill="auto"/>
        <w:spacing w:line="240" w:lineRule="auto"/>
        <w:ind w:firstLine="360"/>
        <w:jc w:val="both"/>
        <w:rPr>
          <w:rFonts w:ascii="Times New Roman" w:hAnsi="Times New Roman" w:cs="Times New Roman"/>
          <w:sz w:val="24"/>
          <w:szCs w:val="24"/>
        </w:rPr>
      </w:pPr>
      <w:r w:rsidRPr="003B7587">
        <w:rPr>
          <w:rFonts w:ascii="Times New Roman" w:hAnsi="Times New Roman" w:cs="Times New Roman"/>
          <w:sz w:val="24"/>
          <w:szCs w:val="24"/>
        </w:rPr>
        <w:t>Сформированы балансы обеспечения перспективных тепловых нагрузок потре</w:t>
      </w:r>
      <w:r w:rsidRPr="003B7587">
        <w:rPr>
          <w:rFonts w:ascii="Times New Roman" w:hAnsi="Times New Roman" w:cs="Times New Roman"/>
          <w:sz w:val="24"/>
          <w:szCs w:val="24"/>
        </w:rPr>
        <w:softHyphen/>
        <w:t>бителей</w:t>
      </w:r>
      <w:r w:rsidR="0008345F" w:rsidRPr="003B7587">
        <w:rPr>
          <w:rFonts w:ascii="Times New Roman" w:hAnsi="Times New Roman" w:cs="Times New Roman"/>
          <w:sz w:val="24"/>
          <w:szCs w:val="24"/>
        </w:rPr>
        <w:t xml:space="preserve">. </w:t>
      </w:r>
      <w:r w:rsidR="00D01277">
        <w:rPr>
          <w:rFonts w:ascii="Times New Roman" w:hAnsi="Times New Roman" w:cs="Times New Roman"/>
          <w:sz w:val="24"/>
          <w:szCs w:val="24"/>
        </w:rPr>
        <w:t>МО</w:t>
      </w:r>
      <w:r w:rsidRPr="003B7587">
        <w:rPr>
          <w:rFonts w:ascii="Times New Roman" w:hAnsi="Times New Roman" w:cs="Times New Roman"/>
          <w:sz w:val="24"/>
          <w:szCs w:val="24"/>
        </w:rPr>
        <w:t xml:space="preserve">  на период  20</w:t>
      </w:r>
      <w:r w:rsidR="0057057E" w:rsidRPr="003B7587">
        <w:rPr>
          <w:rFonts w:ascii="Times New Roman" w:hAnsi="Times New Roman" w:cs="Times New Roman"/>
          <w:sz w:val="24"/>
          <w:szCs w:val="24"/>
        </w:rPr>
        <w:t>2</w:t>
      </w:r>
      <w:r w:rsidR="00186BDA">
        <w:rPr>
          <w:rFonts w:ascii="Times New Roman" w:hAnsi="Times New Roman" w:cs="Times New Roman"/>
          <w:sz w:val="24"/>
          <w:szCs w:val="24"/>
        </w:rPr>
        <w:t>4</w:t>
      </w:r>
      <w:r w:rsidRPr="003B7587">
        <w:rPr>
          <w:rFonts w:ascii="Times New Roman" w:hAnsi="Times New Roman" w:cs="Times New Roman"/>
          <w:sz w:val="24"/>
          <w:szCs w:val="24"/>
        </w:rPr>
        <w:t>-202</w:t>
      </w:r>
      <w:r w:rsidR="00D01277">
        <w:rPr>
          <w:rFonts w:ascii="Times New Roman" w:hAnsi="Times New Roman" w:cs="Times New Roman"/>
          <w:sz w:val="24"/>
          <w:szCs w:val="24"/>
        </w:rPr>
        <w:t>6</w:t>
      </w:r>
      <w:r w:rsidRPr="003B7587">
        <w:rPr>
          <w:rFonts w:ascii="Times New Roman" w:hAnsi="Times New Roman" w:cs="Times New Roman"/>
          <w:sz w:val="24"/>
          <w:szCs w:val="24"/>
        </w:rPr>
        <w:t>, 202</w:t>
      </w:r>
      <w:r w:rsidR="00D01277">
        <w:rPr>
          <w:rFonts w:ascii="Times New Roman" w:hAnsi="Times New Roman" w:cs="Times New Roman"/>
          <w:sz w:val="24"/>
          <w:szCs w:val="24"/>
        </w:rPr>
        <w:t>7</w:t>
      </w:r>
      <w:r w:rsidRPr="003B7587">
        <w:rPr>
          <w:rFonts w:ascii="Times New Roman" w:hAnsi="Times New Roman" w:cs="Times New Roman"/>
          <w:sz w:val="24"/>
          <w:szCs w:val="24"/>
        </w:rPr>
        <w:t>-20</w:t>
      </w:r>
      <w:r w:rsidR="00D01277">
        <w:rPr>
          <w:rFonts w:ascii="Times New Roman" w:hAnsi="Times New Roman" w:cs="Times New Roman"/>
          <w:sz w:val="24"/>
          <w:szCs w:val="24"/>
        </w:rPr>
        <w:t>31</w:t>
      </w:r>
      <w:r w:rsidRPr="003B7587">
        <w:rPr>
          <w:rFonts w:ascii="Times New Roman" w:hAnsi="Times New Roman" w:cs="Times New Roman"/>
          <w:sz w:val="24"/>
          <w:szCs w:val="24"/>
        </w:rPr>
        <w:t xml:space="preserve"> гг. и перспективные топливные</w:t>
      </w:r>
      <w:r w:rsidR="0057057E" w:rsidRPr="003B7587">
        <w:rPr>
          <w:rFonts w:ascii="Times New Roman" w:hAnsi="Times New Roman" w:cs="Times New Roman"/>
          <w:sz w:val="24"/>
          <w:szCs w:val="24"/>
        </w:rPr>
        <w:t xml:space="preserve"> </w:t>
      </w:r>
      <w:r w:rsidRPr="003B7587">
        <w:rPr>
          <w:rFonts w:ascii="Times New Roman" w:hAnsi="Times New Roman" w:cs="Times New Roman"/>
          <w:sz w:val="24"/>
          <w:szCs w:val="24"/>
        </w:rPr>
        <w:t>балансы.</w:t>
      </w:r>
    </w:p>
    <w:p w14:paraId="6E714694" w14:textId="77777777" w:rsidR="0057057E" w:rsidRPr="003B7587" w:rsidRDefault="0057057E" w:rsidP="001E4F68">
      <w:pPr>
        <w:pStyle w:val="a6"/>
        <w:shd w:val="clear" w:color="auto" w:fill="auto"/>
        <w:spacing w:line="240" w:lineRule="auto"/>
        <w:ind w:firstLine="360"/>
        <w:jc w:val="both"/>
        <w:rPr>
          <w:rFonts w:ascii="Times New Roman" w:hAnsi="Times New Roman" w:cs="Times New Roman"/>
          <w:sz w:val="24"/>
          <w:szCs w:val="24"/>
        </w:rPr>
      </w:pPr>
    </w:p>
    <w:p w14:paraId="0AAD7DA0" w14:textId="77777777" w:rsidR="005F3085" w:rsidRPr="003B7587" w:rsidRDefault="005F3085" w:rsidP="001E4F68">
      <w:pPr>
        <w:pStyle w:val="a6"/>
        <w:shd w:val="clear" w:color="auto" w:fill="auto"/>
        <w:spacing w:line="240" w:lineRule="auto"/>
        <w:ind w:firstLine="360"/>
        <w:jc w:val="both"/>
        <w:rPr>
          <w:rFonts w:ascii="Times New Roman" w:hAnsi="Times New Roman" w:cs="Times New Roman"/>
          <w:sz w:val="24"/>
          <w:szCs w:val="24"/>
        </w:rPr>
      </w:pPr>
      <w:r w:rsidRPr="003B7587">
        <w:rPr>
          <w:rFonts w:ascii="Times New Roman" w:hAnsi="Times New Roman" w:cs="Times New Roman"/>
          <w:sz w:val="24"/>
          <w:szCs w:val="24"/>
        </w:rPr>
        <w:t>На основании разработанных балансов обеспечения тепловых нагрузок по</w:t>
      </w:r>
      <w:r w:rsidRPr="003B7587">
        <w:rPr>
          <w:rFonts w:ascii="Times New Roman" w:hAnsi="Times New Roman" w:cs="Times New Roman"/>
          <w:sz w:val="24"/>
          <w:szCs w:val="24"/>
        </w:rPr>
        <w:softHyphen/>
        <w:t xml:space="preserve">требителей </w:t>
      </w:r>
      <w:r w:rsidR="00D01277">
        <w:rPr>
          <w:rFonts w:ascii="Times New Roman" w:hAnsi="Times New Roman" w:cs="Times New Roman"/>
          <w:sz w:val="24"/>
          <w:szCs w:val="24"/>
        </w:rPr>
        <w:t>МО</w:t>
      </w:r>
      <w:r w:rsidRPr="003B7587">
        <w:rPr>
          <w:rFonts w:ascii="Times New Roman" w:hAnsi="Times New Roman" w:cs="Times New Roman"/>
          <w:sz w:val="24"/>
          <w:szCs w:val="24"/>
        </w:rPr>
        <w:t>, по каждому источнику тепловой энергии разработаны основные технические решения по модернизации, реконструкции и новому строительству ге</w:t>
      </w:r>
      <w:r w:rsidRPr="003B7587">
        <w:rPr>
          <w:rFonts w:ascii="Times New Roman" w:hAnsi="Times New Roman" w:cs="Times New Roman"/>
          <w:sz w:val="24"/>
          <w:szCs w:val="24"/>
        </w:rPr>
        <w:softHyphen/>
        <w:t>нерирующих мощностей. Определены капитальные вложения в проекты строитель</w:t>
      </w:r>
      <w:r w:rsidRPr="003B7587">
        <w:rPr>
          <w:rFonts w:ascii="Times New Roman" w:hAnsi="Times New Roman" w:cs="Times New Roman"/>
          <w:sz w:val="24"/>
          <w:szCs w:val="24"/>
        </w:rPr>
        <w:softHyphen/>
        <w:t>ства и реконструкции генерирующих источников с оценкой их эффективности. Раз</w:t>
      </w:r>
      <w:r w:rsidRPr="003B7587">
        <w:rPr>
          <w:rFonts w:ascii="Times New Roman" w:hAnsi="Times New Roman" w:cs="Times New Roman"/>
          <w:sz w:val="24"/>
          <w:szCs w:val="24"/>
        </w:rPr>
        <w:softHyphen/>
        <w:t>работана программа развития тепловых сетей с учетом строительства и реконструк</w:t>
      </w:r>
      <w:r w:rsidRPr="003B7587">
        <w:rPr>
          <w:rFonts w:ascii="Times New Roman" w:hAnsi="Times New Roman" w:cs="Times New Roman"/>
          <w:sz w:val="24"/>
          <w:szCs w:val="24"/>
        </w:rPr>
        <w:softHyphen/>
        <w:t>ции, указанием объемов и стоимости работ на соответствующие периоды.</w:t>
      </w:r>
    </w:p>
    <w:p w14:paraId="3CB91F4B" w14:textId="4BE6261A" w:rsidR="00E54273" w:rsidRPr="003B7587" w:rsidRDefault="005F3085" w:rsidP="00E54273">
      <w:pPr>
        <w:pStyle w:val="a6"/>
        <w:shd w:val="clear" w:color="auto" w:fill="auto"/>
        <w:spacing w:line="240" w:lineRule="auto"/>
        <w:ind w:firstLine="360"/>
        <w:jc w:val="both"/>
        <w:rPr>
          <w:rFonts w:ascii="Times New Roman" w:hAnsi="Times New Roman" w:cs="Times New Roman"/>
          <w:sz w:val="24"/>
          <w:szCs w:val="24"/>
        </w:rPr>
      </w:pPr>
      <w:r w:rsidRPr="003B7587">
        <w:rPr>
          <w:rFonts w:ascii="Times New Roman" w:hAnsi="Times New Roman" w:cs="Times New Roman"/>
          <w:sz w:val="24"/>
          <w:szCs w:val="24"/>
        </w:rPr>
        <w:t xml:space="preserve">Основные положения «Актуализация Схемы теплоснабжения </w:t>
      </w:r>
      <w:r w:rsidR="00D01277">
        <w:rPr>
          <w:rFonts w:ascii="Times New Roman" w:hAnsi="Times New Roman" w:cs="Times New Roman"/>
          <w:sz w:val="24"/>
          <w:szCs w:val="24"/>
        </w:rPr>
        <w:t>МО «Ивановский с/с»</w:t>
      </w:r>
      <w:r w:rsidRPr="003B7587">
        <w:rPr>
          <w:rFonts w:ascii="Times New Roman" w:hAnsi="Times New Roman" w:cs="Times New Roman"/>
          <w:sz w:val="24"/>
          <w:szCs w:val="24"/>
        </w:rPr>
        <w:t xml:space="preserve">  на период с 20</w:t>
      </w:r>
      <w:r w:rsidR="0057057E" w:rsidRPr="003B7587">
        <w:rPr>
          <w:rFonts w:ascii="Times New Roman" w:hAnsi="Times New Roman" w:cs="Times New Roman"/>
          <w:sz w:val="24"/>
          <w:szCs w:val="24"/>
        </w:rPr>
        <w:t>2</w:t>
      </w:r>
      <w:r w:rsidR="00186BDA">
        <w:rPr>
          <w:rFonts w:ascii="Times New Roman" w:hAnsi="Times New Roman" w:cs="Times New Roman"/>
          <w:sz w:val="24"/>
          <w:szCs w:val="24"/>
        </w:rPr>
        <w:t>4</w:t>
      </w:r>
      <w:r w:rsidRPr="003B7587">
        <w:rPr>
          <w:rFonts w:ascii="Times New Roman" w:hAnsi="Times New Roman" w:cs="Times New Roman"/>
          <w:sz w:val="24"/>
          <w:szCs w:val="24"/>
        </w:rPr>
        <w:t xml:space="preserve"> года до 20</w:t>
      </w:r>
      <w:r w:rsidR="00D01277">
        <w:rPr>
          <w:rFonts w:ascii="Times New Roman" w:hAnsi="Times New Roman" w:cs="Times New Roman"/>
          <w:sz w:val="24"/>
          <w:szCs w:val="24"/>
        </w:rPr>
        <w:t>31</w:t>
      </w:r>
      <w:r w:rsidRPr="003B7587">
        <w:rPr>
          <w:rFonts w:ascii="Times New Roman" w:hAnsi="Times New Roman" w:cs="Times New Roman"/>
          <w:sz w:val="24"/>
          <w:szCs w:val="24"/>
        </w:rPr>
        <w:t xml:space="preserve"> года» базируются на </w:t>
      </w:r>
      <w:r w:rsidR="00D01277">
        <w:rPr>
          <w:rFonts w:ascii="Times New Roman" w:hAnsi="Times New Roman" w:cs="Times New Roman"/>
          <w:sz w:val="24"/>
          <w:szCs w:val="24"/>
        </w:rPr>
        <w:t>о</w:t>
      </w:r>
      <w:r w:rsidRPr="003B7587">
        <w:rPr>
          <w:rFonts w:ascii="Times New Roman" w:hAnsi="Times New Roman" w:cs="Times New Roman"/>
          <w:sz w:val="24"/>
          <w:szCs w:val="24"/>
        </w:rPr>
        <w:t>босновывающих материалах, яв</w:t>
      </w:r>
      <w:r w:rsidRPr="003B7587">
        <w:rPr>
          <w:rFonts w:ascii="Times New Roman" w:hAnsi="Times New Roman" w:cs="Times New Roman"/>
          <w:sz w:val="24"/>
          <w:szCs w:val="24"/>
        </w:rPr>
        <w:softHyphen/>
        <w:t>ляющимися неотъемлемой частью</w:t>
      </w:r>
      <w:r w:rsidR="00E54273" w:rsidRPr="003B7587">
        <w:rPr>
          <w:rFonts w:ascii="Times New Roman" w:hAnsi="Times New Roman" w:cs="Times New Roman"/>
          <w:sz w:val="24"/>
          <w:szCs w:val="24"/>
        </w:rPr>
        <w:t xml:space="preserve"> </w:t>
      </w:r>
      <w:r w:rsidRPr="003B7587">
        <w:rPr>
          <w:rFonts w:ascii="Times New Roman" w:hAnsi="Times New Roman" w:cs="Times New Roman"/>
          <w:sz w:val="24"/>
          <w:szCs w:val="24"/>
        </w:rPr>
        <w:t>работы.</w:t>
      </w:r>
      <w:r w:rsidR="00E54273" w:rsidRPr="003B7587">
        <w:rPr>
          <w:rFonts w:ascii="Times New Roman" w:hAnsi="Times New Roman" w:cs="Times New Roman"/>
          <w:sz w:val="24"/>
          <w:szCs w:val="24"/>
        </w:rPr>
        <w:t xml:space="preserve">                                                                                                                                </w:t>
      </w:r>
    </w:p>
    <w:p w14:paraId="24F2549E" w14:textId="77777777" w:rsidR="00E54273" w:rsidRPr="003B7587" w:rsidRDefault="00E54273" w:rsidP="00E54273">
      <w:pPr>
        <w:pStyle w:val="a6"/>
        <w:shd w:val="clear" w:color="auto" w:fill="auto"/>
        <w:spacing w:line="240" w:lineRule="auto"/>
        <w:ind w:firstLine="0"/>
        <w:rPr>
          <w:rFonts w:ascii="Times New Roman" w:hAnsi="Times New Roman" w:cs="Times New Roman"/>
          <w:b/>
          <w:sz w:val="28"/>
          <w:szCs w:val="28"/>
        </w:rPr>
      </w:pPr>
    </w:p>
    <w:p w14:paraId="7FA4F91A" w14:textId="77777777" w:rsidR="005F3085" w:rsidRPr="003B7587" w:rsidRDefault="005F3085" w:rsidP="003B7587">
      <w:pPr>
        <w:pStyle w:val="1"/>
        <w:jc w:val="both"/>
        <w:rPr>
          <w:sz w:val="28"/>
          <w:szCs w:val="28"/>
        </w:rPr>
      </w:pPr>
      <w:bookmarkStart w:id="5" w:name="_Toc40725177"/>
      <w:bookmarkStart w:id="6" w:name="_Toc41977638"/>
      <w:bookmarkStart w:id="7" w:name="_Toc41977908"/>
      <w:bookmarkStart w:id="8" w:name="_Toc148387694"/>
      <w:r w:rsidRPr="003B7587">
        <w:rPr>
          <w:sz w:val="28"/>
          <w:szCs w:val="28"/>
        </w:rPr>
        <w:t xml:space="preserve">Раздел 1. Показатели </w:t>
      </w:r>
      <w:r w:rsidR="00D229E2" w:rsidRPr="003B7587">
        <w:rPr>
          <w:sz w:val="28"/>
          <w:szCs w:val="28"/>
        </w:rPr>
        <w:t xml:space="preserve">существующего и </w:t>
      </w:r>
      <w:r w:rsidRPr="003B7587">
        <w:rPr>
          <w:sz w:val="28"/>
          <w:szCs w:val="28"/>
        </w:rPr>
        <w:t xml:space="preserve">перспективного спроса на тепловую мощность и теплоноситель в установленных границах территории </w:t>
      </w:r>
      <w:r w:rsidR="00E464C6">
        <w:rPr>
          <w:sz w:val="28"/>
          <w:szCs w:val="28"/>
        </w:rPr>
        <w:t>МО</w:t>
      </w:r>
      <w:bookmarkEnd w:id="5"/>
      <w:bookmarkEnd w:id="6"/>
      <w:bookmarkEnd w:id="7"/>
      <w:bookmarkEnd w:id="8"/>
    </w:p>
    <w:p w14:paraId="76F55420" w14:textId="77777777" w:rsidR="00D229E2" w:rsidRPr="003B7587" w:rsidRDefault="00D229E2" w:rsidP="003B7587">
      <w:pPr>
        <w:pStyle w:val="2"/>
        <w:jc w:val="both"/>
        <w:rPr>
          <w:b/>
          <w:sz w:val="24"/>
          <w:szCs w:val="24"/>
          <w:u w:val="none"/>
        </w:rPr>
      </w:pPr>
      <w:bookmarkStart w:id="9" w:name="_Toc40725178"/>
      <w:bookmarkStart w:id="10" w:name="_Toc41977639"/>
      <w:bookmarkStart w:id="11" w:name="_Toc41977909"/>
      <w:bookmarkStart w:id="12" w:name="_Toc148387695"/>
      <w:r w:rsidRPr="003B7587">
        <w:rPr>
          <w:b/>
          <w:sz w:val="24"/>
          <w:szCs w:val="24"/>
          <w:u w:val="none"/>
        </w:rPr>
        <w:t>1.1.</w:t>
      </w:r>
      <w:r w:rsidR="009A6A15" w:rsidRPr="003B7587">
        <w:rPr>
          <w:b/>
          <w:sz w:val="24"/>
          <w:szCs w:val="24"/>
          <w:u w:val="none"/>
        </w:rPr>
        <w:t xml:space="preserve"> </w:t>
      </w:r>
      <w:r w:rsidRPr="003B7587">
        <w:rPr>
          <w:b/>
          <w:sz w:val="24"/>
          <w:szCs w:val="24"/>
          <w:u w:val="none"/>
        </w:rPr>
        <w:t xml:space="preserve">Существующие отапливаемые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w:t>
      </w:r>
      <w:r w:rsidR="00124407" w:rsidRPr="00124407">
        <w:rPr>
          <w:b/>
          <w:sz w:val="24"/>
          <w:szCs w:val="24"/>
          <w:u w:val="none"/>
        </w:rPr>
        <w:t xml:space="preserve"> </w:t>
      </w:r>
      <w:r w:rsidR="00124407">
        <w:rPr>
          <w:b/>
          <w:sz w:val="24"/>
          <w:szCs w:val="24"/>
          <w:u w:val="none"/>
        </w:rPr>
        <w:t>по типам потребителей</w:t>
      </w:r>
      <w:bookmarkEnd w:id="9"/>
      <w:bookmarkEnd w:id="10"/>
      <w:bookmarkEnd w:id="11"/>
      <w:bookmarkEnd w:id="12"/>
      <w:r w:rsidRPr="003B7587">
        <w:rPr>
          <w:b/>
          <w:sz w:val="24"/>
          <w:szCs w:val="24"/>
          <w:u w:val="none"/>
        </w:rPr>
        <w:t xml:space="preserve"> </w:t>
      </w:r>
    </w:p>
    <w:p w14:paraId="3CA94F3A" w14:textId="77777777" w:rsidR="00B876B1" w:rsidRPr="003B7587" w:rsidRDefault="00B876B1" w:rsidP="00B876B1"/>
    <w:p w14:paraId="57E90D9C" w14:textId="77777777" w:rsidR="00C375D3" w:rsidRPr="00F53248" w:rsidRDefault="00C375D3" w:rsidP="00C375D3">
      <w:pPr>
        <w:jc w:val="both"/>
        <w:rPr>
          <w:rFonts w:ascii="Times New Roman" w:hAnsi="Times New Roman" w:cs="Times New Roman"/>
        </w:rPr>
      </w:pPr>
      <w:bookmarkStart w:id="13" w:name="_Toc40725191"/>
      <w:bookmarkStart w:id="14" w:name="_Toc41977652"/>
      <w:bookmarkStart w:id="15" w:name="_Toc41977922"/>
      <w:r w:rsidRPr="00F53248">
        <w:rPr>
          <w:rFonts w:ascii="Times New Roman" w:hAnsi="Times New Roman" w:cs="Times New Roman"/>
        </w:rPr>
        <w:t xml:space="preserve">     Прогноз спроса на тепловую энергию для перспективной застройки МО  на</w:t>
      </w:r>
      <w:r w:rsidRPr="008C694A">
        <w:t xml:space="preserve"> п</w:t>
      </w:r>
      <w:r w:rsidRPr="00F53248">
        <w:rPr>
          <w:rFonts w:ascii="Times New Roman" w:hAnsi="Times New Roman" w:cs="Times New Roman"/>
        </w:rPr>
        <w:t>ериод до 2031года определялся по данным администрации МО.</w:t>
      </w:r>
    </w:p>
    <w:p w14:paraId="22BC0173"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t xml:space="preserve">Площадь застроенной  территории Ивановского сельсовета, на конец 2022 года составляла 119,561тыс.м2, из которых  более 50% приходится на  индивидуальную жилую застройку. Средняя жилищная обеспеченность составляет 29,25 м2 на одного жителя. Уровень износа жилого фонда в населённых пунктах велик, так жилой фонд с процентом износа от 0 до 70 % составляет 80%, </w:t>
      </w:r>
    </w:p>
    <w:p w14:paraId="21906236"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 xml:space="preserve">Все населённые пункты обладают территориальным резервом для развития жилой застройки. В настоящее время жилищный фонд поселения не обеспечен в полной мере всем спектром коммунальных услуг. </w:t>
      </w:r>
    </w:p>
    <w:p w14:paraId="3B146565" w14:textId="59FED1E8" w:rsidR="00C375D3" w:rsidRPr="00F53248" w:rsidRDefault="00C375D3" w:rsidP="00C375D3">
      <w:pPr>
        <w:rPr>
          <w:rFonts w:ascii="Times New Roman" w:hAnsi="Times New Roman" w:cs="Times New Roman"/>
        </w:rPr>
      </w:pPr>
      <w:r w:rsidRPr="00F53248">
        <w:rPr>
          <w:rFonts w:ascii="Times New Roman" w:hAnsi="Times New Roman" w:cs="Times New Roman"/>
        </w:rPr>
        <w:t xml:space="preserve">   Фактические  объемы жилищного строительства с учетом  численности населения представлен  в таблице 1.1.</w:t>
      </w:r>
    </w:p>
    <w:p w14:paraId="18829AE0" w14:textId="77777777" w:rsidR="00C375D3" w:rsidRPr="00F53248" w:rsidRDefault="00C375D3" w:rsidP="00C375D3">
      <w:pPr>
        <w:rPr>
          <w:rFonts w:ascii="Times New Roman" w:hAnsi="Times New Roman" w:cs="Times New Roman"/>
        </w:rPr>
      </w:pPr>
    </w:p>
    <w:p w14:paraId="657C4C47" w14:textId="473C1E65" w:rsidR="00C375D3" w:rsidRPr="00F53248" w:rsidRDefault="00C375D3" w:rsidP="00C375D3">
      <w:pPr>
        <w:jc w:val="both"/>
        <w:rPr>
          <w:rFonts w:ascii="Times New Roman" w:hAnsi="Times New Roman" w:cs="Times New Roman"/>
          <w:b/>
        </w:rPr>
      </w:pPr>
      <w:r w:rsidRPr="00F53248">
        <w:rPr>
          <w:rFonts w:ascii="Times New Roman" w:hAnsi="Times New Roman" w:cs="Times New Roman"/>
          <w:b/>
        </w:rPr>
        <w:t>Таблица 1.1.  Фактические  объемы жилищного строительства с учетом  численности населения</w:t>
      </w:r>
    </w:p>
    <w:tbl>
      <w:tblPr>
        <w:tblW w:w="10029" w:type="dxa"/>
        <w:tblInd w:w="108" w:type="dxa"/>
        <w:tblLook w:val="04A0" w:firstRow="1" w:lastRow="0" w:firstColumn="1" w:lastColumn="0" w:noHBand="0" w:noVBand="1"/>
      </w:tblPr>
      <w:tblGrid>
        <w:gridCol w:w="5670"/>
        <w:gridCol w:w="1075"/>
        <w:gridCol w:w="1103"/>
        <w:gridCol w:w="1102"/>
        <w:gridCol w:w="1079"/>
      </w:tblGrid>
      <w:tr w:rsidR="00C375D3" w:rsidRPr="00F53248" w14:paraId="3D483FA7" w14:textId="77777777" w:rsidTr="00C375D3">
        <w:trPr>
          <w:trHeight w:val="315"/>
        </w:trPr>
        <w:tc>
          <w:tcPr>
            <w:tcW w:w="5670" w:type="dxa"/>
            <w:tcBorders>
              <w:top w:val="single" w:sz="4" w:space="0" w:color="auto"/>
              <w:left w:val="single" w:sz="4" w:space="0" w:color="auto"/>
              <w:bottom w:val="single" w:sz="4" w:space="0" w:color="auto"/>
              <w:right w:val="single" w:sz="4" w:space="0" w:color="auto"/>
            </w:tcBorders>
            <w:noWrap/>
            <w:vAlign w:val="center"/>
          </w:tcPr>
          <w:p w14:paraId="6C8735E1"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Наименование показателей</w:t>
            </w:r>
          </w:p>
        </w:tc>
        <w:tc>
          <w:tcPr>
            <w:tcW w:w="1075" w:type="dxa"/>
            <w:tcBorders>
              <w:top w:val="single" w:sz="4" w:space="0" w:color="auto"/>
              <w:left w:val="single" w:sz="4" w:space="0" w:color="auto"/>
              <w:bottom w:val="single" w:sz="4" w:space="0" w:color="auto"/>
              <w:right w:val="single" w:sz="4" w:space="0" w:color="auto"/>
            </w:tcBorders>
            <w:noWrap/>
            <w:vAlign w:val="center"/>
          </w:tcPr>
          <w:p w14:paraId="1A2ADCC5"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Ед.изм.</w:t>
            </w:r>
          </w:p>
        </w:tc>
        <w:tc>
          <w:tcPr>
            <w:tcW w:w="1103" w:type="dxa"/>
            <w:tcBorders>
              <w:top w:val="single" w:sz="4" w:space="0" w:color="auto"/>
              <w:left w:val="single" w:sz="4" w:space="0" w:color="auto"/>
              <w:bottom w:val="single" w:sz="4" w:space="0" w:color="auto"/>
              <w:right w:val="single" w:sz="4" w:space="0" w:color="auto"/>
            </w:tcBorders>
            <w:noWrap/>
            <w:vAlign w:val="center"/>
          </w:tcPr>
          <w:p w14:paraId="796437EC"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2020</w:t>
            </w:r>
          </w:p>
        </w:tc>
        <w:tc>
          <w:tcPr>
            <w:tcW w:w="1102" w:type="dxa"/>
            <w:tcBorders>
              <w:top w:val="single" w:sz="4" w:space="0" w:color="auto"/>
              <w:left w:val="single" w:sz="4" w:space="0" w:color="auto"/>
              <w:bottom w:val="single" w:sz="4" w:space="0" w:color="auto"/>
              <w:right w:val="single" w:sz="4" w:space="0" w:color="auto"/>
            </w:tcBorders>
            <w:noWrap/>
            <w:vAlign w:val="center"/>
          </w:tcPr>
          <w:p w14:paraId="14C24815"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2021</w:t>
            </w:r>
          </w:p>
        </w:tc>
        <w:tc>
          <w:tcPr>
            <w:tcW w:w="1079" w:type="dxa"/>
            <w:tcBorders>
              <w:top w:val="single" w:sz="4" w:space="0" w:color="auto"/>
              <w:left w:val="single" w:sz="4" w:space="0" w:color="auto"/>
              <w:bottom w:val="single" w:sz="4" w:space="0" w:color="auto"/>
              <w:right w:val="single" w:sz="4" w:space="0" w:color="auto"/>
            </w:tcBorders>
            <w:noWrap/>
            <w:vAlign w:val="center"/>
          </w:tcPr>
          <w:p w14:paraId="7C53FE1B"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2022</w:t>
            </w:r>
          </w:p>
        </w:tc>
      </w:tr>
      <w:tr w:rsidR="00C375D3" w:rsidRPr="00F53248" w14:paraId="30051A96" w14:textId="77777777" w:rsidTr="00C375D3">
        <w:trPr>
          <w:trHeight w:val="315"/>
        </w:trPr>
        <w:tc>
          <w:tcPr>
            <w:tcW w:w="5670" w:type="dxa"/>
            <w:tcBorders>
              <w:top w:val="single" w:sz="4" w:space="0" w:color="auto"/>
              <w:left w:val="single" w:sz="4" w:space="0" w:color="auto"/>
              <w:bottom w:val="single" w:sz="4" w:space="0" w:color="auto"/>
              <w:right w:val="single" w:sz="4" w:space="0" w:color="auto"/>
            </w:tcBorders>
            <w:noWrap/>
            <w:vAlign w:val="center"/>
          </w:tcPr>
          <w:p w14:paraId="17BECE99"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Ввод в эксплуатацию жилых домов общей площадью всего, в том числе:</w:t>
            </w:r>
          </w:p>
        </w:tc>
        <w:tc>
          <w:tcPr>
            <w:tcW w:w="1075" w:type="dxa"/>
            <w:tcBorders>
              <w:top w:val="single" w:sz="4" w:space="0" w:color="auto"/>
              <w:left w:val="single" w:sz="4" w:space="0" w:color="auto"/>
              <w:bottom w:val="single" w:sz="4" w:space="0" w:color="auto"/>
              <w:right w:val="single" w:sz="4" w:space="0" w:color="auto"/>
            </w:tcBorders>
            <w:noWrap/>
            <w:vAlign w:val="center"/>
          </w:tcPr>
          <w:p w14:paraId="0E0890C3"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м2</w:t>
            </w:r>
          </w:p>
        </w:tc>
        <w:tc>
          <w:tcPr>
            <w:tcW w:w="1103" w:type="dxa"/>
            <w:tcBorders>
              <w:top w:val="single" w:sz="4" w:space="0" w:color="auto"/>
              <w:left w:val="single" w:sz="4" w:space="0" w:color="auto"/>
              <w:bottom w:val="single" w:sz="4" w:space="0" w:color="auto"/>
              <w:right w:val="single" w:sz="4" w:space="0" w:color="auto"/>
            </w:tcBorders>
            <w:noWrap/>
            <w:vAlign w:val="center"/>
          </w:tcPr>
          <w:p w14:paraId="79A63FC2"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978</w:t>
            </w:r>
          </w:p>
        </w:tc>
        <w:tc>
          <w:tcPr>
            <w:tcW w:w="1102" w:type="dxa"/>
            <w:tcBorders>
              <w:top w:val="single" w:sz="4" w:space="0" w:color="auto"/>
              <w:left w:val="single" w:sz="4" w:space="0" w:color="auto"/>
              <w:bottom w:val="single" w:sz="4" w:space="0" w:color="auto"/>
              <w:right w:val="single" w:sz="4" w:space="0" w:color="auto"/>
            </w:tcBorders>
            <w:noWrap/>
            <w:vAlign w:val="center"/>
          </w:tcPr>
          <w:p w14:paraId="79E8FB25"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995</w:t>
            </w:r>
          </w:p>
        </w:tc>
        <w:tc>
          <w:tcPr>
            <w:tcW w:w="1079" w:type="dxa"/>
            <w:tcBorders>
              <w:top w:val="single" w:sz="4" w:space="0" w:color="auto"/>
              <w:left w:val="single" w:sz="4" w:space="0" w:color="auto"/>
              <w:bottom w:val="single" w:sz="4" w:space="0" w:color="auto"/>
              <w:right w:val="single" w:sz="4" w:space="0" w:color="auto"/>
            </w:tcBorders>
            <w:noWrap/>
            <w:vAlign w:val="center"/>
          </w:tcPr>
          <w:p w14:paraId="79F7BC70"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588</w:t>
            </w:r>
          </w:p>
        </w:tc>
      </w:tr>
      <w:tr w:rsidR="00C375D3" w:rsidRPr="00F53248" w14:paraId="5A4EA128" w14:textId="77777777" w:rsidTr="00C375D3">
        <w:trPr>
          <w:trHeight w:val="492"/>
        </w:trPr>
        <w:tc>
          <w:tcPr>
            <w:tcW w:w="5670" w:type="dxa"/>
            <w:tcBorders>
              <w:top w:val="single" w:sz="4" w:space="0" w:color="auto"/>
              <w:left w:val="single" w:sz="4" w:space="0" w:color="auto"/>
              <w:bottom w:val="single" w:sz="4" w:space="0" w:color="auto"/>
              <w:right w:val="single" w:sz="4" w:space="0" w:color="auto"/>
            </w:tcBorders>
            <w:vAlign w:val="center"/>
            <w:hideMark/>
          </w:tcPr>
          <w:p w14:paraId="4ED9B6BF"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  многоэтажные жилые дома</w:t>
            </w:r>
          </w:p>
        </w:tc>
        <w:tc>
          <w:tcPr>
            <w:tcW w:w="1075" w:type="dxa"/>
            <w:tcBorders>
              <w:top w:val="single" w:sz="4" w:space="0" w:color="auto"/>
              <w:left w:val="single" w:sz="4" w:space="0" w:color="auto"/>
              <w:bottom w:val="single" w:sz="4" w:space="0" w:color="auto"/>
              <w:right w:val="single" w:sz="4" w:space="0" w:color="auto"/>
            </w:tcBorders>
            <w:vAlign w:val="center"/>
            <w:hideMark/>
          </w:tcPr>
          <w:p w14:paraId="1144977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м2</w:t>
            </w:r>
          </w:p>
        </w:tc>
        <w:tc>
          <w:tcPr>
            <w:tcW w:w="1103" w:type="dxa"/>
            <w:tcBorders>
              <w:top w:val="single" w:sz="4" w:space="0" w:color="auto"/>
              <w:left w:val="single" w:sz="4" w:space="0" w:color="auto"/>
              <w:bottom w:val="single" w:sz="4" w:space="0" w:color="auto"/>
              <w:right w:val="single" w:sz="4" w:space="0" w:color="auto"/>
            </w:tcBorders>
            <w:noWrap/>
            <w:vAlign w:val="center"/>
            <w:hideMark/>
          </w:tcPr>
          <w:p w14:paraId="0F72FD5C"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96E5916"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w:t>
            </w:r>
          </w:p>
        </w:tc>
        <w:tc>
          <w:tcPr>
            <w:tcW w:w="1079" w:type="dxa"/>
            <w:tcBorders>
              <w:top w:val="single" w:sz="4" w:space="0" w:color="auto"/>
              <w:left w:val="single" w:sz="4" w:space="0" w:color="auto"/>
              <w:bottom w:val="single" w:sz="4" w:space="0" w:color="auto"/>
              <w:right w:val="single" w:sz="4" w:space="0" w:color="auto"/>
            </w:tcBorders>
            <w:noWrap/>
            <w:vAlign w:val="center"/>
            <w:hideMark/>
          </w:tcPr>
          <w:p w14:paraId="295C7058"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w:t>
            </w:r>
          </w:p>
        </w:tc>
      </w:tr>
      <w:tr w:rsidR="00C375D3" w:rsidRPr="00F53248" w14:paraId="435B6AA5" w14:textId="77777777" w:rsidTr="00C375D3">
        <w:trPr>
          <w:trHeight w:val="315"/>
        </w:trPr>
        <w:tc>
          <w:tcPr>
            <w:tcW w:w="5670" w:type="dxa"/>
            <w:tcBorders>
              <w:top w:val="single" w:sz="4" w:space="0" w:color="auto"/>
              <w:left w:val="single" w:sz="4" w:space="0" w:color="auto"/>
              <w:bottom w:val="single" w:sz="4" w:space="0" w:color="auto"/>
              <w:right w:val="single" w:sz="4" w:space="0" w:color="auto"/>
            </w:tcBorders>
            <w:vAlign w:val="center"/>
            <w:hideMark/>
          </w:tcPr>
          <w:p w14:paraId="1589566C"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 индивидуальные жилые дома</w:t>
            </w:r>
          </w:p>
        </w:tc>
        <w:tc>
          <w:tcPr>
            <w:tcW w:w="1075" w:type="dxa"/>
            <w:tcBorders>
              <w:top w:val="single" w:sz="4" w:space="0" w:color="auto"/>
              <w:left w:val="single" w:sz="4" w:space="0" w:color="auto"/>
              <w:bottom w:val="single" w:sz="4" w:space="0" w:color="auto"/>
              <w:right w:val="single" w:sz="4" w:space="0" w:color="auto"/>
            </w:tcBorders>
            <w:vAlign w:val="center"/>
            <w:hideMark/>
          </w:tcPr>
          <w:p w14:paraId="50C52D5F"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м2</w:t>
            </w:r>
          </w:p>
        </w:tc>
        <w:tc>
          <w:tcPr>
            <w:tcW w:w="1103" w:type="dxa"/>
            <w:tcBorders>
              <w:top w:val="single" w:sz="4" w:space="0" w:color="auto"/>
              <w:left w:val="single" w:sz="4" w:space="0" w:color="auto"/>
              <w:bottom w:val="single" w:sz="4" w:space="0" w:color="auto"/>
              <w:right w:val="single" w:sz="4" w:space="0" w:color="auto"/>
            </w:tcBorders>
            <w:noWrap/>
            <w:vAlign w:val="center"/>
            <w:hideMark/>
          </w:tcPr>
          <w:p w14:paraId="376A81EF"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978</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C07814C"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995</w:t>
            </w:r>
          </w:p>
        </w:tc>
        <w:tc>
          <w:tcPr>
            <w:tcW w:w="1079" w:type="dxa"/>
            <w:tcBorders>
              <w:top w:val="single" w:sz="4" w:space="0" w:color="auto"/>
              <w:left w:val="single" w:sz="4" w:space="0" w:color="auto"/>
              <w:bottom w:val="single" w:sz="4" w:space="0" w:color="auto"/>
              <w:right w:val="single" w:sz="4" w:space="0" w:color="auto"/>
            </w:tcBorders>
            <w:noWrap/>
            <w:vAlign w:val="center"/>
            <w:hideMark/>
          </w:tcPr>
          <w:p w14:paraId="16F8016D"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588</w:t>
            </w:r>
          </w:p>
        </w:tc>
      </w:tr>
      <w:tr w:rsidR="00C375D3" w:rsidRPr="00F53248" w14:paraId="043805BD" w14:textId="77777777" w:rsidTr="00C375D3">
        <w:trPr>
          <w:trHeight w:val="315"/>
        </w:trPr>
        <w:tc>
          <w:tcPr>
            <w:tcW w:w="5670" w:type="dxa"/>
            <w:tcBorders>
              <w:top w:val="single" w:sz="4" w:space="0" w:color="auto"/>
              <w:left w:val="single" w:sz="4" w:space="0" w:color="auto"/>
              <w:bottom w:val="single" w:sz="4" w:space="0" w:color="auto"/>
              <w:right w:val="single" w:sz="4" w:space="0" w:color="auto"/>
            </w:tcBorders>
            <w:vAlign w:val="center"/>
            <w:hideMark/>
          </w:tcPr>
          <w:p w14:paraId="251710B0"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Общий годовой прирост нового жилья  на 1 жителя, кв.м.</w:t>
            </w:r>
          </w:p>
        </w:tc>
        <w:tc>
          <w:tcPr>
            <w:tcW w:w="1075" w:type="dxa"/>
            <w:tcBorders>
              <w:top w:val="single" w:sz="4" w:space="0" w:color="auto"/>
              <w:left w:val="single" w:sz="4" w:space="0" w:color="auto"/>
              <w:bottom w:val="single" w:sz="4" w:space="0" w:color="auto"/>
              <w:right w:val="single" w:sz="4" w:space="0" w:color="auto"/>
            </w:tcBorders>
            <w:vAlign w:val="center"/>
            <w:hideMark/>
          </w:tcPr>
          <w:p w14:paraId="00E7F420"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м2/чел</w:t>
            </w:r>
          </w:p>
        </w:tc>
        <w:tc>
          <w:tcPr>
            <w:tcW w:w="1103" w:type="dxa"/>
            <w:tcBorders>
              <w:top w:val="single" w:sz="4" w:space="0" w:color="auto"/>
              <w:left w:val="single" w:sz="4" w:space="0" w:color="auto"/>
              <w:bottom w:val="single" w:sz="4" w:space="0" w:color="auto"/>
              <w:right w:val="single" w:sz="4" w:space="0" w:color="auto"/>
            </w:tcBorders>
            <w:noWrap/>
            <w:vAlign w:val="center"/>
            <w:hideMark/>
          </w:tcPr>
          <w:p w14:paraId="5D8D2E57"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0,21</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C379AB9"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0,23</w:t>
            </w:r>
          </w:p>
        </w:tc>
        <w:tc>
          <w:tcPr>
            <w:tcW w:w="1079" w:type="dxa"/>
            <w:tcBorders>
              <w:top w:val="single" w:sz="4" w:space="0" w:color="auto"/>
              <w:left w:val="single" w:sz="4" w:space="0" w:color="auto"/>
              <w:bottom w:val="single" w:sz="4" w:space="0" w:color="auto"/>
              <w:right w:val="single" w:sz="4" w:space="0" w:color="auto"/>
            </w:tcBorders>
            <w:noWrap/>
            <w:vAlign w:val="center"/>
            <w:hideMark/>
          </w:tcPr>
          <w:p w14:paraId="4C37655A"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0,14</w:t>
            </w:r>
          </w:p>
        </w:tc>
      </w:tr>
      <w:tr w:rsidR="00C375D3" w:rsidRPr="00F53248" w14:paraId="1938CB03" w14:textId="77777777" w:rsidTr="00C375D3">
        <w:trPr>
          <w:trHeight w:val="382"/>
        </w:trPr>
        <w:tc>
          <w:tcPr>
            <w:tcW w:w="5670" w:type="dxa"/>
            <w:tcBorders>
              <w:top w:val="single" w:sz="4" w:space="0" w:color="auto"/>
              <w:left w:val="single" w:sz="4" w:space="0" w:color="auto"/>
              <w:bottom w:val="single" w:sz="4" w:space="0" w:color="auto"/>
              <w:right w:val="single" w:sz="4" w:space="0" w:color="auto"/>
            </w:tcBorders>
            <w:vAlign w:val="center"/>
            <w:hideMark/>
          </w:tcPr>
          <w:p w14:paraId="7440E78B"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Жилой фонд  сельсовета</w:t>
            </w:r>
          </w:p>
        </w:tc>
        <w:tc>
          <w:tcPr>
            <w:tcW w:w="1075" w:type="dxa"/>
            <w:tcBorders>
              <w:top w:val="single" w:sz="4" w:space="0" w:color="auto"/>
              <w:left w:val="single" w:sz="4" w:space="0" w:color="auto"/>
              <w:bottom w:val="single" w:sz="4" w:space="0" w:color="auto"/>
              <w:right w:val="single" w:sz="4" w:space="0" w:color="auto"/>
            </w:tcBorders>
            <w:vAlign w:val="center"/>
            <w:hideMark/>
          </w:tcPr>
          <w:p w14:paraId="78FFAF10"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тыс. м2</w:t>
            </w:r>
          </w:p>
        </w:tc>
        <w:tc>
          <w:tcPr>
            <w:tcW w:w="1103" w:type="dxa"/>
            <w:tcBorders>
              <w:top w:val="single" w:sz="4" w:space="0" w:color="auto"/>
              <w:left w:val="single" w:sz="4" w:space="0" w:color="auto"/>
              <w:bottom w:val="single" w:sz="4" w:space="0" w:color="auto"/>
              <w:right w:val="single" w:sz="4" w:space="0" w:color="auto"/>
            </w:tcBorders>
            <w:noWrap/>
            <w:vAlign w:val="center"/>
            <w:hideMark/>
          </w:tcPr>
          <w:p w14:paraId="03EBE47D"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117,978</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BA943A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118,973</w:t>
            </w:r>
          </w:p>
        </w:tc>
        <w:tc>
          <w:tcPr>
            <w:tcW w:w="1079" w:type="dxa"/>
            <w:tcBorders>
              <w:top w:val="single" w:sz="4" w:space="0" w:color="auto"/>
              <w:left w:val="single" w:sz="4" w:space="0" w:color="auto"/>
              <w:bottom w:val="single" w:sz="4" w:space="0" w:color="auto"/>
              <w:right w:val="single" w:sz="4" w:space="0" w:color="auto"/>
            </w:tcBorders>
            <w:noWrap/>
            <w:vAlign w:val="center"/>
            <w:hideMark/>
          </w:tcPr>
          <w:p w14:paraId="77948ED7"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119,561</w:t>
            </w:r>
          </w:p>
        </w:tc>
      </w:tr>
      <w:tr w:rsidR="00C375D3" w:rsidRPr="00F53248" w14:paraId="0DDF9A13" w14:textId="77777777" w:rsidTr="00C375D3">
        <w:trPr>
          <w:trHeight w:val="315"/>
        </w:trPr>
        <w:tc>
          <w:tcPr>
            <w:tcW w:w="5670" w:type="dxa"/>
            <w:tcBorders>
              <w:top w:val="single" w:sz="4" w:space="0" w:color="auto"/>
              <w:left w:val="single" w:sz="4" w:space="0" w:color="auto"/>
              <w:bottom w:val="single" w:sz="4" w:space="0" w:color="auto"/>
              <w:right w:val="single" w:sz="4" w:space="0" w:color="auto"/>
            </w:tcBorders>
            <w:noWrap/>
            <w:vAlign w:val="center"/>
            <w:hideMark/>
          </w:tcPr>
          <w:p w14:paraId="32D10423"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Численность населения</w:t>
            </w:r>
          </w:p>
        </w:tc>
        <w:tc>
          <w:tcPr>
            <w:tcW w:w="1075" w:type="dxa"/>
            <w:tcBorders>
              <w:top w:val="single" w:sz="4" w:space="0" w:color="auto"/>
              <w:left w:val="single" w:sz="4" w:space="0" w:color="auto"/>
              <w:bottom w:val="single" w:sz="4" w:space="0" w:color="auto"/>
              <w:right w:val="single" w:sz="4" w:space="0" w:color="auto"/>
            </w:tcBorders>
            <w:vAlign w:val="center"/>
            <w:hideMark/>
          </w:tcPr>
          <w:p w14:paraId="17988896"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чел</w:t>
            </w:r>
          </w:p>
        </w:tc>
        <w:tc>
          <w:tcPr>
            <w:tcW w:w="1103" w:type="dxa"/>
            <w:tcBorders>
              <w:top w:val="single" w:sz="4" w:space="0" w:color="auto"/>
              <w:left w:val="single" w:sz="4" w:space="0" w:color="auto"/>
              <w:bottom w:val="single" w:sz="4" w:space="0" w:color="auto"/>
              <w:right w:val="single" w:sz="4" w:space="0" w:color="auto"/>
            </w:tcBorders>
            <w:noWrap/>
            <w:vAlign w:val="center"/>
            <w:hideMark/>
          </w:tcPr>
          <w:p w14:paraId="51BC9C1C"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4557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BBDD229"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4263</w:t>
            </w:r>
          </w:p>
        </w:tc>
        <w:tc>
          <w:tcPr>
            <w:tcW w:w="1079" w:type="dxa"/>
            <w:tcBorders>
              <w:top w:val="single" w:sz="4" w:space="0" w:color="auto"/>
              <w:left w:val="single" w:sz="4" w:space="0" w:color="auto"/>
              <w:bottom w:val="single" w:sz="4" w:space="0" w:color="auto"/>
              <w:right w:val="single" w:sz="4" w:space="0" w:color="auto"/>
            </w:tcBorders>
            <w:noWrap/>
            <w:vAlign w:val="center"/>
            <w:hideMark/>
          </w:tcPr>
          <w:p w14:paraId="4C344FA0"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4088</w:t>
            </w:r>
          </w:p>
        </w:tc>
      </w:tr>
      <w:tr w:rsidR="00C375D3" w:rsidRPr="00F53248" w14:paraId="304E4DD4" w14:textId="77777777" w:rsidTr="00C375D3">
        <w:trPr>
          <w:trHeight w:val="315"/>
        </w:trPr>
        <w:tc>
          <w:tcPr>
            <w:tcW w:w="5670" w:type="dxa"/>
            <w:tcBorders>
              <w:top w:val="single" w:sz="4" w:space="0" w:color="auto"/>
              <w:left w:val="single" w:sz="4" w:space="0" w:color="auto"/>
              <w:bottom w:val="single" w:sz="4" w:space="0" w:color="auto"/>
              <w:right w:val="single" w:sz="4" w:space="0" w:color="auto"/>
            </w:tcBorders>
            <w:vAlign w:val="center"/>
            <w:hideMark/>
          </w:tcPr>
          <w:p w14:paraId="5626826C"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Обеспеченность жильем</w:t>
            </w:r>
          </w:p>
        </w:tc>
        <w:tc>
          <w:tcPr>
            <w:tcW w:w="1075" w:type="dxa"/>
            <w:tcBorders>
              <w:top w:val="single" w:sz="4" w:space="0" w:color="auto"/>
              <w:left w:val="single" w:sz="4" w:space="0" w:color="auto"/>
              <w:bottom w:val="single" w:sz="4" w:space="0" w:color="auto"/>
              <w:right w:val="single" w:sz="4" w:space="0" w:color="auto"/>
            </w:tcBorders>
            <w:vAlign w:val="center"/>
            <w:hideMark/>
          </w:tcPr>
          <w:p w14:paraId="1E6659EE"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м2/чел</w:t>
            </w:r>
          </w:p>
        </w:tc>
        <w:tc>
          <w:tcPr>
            <w:tcW w:w="1103" w:type="dxa"/>
            <w:tcBorders>
              <w:top w:val="single" w:sz="4" w:space="0" w:color="auto"/>
              <w:left w:val="single" w:sz="4" w:space="0" w:color="auto"/>
              <w:bottom w:val="single" w:sz="4" w:space="0" w:color="auto"/>
              <w:right w:val="single" w:sz="4" w:space="0" w:color="auto"/>
            </w:tcBorders>
            <w:noWrap/>
            <w:vAlign w:val="center"/>
            <w:hideMark/>
          </w:tcPr>
          <w:p w14:paraId="5794BA21"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25,89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FB56671"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27,91</w:t>
            </w:r>
          </w:p>
        </w:tc>
        <w:tc>
          <w:tcPr>
            <w:tcW w:w="1079" w:type="dxa"/>
            <w:tcBorders>
              <w:top w:val="single" w:sz="4" w:space="0" w:color="auto"/>
              <w:left w:val="single" w:sz="4" w:space="0" w:color="auto"/>
              <w:bottom w:val="single" w:sz="4" w:space="0" w:color="auto"/>
              <w:right w:val="single" w:sz="4" w:space="0" w:color="auto"/>
            </w:tcBorders>
            <w:noWrap/>
            <w:vAlign w:val="center"/>
            <w:hideMark/>
          </w:tcPr>
          <w:p w14:paraId="6D27F0D0"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29,25</w:t>
            </w:r>
          </w:p>
        </w:tc>
      </w:tr>
      <w:tr w:rsidR="00C375D3" w:rsidRPr="00F53248" w14:paraId="462FE490" w14:textId="77777777" w:rsidTr="00C375D3">
        <w:trPr>
          <w:trHeight w:val="315"/>
        </w:trPr>
        <w:tc>
          <w:tcPr>
            <w:tcW w:w="5670" w:type="dxa"/>
            <w:tcBorders>
              <w:top w:val="single" w:sz="4" w:space="0" w:color="auto"/>
              <w:left w:val="single" w:sz="4" w:space="0" w:color="auto"/>
              <w:bottom w:val="single" w:sz="4" w:space="0" w:color="auto"/>
              <w:right w:val="single" w:sz="4" w:space="0" w:color="auto"/>
            </w:tcBorders>
            <w:noWrap/>
            <w:vAlign w:val="center"/>
            <w:hideMark/>
          </w:tcPr>
          <w:p w14:paraId="470C9801"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Площадь территории сельсовета, га</w:t>
            </w:r>
          </w:p>
        </w:tc>
        <w:tc>
          <w:tcPr>
            <w:tcW w:w="1075" w:type="dxa"/>
            <w:tcBorders>
              <w:top w:val="single" w:sz="4" w:space="0" w:color="auto"/>
              <w:left w:val="single" w:sz="4" w:space="0" w:color="auto"/>
              <w:bottom w:val="single" w:sz="4" w:space="0" w:color="auto"/>
              <w:right w:val="single" w:sz="4" w:space="0" w:color="auto"/>
            </w:tcBorders>
            <w:vAlign w:val="center"/>
            <w:hideMark/>
          </w:tcPr>
          <w:p w14:paraId="49303DF9"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га</w:t>
            </w:r>
          </w:p>
        </w:tc>
        <w:tc>
          <w:tcPr>
            <w:tcW w:w="1103" w:type="dxa"/>
            <w:tcBorders>
              <w:top w:val="single" w:sz="4" w:space="0" w:color="auto"/>
              <w:left w:val="single" w:sz="4" w:space="0" w:color="auto"/>
              <w:bottom w:val="single" w:sz="4" w:space="0" w:color="auto"/>
              <w:right w:val="single" w:sz="4" w:space="0" w:color="auto"/>
            </w:tcBorders>
            <w:noWrap/>
            <w:vAlign w:val="center"/>
            <w:hideMark/>
          </w:tcPr>
          <w:p w14:paraId="5AC64A9A"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17093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428EB49"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17093</w:t>
            </w:r>
          </w:p>
        </w:tc>
        <w:tc>
          <w:tcPr>
            <w:tcW w:w="1079" w:type="dxa"/>
            <w:tcBorders>
              <w:top w:val="single" w:sz="4" w:space="0" w:color="auto"/>
              <w:left w:val="single" w:sz="4" w:space="0" w:color="auto"/>
              <w:bottom w:val="single" w:sz="4" w:space="0" w:color="auto"/>
              <w:right w:val="single" w:sz="4" w:space="0" w:color="auto"/>
            </w:tcBorders>
            <w:noWrap/>
            <w:vAlign w:val="center"/>
            <w:hideMark/>
          </w:tcPr>
          <w:p w14:paraId="30D7143B"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17093</w:t>
            </w:r>
          </w:p>
        </w:tc>
      </w:tr>
    </w:tbl>
    <w:p w14:paraId="36604CF1" w14:textId="77777777" w:rsidR="00C375D3" w:rsidRPr="00F53248" w:rsidRDefault="00C375D3" w:rsidP="00C375D3">
      <w:pPr>
        <w:rPr>
          <w:rFonts w:ascii="Times New Roman" w:hAnsi="Times New Roman" w:cs="Times New Roman"/>
        </w:rPr>
      </w:pPr>
    </w:p>
    <w:p w14:paraId="27749138" w14:textId="35DC57B0" w:rsidR="00C375D3" w:rsidRPr="00F53248" w:rsidRDefault="00C375D3" w:rsidP="00C375D3">
      <w:pPr>
        <w:rPr>
          <w:rFonts w:ascii="Times New Roman" w:hAnsi="Times New Roman" w:cs="Times New Roman"/>
          <w:b/>
        </w:rPr>
      </w:pPr>
      <w:r w:rsidRPr="00F53248">
        <w:rPr>
          <w:rFonts w:ascii="Times New Roman" w:hAnsi="Times New Roman" w:cs="Times New Roman"/>
          <w:b/>
        </w:rPr>
        <w:t xml:space="preserve">1.2.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w:t>
      </w:r>
    </w:p>
    <w:p w14:paraId="3DF3D8C0" w14:textId="77777777" w:rsidR="00C375D3" w:rsidRPr="00F53248" w:rsidRDefault="00C375D3" w:rsidP="00C375D3">
      <w:pPr>
        <w:rPr>
          <w:rFonts w:ascii="Times New Roman" w:hAnsi="Times New Roman" w:cs="Times New Roman"/>
        </w:rPr>
      </w:pPr>
    </w:p>
    <w:p w14:paraId="4ECF1B8F"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t xml:space="preserve">     Развитие систем коммунальной инфраструктуры на перспективных к освоению и преобразованию территориях в соответствии Генеральным планом Ивановского сельсовета может быть осуществлено при разработке проектов планировок таких территорий с дальнейшей актуализацией в схемах и программах развития единой региональной (областной) электрической сети на долгосрочный период, региональной программе газификации,  схемах теплоснабжения, схемах водоснабжения и водоотведения, программах по утилизации, обезвреживанию и захоронению твердых бытовых отходов, программах в области энергосбережения и повышения энергетической эффективности, а также в бизнес- планах и инвестиционных программах ресурсоснабжающих организаций.</w:t>
      </w:r>
    </w:p>
    <w:p w14:paraId="7A6126AB"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t xml:space="preserve">     Генеральным планом Ивановского сельсовета  Курской области новое жилищное и коммунальное строительство рассчитано в соответствии с перспективным развитием  Ивановского сельсовета. Основной объем жилищного строительства запланирован в село Ивановское с технологических сопровождением коммунальной инфраструктуры в виде объектов  водоснабжения, водоотведения, электроснабжения и газоснабжения.                                                                                                                                                                                  </w:t>
      </w:r>
    </w:p>
    <w:p w14:paraId="7C1579A2"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t xml:space="preserve">      </w:t>
      </w:r>
    </w:p>
    <w:p w14:paraId="5EE84472"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t xml:space="preserve">В муниципальном образовании «Ивановский сельсовет» Курской области планируется сохранить  строительство жилья на уровне 700 кв. метров в год. Одной из основных проблем, сдерживающих увеличение объемов жилищного строительства и условий для увеличения предложения жилья на конкурентном рынке жилищного строительства, является необеспеченность земельных участков для массовой жилищной застройки социальной и транспортной инфраструктурой, низкая платёжеспособность  населения. </w:t>
      </w:r>
    </w:p>
    <w:p w14:paraId="0F96A85A"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t xml:space="preserve">                                                                                                                                                                                       В   период с 2024 г. до 2031 гг. по схемам территориального развития МО разделен на периоды  2024-2026 гг., 2027-2031 гг. с указанием площади застраиваемой территории, типа застройки, плотности населения территории жилого района.</w:t>
      </w:r>
    </w:p>
    <w:p w14:paraId="21C53D7E"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t xml:space="preserve">    Следует отметить, что в разрабатываемом проекте  «Актуализированная Схема теплоснабжения Ивановского сельсовета» принят сценарий градостроительного развития МО исходя из максимальной ёмкости территорий.  </w:t>
      </w:r>
    </w:p>
    <w:p w14:paraId="26D4D87A"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t xml:space="preserve">  </w:t>
      </w:r>
    </w:p>
    <w:p w14:paraId="4E8181A8"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t xml:space="preserve">        В качестве дополнительных мер, направленных на стимулирование жилищного строительства планируется осуществить такие  мероприятия как  бесплатное обеспечение </w:t>
      </w:r>
      <w:r w:rsidRPr="00F53248">
        <w:rPr>
          <w:rFonts w:ascii="Times New Roman" w:hAnsi="Times New Roman" w:cs="Times New Roman"/>
        </w:rPr>
        <w:lastRenderedPageBreak/>
        <w:t>земельными участками льготных категорий граждан, предусмотренных законом Курской области от 21.09.2011 № 74-ЗКО «О бесплатном предоставлении в собственность отдельным категориям граждан земельных участков на территории Курской области».    При определении прогнозов в строительстве приоритетными задачами в строительстве являются:</w:t>
      </w:r>
    </w:p>
    <w:p w14:paraId="5957F2DB"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t>создание условий для роста предложений на рынке жилья, соответствующего потребностям различных групп населения;</w:t>
      </w:r>
    </w:p>
    <w:p w14:paraId="1E0C99D2"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t>организация территориального планирования для обеспечения комплексной подготовки территорий под массовое жилищное строительство;</w:t>
      </w:r>
    </w:p>
    <w:p w14:paraId="6475D418"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t>формирование эффективных рынков земельных участков, обеспеченных градостроительной документацией;</w:t>
      </w:r>
    </w:p>
    <w:p w14:paraId="17568F83"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t>обеспечение участков массового жилищного строительства инженерной, коммуникационной и социальной инфраструктурой, вовлечение в проекты жилищного строительства неиспользуемых, или используемых неэффективно, государственных и муниципальных земельных участков, в том числе с помощью Федерального фонда содействия развитию жилищного строительства;</w:t>
      </w:r>
    </w:p>
    <w:p w14:paraId="6ECC528E"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t>развитие строительного комплекса и производства строительных материалов, изделий и конструкций с применением инновационных технологий, развитие свободной конкуренции между частными коммерческими и некоммерческими застройщиками и подрядчиками;</w:t>
      </w:r>
    </w:p>
    <w:p w14:paraId="2F87F3BE"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t>стимулирование малоэтажной застройки;</w:t>
      </w:r>
    </w:p>
    <w:p w14:paraId="0D9E9811"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t>создание условий для повышения доступности жилья для всех категорий граждан МО на основе разработки новых и совершенствования действующих институтов жилищного рынка, а именно: жилищной ипотеки, земельной ипотеки,  развитие и совершенствование механизмов адресной поддержки населения для приобретения собственного (частного) жилья;</w:t>
      </w:r>
    </w:p>
    <w:p w14:paraId="183C8810"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t>модернизация жилищно-коммунальной отрасли и обеспечение доступности расходов на эксплуатацию жилья и оплаты жилищно-коммунальных услуг для всего населения через развитие конкуренции в управлении жилищным фондом и его обслуживании, привлечение бизнеса к управлению и инвестированию в жилищно-коммунальную инфраструктуру, совершенствование тарифной политики и развитие механизмов частно-государственного партнерства в сфере предоставления коммунальных услуг.</w:t>
      </w:r>
    </w:p>
    <w:p w14:paraId="653C9704" w14:textId="77777777" w:rsidR="00C375D3" w:rsidRPr="00F53248" w:rsidRDefault="00C375D3" w:rsidP="00C375D3">
      <w:pPr>
        <w:jc w:val="both"/>
        <w:rPr>
          <w:rFonts w:ascii="Times New Roman" w:hAnsi="Times New Roman" w:cs="Times New Roman"/>
        </w:rPr>
      </w:pPr>
    </w:p>
    <w:p w14:paraId="607A600C"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t>Жилищный фонд сельсовета будет обеспечен централизованным водоснабжением, местной канализацией и  газифицирован.</w:t>
      </w:r>
    </w:p>
    <w:p w14:paraId="51C3A644" w14:textId="77777777" w:rsidR="00C375D3" w:rsidRPr="00F53248" w:rsidRDefault="00C375D3" w:rsidP="00C375D3">
      <w:pPr>
        <w:rPr>
          <w:rFonts w:ascii="Times New Roman" w:hAnsi="Times New Roman" w:cs="Times New Roman"/>
        </w:rPr>
      </w:pPr>
    </w:p>
    <w:p w14:paraId="59CE6CD9" w14:textId="7E02245E" w:rsidR="00C375D3" w:rsidRPr="00F53248" w:rsidRDefault="00C375D3" w:rsidP="00C375D3">
      <w:pPr>
        <w:jc w:val="both"/>
        <w:rPr>
          <w:rFonts w:ascii="Times New Roman" w:hAnsi="Times New Roman" w:cs="Times New Roman"/>
          <w:b/>
        </w:rPr>
      </w:pPr>
      <w:r w:rsidRPr="00F53248">
        <w:rPr>
          <w:rFonts w:ascii="Times New Roman" w:hAnsi="Times New Roman" w:cs="Times New Roman"/>
          <w:b/>
        </w:rPr>
        <w:t>1.3. Площадь строительных фондов с делением  по расчетным элементам территориального деления</w:t>
      </w:r>
    </w:p>
    <w:p w14:paraId="5F329B1E" w14:textId="77777777" w:rsidR="00C375D3" w:rsidRPr="00F53248" w:rsidRDefault="00C375D3" w:rsidP="00C375D3">
      <w:pPr>
        <w:rPr>
          <w:rFonts w:ascii="Times New Roman" w:hAnsi="Times New Roman" w:cs="Times New Roman"/>
        </w:rPr>
      </w:pPr>
    </w:p>
    <w:p w14:paraId="3375C962"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t>Площади строительных фондов и их приросты   с разделением объектов строительства в соответствии со структурой градостроительной ёмкости застраиваемой территории  представлены в таблице 2.5.</w:t>
      </w:r>
    </w:p>
    <w:p w14:paraId="48BB7544" w14:textId="77777777" w:rsidR="00C375D3" w:rsidRPr="00F53248" w:rsidRDefault="00C375D3" w:rsidP="00C375D3">
      <w:pPr>
        <w:jc w:val="both"/>
        <w:rPr>
          <w:rFonts w:ascii="Times New Roman" w:hAnsi="Times New Roman" w:cs="Times New Roman"/>
        </w:rPr>
      </w:pPr>
    </w:p>
    <w:p w14:paraId="5A8E822D"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t>Основные мероприятия по развитию жилищного фонда. Для решения этой задачи Схемой  предлагается:</w:t>
      </w:r>
    </w:p>
    <w:p w14:paraId="2824D556" w14:textId="75E88CDA" w:rsidR="00C375D3" w:rsidRPr="00F53248" w:rsidRDefault="00F17A5B" w:rsidP="00C375D3">
      <w:pPr>
        <w:jc w:val="both"/>
        <w:rPr>
          <w:rFonts w:ascii="Times New Roman" w:hAnsi="Times New Roman" w:cs="Times New Roman"/>
        </w:rPr>
      </w:pPr>
      <w:r>
        <w:rPr>
          <w:rFonts w:ascii="Times New Roman" w:hAnsi="Times New Roman" w:cs="Times New Roman"/>
        </w:rPr>
        <w:t>-</w:t>
      </w:r>
      <w:r w:rsidR="00C375D3" w:rsidRPr="00F53248">
        <w:rPr>
          <w:rFonts w:ascii="Times New Roman" w:hAnsi="Times New Roman" w:cs="Times New Roman"/>
        </w:rPr>
        <w:t>довести среднюю обеспеченность жилищным фондом до 28,48м2 общей площади на человека;</w:t>
      </w:r>
    </w:p>
    <w:p w14:paraId="281907AE" w14:textId="7570763C" w:rsidR="00C375D3" w:rsidRPr="00F53248" w:rsidRDefault="00F17A5B" w:rsidP="00C375D3">
      <w:pPr>
        <w:jc w:val="both"/>
        <w:rPr>
          <w:rFonts w:ascii="Times New Roman" w:hAnsi="Times New Roman" w:cs="Times New Roman"/>
        </w:rPr>
      </w:pPr>
      <w:r>
        <w:rPr>
          <w:rFonts w:ascii="Times New Roman" w:hAnsi="Times New Roman" w:cs="Times New Roman"/>
        </w:rPr>
        <w:t>-</w:t>
      </w:r>
      <w:r w:rsidR="00C375D3" w:rsidRPr="00F53248">
        <w:rPr>
          <w:rFonts w:ascii="Times New Roman" w:hAnsi="Times New Roman" w:cs="Times New Roman"/>
        </w:rPr>
        <w:t>снести ветхий жилищный фонд;</w:t>
      </w:r>
    </w:p>
    <w:p w14:paraId="634863F8" w14:textId="7674E37D" w:rsidR="00C375D3" w:rsidRPr="00F53248" w:rsidRDefault="00F17A5B" w:rsidP="00C375D3">
      <w:pPr>
        <w:jc w:val="both"/>
        <w:rPr>
          <w:rFonts w:ascii="Times New Roman" w:hAnsi="Times New Roman" w:cs="Times New Roman"/>
        </w:rPr>
      </w:pPr>
      <w:r>
        <w:rPr>
          <w:rFonts w:ascii="Times New Roman" w:hAnsi="Times New Roman" w:cs="Times New Roman"/>
        </w:rPr>
        <w:t>-</w:t>
      </w:r>
      <w:r w:rsidR="00C375D3" w:rsidRPr="00F53248">
        <w:rPr>
          <w:rFonts w:ascii="Times New Roman" w:hAnsi="Times New Roman" w:cs="Times New Roman"/>
        </w:rPr>
        <w:t>предусмотреть строительство жилых домов различных типов для удовлетворения потребностей различных категорий населения.</w:t>
      </w:r>
    </w:p>
    <w:p w14:paraId="7D4830D0" w14:textId="77777777" w:rsidR="00F17A5B" w:rsidRDefault="00F17A5B" w:rsidP="00C375D3">
      <w:pPr>
        <w:jc w:val="both"/>
        <w:rPr>
          <w:rFonts w:ascii="Times New Roman" w:hAnsi="Times New Roman" w:cs="Times New Roman"/>
        </w:rPr>
      </w:pPr>
    </w:p>
    <w:p w14:paraId="6B2FFF0D"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t>Расчет объемов нового жилищного строительства</w:t>
      </w:r>
    </w:p>
    <w:p w14:paraId="2B588D62"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t>1. Существующий жилищный фонд на 01.01.2023г. – 119,561т.м2 общей площади.</w:t>
      </w:r>
    </w:p>
    <w:p w14:paraId="7F34C596"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t>2. Потребность в жилищном фонде на 1-й  этап СТ  700 м2 в год;</w:t>
      </w:r>
    </w:p>
    <w:p w14:paraId="268CF54B"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t>3. Потребность в жилищном фонде на 2-й этап СТ   700 м2в год;</w:t>
      </w:r>
    </w:p>
    <w:p w14:paraId="08AB0402"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t>4. Перспективная обеспеченность населения жилищным фондом в м2/чел. – 28,48м2/чел</w:t>
      </w:r>
    </w:p>
    <w:p w14:paraId="23C57853"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lastRenderedPageBreak/>
        <w:t>Для доведения обеспеченности населения жилищным фондом до среднепрогнозируемых по Курской области, до 2031 года необходимо увеличить жилищный фонд в площадях, превышающий запланированные объемы. Однако учитывая существующие и ожидаемые экономические трудности в национальной и региональной экономике на второй этап схемы теплоснабжения МО следует данный объем строительства ограничить до 700 м2 общей площади. Это будет соответствовать обеспеченности жильем одного человека в рамках 28,48м2/чел.</w:t>
      </w:r>
    </w:p>
    <w:p w14:paraId="69A5D973" w14:textId="77777777" w:rsidR="00C375D3" w:rsidRPr="00F53248" w:rsidRDefault="00C375D3" w:rsidP="00C375D3">
      <w:pPr>
        <w:rPr>
          <w:rFonts w:ascii="Times New Roman" w:hAnsi="Times New Roman" w:cs="Times New Roman"/>
        </w:rPr>
      </w:pPr>
    </w:p>
    <w:p w14:paraId="1A93EDB1" w14:textId="4F152B2A" w:rsidR="00C375D3" w:rsidRPr="00F53248" w:rsidRDefault="00C375D3" w:rsidP="00C375D3">
      <w:pPr>
        <w:rPr>
          <w:rFonts w:ascii="Times New Roman" w:hAnsi="Times New Roman" w:cs="Times New Roman"/>
          <w:b/>
        </w:rPr>
      </w:pPr>
      <w:r w:rsidRPr="00F53248">
        <w:rPr>
          <w:rFonts w:ascii="Times New Roman" w:hAnsi="Times New Roman" w:cs="Times New Roman"/>
          <w:b/>
        </w:rPr>
        <w:t>1.4. Прогноз перспективной застройки на период до 2026 г.</w:t>
      </w:r>
    </w:p>
    <w:p w14:paraId="38125BC5" w14:textId="77777777" w:rsidR="00C375D3" w:rsidRPr="00F53248" w:rsidRDefault="00C375D3" w:rsidP="00C375D3">
      <w:pPr>
        <w:rPr>
          <w:rFonts w:ascii="Times New Roman" w:hAnsi="Times New Roman" w:cs="Times New Roman"/>
        </w:rPr>
      </w:pPr>
    </w:p>
    <w:p w14:paraId="33575E72"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t xml:space="preserve">    В период  с 2024 по 2026 гг. перспективная застройка определялась экспертно по данным, представленным МО:</w:t>
      </w:r>
    </w:p>
    <w:p w14:paraId="39CF1900"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t>• плотности населения территории муниципального образования– 4.18га/чел;</w:t>
      </w:r>
    </w:p>
    <w:p w14:paraId="58FEE9D1"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t>• расчётной обеспеченности населения жилищным фондом – 29,49м2/чел.</w:t>
      </w:r>
    </w:p>
    <w:p w14:paraId="465CE871"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t>Из представленных данных видно, что в период до 2026 г. в МО прогнозируется прирост фондов строительных площадей    на уровне 700м2 в год.  Наибольший прирост фондов строительных площадей в период с 2024 по 2026 гг. прогнозируется в частном секторе.</w:t>
      </w:r>
    </w:p>
    <w:p w14:paraId="754E1801" w14:textId="6CE217F4" w:rsidR="00C375D3" w:rsidRPr="00F53248" w:rsidRDefault="00C375D3" w:rsidP="00C375D3">
      <w:pPr>
        <w:jc w:val="both"/>
        <w:rPr>
          <w:rFonts w:ascii="Times New Roman" w:hAnsi="Times New Roman" w:cs="Times New Roman"/>
        </w:rPr>
      </w:pPr>
      <w:r w:rsidRPr="00F53248">
        <w:rPr>
          <w:rFonts w:ascii="Times New Roman" w:hAnsi="Times New Roman" w:cs="Times New Roman"/>
        </w:rPr>
        <w:t>Динамика  перспективной застройки с 2024 по 2026годы представлена  в таблице 1.2.</w:t>
      </w:r>
    </w:p>
    <w:p w14:paraId="4FFBE037" w14:textId="77777777" w:rsidR="00C375D3" w:rsidRPr="00F53248" w:rsidRDefault="00C375D3" w:rsidP="00C375D3">
      <w:pPr>
        <w:jc w:val="both"/>
        <w:rPr>
          <w:rFonts w:ascii="Times New Roman" w:hAnsi="Times New Roman" w:cs="Times New Roman"/>
        </w:rPr>
      </w:pPr>
    </w:p>
    <w:p w14:paraId="0CD56F95" w14:textId="7075EE8A" w:rsidR="00C375D3" w:rsidRPr="00F53248" w:rsidRDefault="00C375D3" w:rsidP="00C375D3">
      <w:pPr>
        <w:rPr>
          <w:rFonts w:ascii="Times New Roman" w:hAnsi="Times New Roman" w:cs="Times New Roman"/>
          <w:b/>
        </w:rPr>
      </w:pPr>
      <w:r w:rsidRPr="00F53248">
        <w:rPr>
          <w:rFonts w:ascii="Times New Roman" w:hAnsi="Times New Roman" w:cs="Times New Roman"/>
          <w:b/>
        </w:rPr>
        <w:t>Таблица 1.2. Динамика  перспективной застройки с 2022 по 2026годы</w:t>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1"/>
        <w:gridCol w:w="1352"/>
        <w:gridCol w:w="960"/>
        <w:gridCol w:w="960"/>
        <w:gridCol w:w="920"/>
      </w:tblGrid>
      <w:tr w:rsidR="00C375D3" w:rsidRPr="00F53248" w14:paraId="16821AF8" w14:textId="77777777" w:rsidTr="00F17A5B">
        <w:trPr>
          <w:trHeight w:val="264"/>
          <w:jc w:val="center"/>
        </w:trPr>
        <w:tc>
          <w:tcPr>
            <w:tcW w:w="561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326532F"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Показатели</w:t>
            </w:r>
          </w:p>
        </w:tc>
        <w:tc>
          <w:tcPr>
            <w:tcW w:w="135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0522AC9"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Ед.изм.</w:t>
            </w:r>
          </w:p>
        </w:tc>
        <w:tc>
          <w:tcPr>
            <w:tcW w:w="96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B402C7A"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2024</w:t>
            </w:r>
          </w:p>
        </w:tc>
        <w:tc>
          <w:tcPr>
            <w:tcW w:w="96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7F6F46D"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2025</w:t>
            </w:r>
          </w:p>
        </w:tc>
        <w:tc>
          <w:tcPr>
            <w:tcW w:w="9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80BC49B"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2026</w:t>
            </w:r>
          </w:p>
        </w:tc>
      </w:tr>
      <w:tr w:rsidR="00C375D3" w:rsidRPr="00F53248" w14:paraId="130856E6" w14:textId="77777777" w:rsidTr="00F17A5B">
        <w:trPr>
          <w:trHeight w:val="272"/>
          <w:jc w:val="center"/>
        </w:trPr>
        <w:tc>
          <w:tcPr>
            <w:tcW w:w="5611" w:type="dxa"/>
            <w:tcBorders>
              <w:top w:val="single" w:sz="4" w:space="0" w:color="auto"/>
              <w:left w:val="single" w:sz="4" w:space="0" w:color="auto"/>
              <w:bottom w:val="single" w:sz="4" w:space="0" w:color="auto"/>
              <w:right w:val="single" w:sz="4" w:space="0" w:color="auto"/>
            </w:tcBorders>
            <w:vAlign w:val="center"/>
            <w:hideMark/>
          </w:tcPr>
          <w:p w14:paraId="18515976"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Показатели</w:t>
            </w:r>
          </w:p>
        </w:tc>
        <w:tc>
          <w:tcPr>
            <w:tcW w:w="1352" w:type="dxa"/>
            <w:tcBorders>
              <w:top w:val="single" w:sz="4" w:space="0" w:color="auto"/>
              <w:left w:val="single" w:sz="4" w:space="0" w:color="auto"/>
              <w:bottom w:val="single" w:sz="4" w:space="0" w:color="auto"/>
              <w:right w:val="single" w:sz="4" w:space="0" w:color="auto"/>
            </w:tcBorders>
            <w:vAlign w:val="center"/>
            <w:hideMark/>
          </w:tcPr>
          <w:p w14:paraId="03E1D4A5"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Ед.изм.</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09A76A1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2024</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69D3437"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2025</w:t>
            </w:r>
          </w:p>
        </w:tc>
        <w:tc>
          <w:tcPr>
            <w:tcW w:w="920" w:type="dxa"/>
            <w:tcBorders>
              <w:top w:val="single" w:sz="4" w:space="0" w:color="auto"/>
              <w:left w:val="single" w:sz="4" w:space="0" w:color="auto"/>
              <w:bottom w:val="single" w:sz="4" w:space="0" w:color="auto"/>
              <w:right w:val="single" w:sz="4" w:space="0" w:color="auto"/>
            </w:tcBorders>
            <w:noWrap/>
            <w:vAlign w:val="center"/>
            <w:hideMark/>
          </w:tcPr>
          <w:p w14:paraId="07E90F9B"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2026</w:t>
            </w:r>
          </w:p>
        </w:tc>
      </w:tr>
      <w:tr w:rsidR="00C375D3" w:rsidRPr="00F53248" w14:paraId="5401B7A3" w14:textId="77777777" w:rsidTr="00F17A5B">
        <w:trPr>
          <w:trHeight w:val="264"/>
          <w:jc w:val="center"/>
        </w:trPr>
        <w:tc>
          <w:tcPr>
            <w:tcW w:w="5611" w:type="dxa"/>
            <w:tcBorders>
              <w:top w:val="single" w:sz="4" w:space="0" w:color="auto"/>
              <w:left w:val="single" w:sz="4" w:space="0" w:color="auto"/>
              <w:bottom w:val="single" w:sz="4" w:space="0" w:color="auto"/>
              <w:right w:val="single" w:sz="4" w:space="0" w:color="auto"/>
            </w:tcBorders>
            <w:vAlign w:val="center"/>
            <w:hideMark/>
          </w:tcPr>
          <w:p w14:paraId="41FA61C3"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Ввод в эксплуатацию жилых домов общей площадью всего, в том числе:</w:t>
            </w:r>
          </w:p>
        </w:tc>
        <w:tc>
          <w:tcPr>
            <w:tcW w:w="1352" w:type="dxa"/>
            <w:tcBorders>
              <w:top w:val="single" w:sz="4" w:space="0" w:color="auto"/>
              <w:left w:val="single" w:sz="4" w:space="0" w:color="auto"/>
              <w:bottom w:val="single" w:sz="4" w:space="0" w:color="auto"/>
              <w:right w:val="single" w:sz="4" w:space="0" w:color="auto"/>
            </w:tcBorders>
            <w:vAlign w:val="center"/>
            <w:hideMark/>
          </w:tcPr>
          <w:p w14:paraId="3D855620"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м2</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3F45CCC3"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700</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3CD2516"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700</w:t>
            </w:r>
          </w:p>
        </w:tc>
        <w:tc>
          <w:tcPr>
            <w:tcW w:w="920" w:type="dxa"/>
            <w:tcBorders>
              <w:top w:val="single" w:sz="4" w:space="0" w:color="auto"/>
              <w:left w:val="single" w:sz="4" w:space="0" w:color="auto"/>
              <w:bottom w:val="single" w:sz="4" w:space="0" w:color="auto"/>
              <w:right w:val="single" w:sz="4" w:space="0" w:color="auto"/>
            </w:tcBorders>
            <w:noWrap/>
            <w:vAlign w:val="center"/>
            <w:hideMark/>
          </w:tcPr>
          <w:p w14:paraId="2014AB70"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700</w:t>
            </w:r>
          </w:p>
        </w:tc>
      </w:tr>
      <w:tr w:rsidR="00C375D3" w:rsidRPr="00F53248" w14:paraId="75AF69E9" w14:textId="77777777" w:rsidTr="00F17A5B">
        <w:trPr>
          <w:trHeight w:val="264"/>
          <w:jc w:val="center"/>
        </w:trPr>
        <w:tc>
          <w:tcPr>
            <w:tcW w:w="5611" w:type="dxa"/>
            <w:tcBorders>
              <w:top w:val="single" w:sz="4" w:space="0" w:color="auto"/>
              <w:left w:val="single" w:sz="4" w:space="0" w:color="auto"/>
              <w:bottom w:val="single" w:sz="4" w:space="0" w:color="auto"/>
              <w:right w:val="single" w:sz="4" w:space="0" w:color="auto"/>
            </w:tcBorders>
            <w:vAlign w:val="center"/>
            <w:hideMark/>
          </w:tcPr>
          <w:p w14:paraId="60EEBAC9"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  многоэтажные жилые дома</w:t>
            </w:r>
          </w:p>
        </w:tc>
        <w:tc>
          <w:tcPr>
            <w:tcW w:w="1352" w:type="dxa"/>
            <w:tcBorders>
              <w:top w:val="single" w:sz="4" w:space="0" w:color="auto"/>
              <w:left w:val="single" w:sz="4" w:space="0" w:color="auto"/>
              <w:bottom w:val="single" w:sz="4" w:space="0" w:color="auto"/>
              <w:right w:val="single" w:sz="4" w:space="0" w:color="auto"/>
            </w:tcBorders>
            <w:vAlign w:val="center"/>
            <w:hideMark/>
          </w:tcPr>
          <w:p w14:paraId="4180914D"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м2</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C532078" w14:textId="77777777" w:rsidR="00C375D3" w:rsidRPr="00F53248" w:rsidRDefault="00C375D3" w:rsidP="00C375D3">
            <w:pPr>
              <w:jc w:val="center"/>
              <w:rPr>
                <w:rFonts w:ascii="Times New Roman" w:hAnsi="Times New Roman" w:cs="Times New Roman"/>
              </w:rPr>
            </w:pP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1C119235" w14:textId="77777777" w:rsidR="00C375D3" w:rsidRPr="00F53248" w:rsidRDefault="00C375D3" w:rsidP="00C375D3">
            <w:pPr>
              <w:rPr>
                <w:rFonts w:ascii="Times New Roman" w:hAnsi="Times New Roman" w:cs="Times New Roman"/>
                <w:sz w:val="20"/>
              </w:rPr>
            </w:pPr>
          </w:p>
        </w:tc>
        <w:tc>
          <w:tcPr>
            <w:tcW w:w="920" w:type="dxa"/>
            <w:tcBorders>
              <w:top w:val="single" w:sz="4" w:space="0" w:color="auto"/>
              <w:left w:val="single" w:sz="4" w:space="0" w:color="auto"/>
              <w:bottom w:val="single" w:sz="4" w:space="0" w:color="auto"/>
              <w:right w:val="single" w:sz="4" w:space="0" w:color="auto"/>
            </w:tcBorders>
            <w:noWrap/>
            <w:vAlign w:val="center"/>
            <w:hideMark/>
          </w:tcPr>
          <w:p w14:paraId="6922C368" w14:textId="77777777" w:rsidR="00C375D3" w:rsidRPr="00F53248" w:rsidRDefault="00C375D3" w:rsidP="00C375D3">
            <w:pPr>
              <w:rPr>
                <w:rFonts w:ascii="Times New Roman" w:hAnsi="Times New Roman" w:cs="Times New Roman"/>
                <w:sz w:val="20"/>
              </w:rPr>
            </w:pPr>
          </w:p>
        </w:tc>
      </w:tr>
      <w:tr w:rsidR="00C375D3" w:rsidRPr="00F53248" w14:paraId="71BB7DE3" w14:textId="77777777" w:rsidTr="00F17A5B">
        <w:trPr>
          <w:trHeight w:val="528"/>
          <w:jc w:val="center"/>
        </w:trPr>
        <w:tc>
          <w:tcPr>
            <w:tcW w:w="5611" w:type="dxa"/>
            <w:tcBorders>
              <w:top w:val="single" w:sz="4" w:space="0" w:color="auto"/>
              <w:left w:val="single" w:sz="4" w:space="0" w:color="auto"/>
              <w:bottom w:val="single" w:sz="4" w:space="0" w:color="auto"/>
              <w:right w:val="single" w:sz="4" w:space="0" w:color="auto"/>
            </w:tcBorders>
            <w:vAlign w:val="center"/>
            <w:hideMark/>
          </w:tcPr>
          <w:p w14:paraId="657EF685"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 индивидуальные жилые дома</w:t>
            </w:r>
          </w:p>
        </w:tc>
        <w:tc>
          <w:tcPr>
            <w:tcW w:w="1352" w:type="dxa"/>
            <w:tcBorders>
              <w:top w:val="single" w:sz="4" w:space="0" w:color="auto"/>
              <w:left w:val="single" w:sz="4" w:space="0" w:color="auto"/>
              <w:bottom w:val="single" w:sz="4" w:space="0" w:color="auto"/>
              <w:right w:val="single" w:sz="4" w:space="0" w:color="auto"/>
            </w:tcBorders>
            <w:vAlign w:val="center"/>
          </w:tcPr>
          <w:p w14:paraId="52C4354A"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м2</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4C3D441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700</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5699831"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700</w:t>
            </w:r>
          </w:p>
        </w:tc>
        <w:tc>
          <w:tcPr>
            <w:tcW w:w="920" w:type="dxa"/>
            <w:tcBorders>
              <w:top w:val="single" w:sz="4" w:space="0" w:color="auto"/>
              <w:left w:val="single" w:sz="4" w:space="0" w:color="auto"/>
              <w:bottom w:val="single" w:sz="4" w:space="0" w:color="auto"/>
              <w:right w:val="single" w:sz="4" w:space="0" w:color="auto"/>
            </w:tcBorders>
            <w:noWrap/>
            <w:vAlign w:val="center"/>
            <w:hideMark/>
          </w:tcPr>
          <w:p w14:paraId="1F008358"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700</w:t>
            </w:r>
          </w:p>
        </w:tc>
      </w:tr>
      <w:tr w:rsidR="00C375D3" w:rsidRPr="00F53248" w14:paraId="0A1FF845" w14:textId="77777777" w:rsidTr="00F17A5B">
        <w:trPr>
          <w:trHeight w:val="264"/>
          <w:jc w:val="center"/>
        </w:trPr>
        <w:tc>
          <w:tcPr>
            <w:tcW w:w="5611" w:type="dxa"/>
            <w:tcBorders>
              <w:top w:val="single" w:sz="4" w:space="0" w:color="auto"/>
              <w:left w:val="single" w:sz="4" w:space="0" w:color="auto"/>
              <w:bottom w:val="single" w:sz="4" w:space="0" w:color="auto"/>
              <w:right w:val="single" w:sz="4" w:space="0" w:color="auto"/>
            </w:tcBorders>
            <w:noWrap/>
            <w:vAlign w:val="center"/>
            <w:hideMark/>
          </w:tcPr>
          <w:p w14:paraId="40D97323"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Общий годовой прирост нового жилья  на 1 жителя, кв.м.</w:t>
            </w:r>
          </w:p>
        </w:tc>
        <w:tc>
          <w:tcPr>
            <w:tcW w:w="1352" w:type="dxa"/>
            <w:tcBorders>
              <w:top w:val="single" w:sz="4" w:space="0" w:color="auto"/>
              <w:left w:val="single" w:sz="4" w:space="0" w:color="auto"/>
              <w:bottom w:val="single" w:sz="4" w:space="0" w:color="auto"/>
              <w:right w:val="single" w:sz="4" w:space="0" w:color="auto"/>
            </w:tcBorders>
            <w:vAlign w:val="center"/>
            <w:hideMark/>
          </w:tcPr>
          <w:p w14:paraId="7122E159"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м2/чел</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22C1927"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0,17</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50CDD6E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0,17</w:t>
            </w:r>
          </w:p>
        </w:tc>
        <w:tc>
          <w:tcPr>
            <w:tcW w:w="920" w:type="dxa"/>
            <w:tcBorders>
              <w:top w:val="single" w:sz="4" w:space="0" w:color="auto"/>
              <w:left w:val="single" w:sz="4" w:space="0" w:color="auto"/>
              <w:bottom w:val="single" w:sz="4" w:space="0" w:color="auto"/>
              <w:right w:val="single" w:sz="4" w:space="0" w:color="auto"/>
            </w:tcBorders>
            <w:noWrap/>
            <w:vAlign w:val="center"/>
            <w:hideMark/>
          </w:tcPr>
          <w:p w14:paraId="03B9CDFC"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0,17</w:t>
            </w:r>
          </w:p>
        </w:tc>
      </w:tr>
      <w:tr w:rsidR="00C375D3" w:rsidRPr="00F53248" w14:paraId="568BBD9A" w14:textId="77777777" w:rsidTr="00F17A5B">
        <w:trPr>
          <w:trHeight w:val="288"/>
          <w:jc w:val="center"/>
        </w:trPr>
        <w:tc>
          <w:tcPr>
            <w:tcW w:w="5611" w:type="dxa"/>
            <w:tcBorders>
              <w:top w:val="single" w:sz="4" w:space="0" w:color="auto"/>
              <w:left w:val="single" w:sz="4" w:space="0" w:color="auto"/>
              <w:bottom w:val="single" w:sz="4" w:space="0" w:color="auto"/>
              <w:right w:val="single" w:sz="4" w:space="0" w:color="auto"/>
            </w:tcBorders>
            <w:vAlign w:val="center"/>
            <w:hideMark/>
          </w:tcPr>
          <w:p w14:paraId="078419A1"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Жилой фонд  сельсовета</w:t>
            </w:r>
          </w:p>
        </w:tc>
        <w:tc>
          <w:tcPr>
            <w:tcW w:w="1352" w:type="dxa"/>
            <w:tcBorders>
              <w:top w:val="single" w:sz="4" w:space="0" w:color="auto"/>
              <w:left w:val="single" w:sz="4" w:space="0" w:color="auto"/>
              <w:bottom w:val="single" w:sz="4" w:space="0" w:color="auto"/>
              <w:right w:val="single" w:sz="4" w:space="0" w:color="auto"/>
            </w:tcBorders>
            <w:vAlign w:val="center"/>
            <w:hideMark/>
          </w:tcPr>
          <w:p w14:paraId="71D7EF8E"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тыс. м2</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040E1207" w14:textId="77777777" w:rsidR="00C375D3" w:rsidRPr="00F53248" w:rsidRDefault="00C375D3" w:rsidP="00C375D3">
            <w:pPr>
              <w:jc w:val="right"/>
              <w:rPr>
                <w:rFonts w:ascii="Times New Roman" w:hAnsi="Times New Roman" w:cs="Times New Roman"/>
                <w:sz w:val="22"/>
                <w:szCs w:val="22"/>
              </w:rPr>
            </w:pPr>
            <w:r w:rsidRPr="00F53248">
              <w:rPr>
                <w:rFonts w:ascii="Times New Roman" w:hAnsi="Times New Roman" w:cs="Times New Roman"/>
                <w:sz w:val="22"/>
                <w:szCs w:val="22"/>
              </w:rPr>
              <w:t>119,14</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2AD63856" w14:textId="77777777" w:rsidR="00C375D3" w:rsidRPr="00F53248" w:rsidRDefault="00C375D3" w:rsidP="00C375D3">
            <w:pPr>
              <w:jc w:val="right"/>
              <w:rPr>
                <w:rFonts w:ascii="Times New Roman" w:hAnsi="Times New Roman" w:cs="Times New Roman"/>
                <w:sz w:val="22"/>
                <w:szCs w:val="22"/>
              </w:rPr>
            </w:pPr>
            <w:r w:rsidRPr="00F53248">
              <w:rPr>
                <w:rFonts w:ascii="Times New Roman" w:hAnsi="Times New Roman" w:cs="Times New Roman"/>
                <w:sz w:val="22"/>
                <w:szCs w:val="22"/>
              </w:rPr>
              <w:t>119,84</w:t>
            </w:r>
          </w:p>
        </w:tc>
        <w:tc>
          <w:tcPr>
            <w:tcW w:w="920" w:type="dxa"/>
            <w:tcBorders>
              <w:top w:val="single" w:sz="4" w:space="0" w:color="auto"/>
              <w:left w:val="single" w:sz="4" w:space="0" w:color="auto"/>
              <w:bottom w:val="single" w:sz="4" w:space="0" w:color="auto"/>
              <w:right w:val="single" w:sz="4" w:space="0" w:color="auto"/>
            </w:tcBorders>
            <w:noWrap/>
            <w:vAlign w:val="center"/>
            <w:hideMark/>
          </w:tcPr>
          <w:p w14:paraId="773C1202" w14:textId="77777777" w:rsidR="00C375D3" w:rsidRPr="00F53248" w:rsidRDefault="00C375D3" w:rsidP="00C375D3">
            <w:pPr>
              <w:jc w:val="right"/>
              <w:rPr>
                <w:rFonts w:ascii="Times New Roman" w:hAnsi="Times New Roman" w:cs="Times New Roman"/>
                <w:sz w:val="22"/>
                <w:szCs w:val="22"/>
              </w:rPr>
            </w:pPr>
            <w:r w:rsidRPr="00F53248">
              <w:rPr>
                <w:rFonts w:ascii="Times New Roman" w:hAnsi="Times New Roman" w:cs="Times New Roman"/>
                <w:sz w:val="22"/>
                <w:szCs w:val="22"/>
              </w:rPr>
              <w:t>120,54</w:t>
            </w:r>
          </w:p>
        </w:tc>
      </w:tr>
      <w:tr w:rsidR="00C375D3" w:rsidRPr="00F53248" w14:paraId="45095E3A" w14:textId="77777777" w:rsidTr="00F17A5B">
        <w:trPr>
          <w:trHeight w:val="264"/>
          <w:jc w:val="center"/>
        </w:trPr>
        <w:tc>
          <w:tcPr>
            <w:tcW w:w="5611" w:type="dxa"/>
            <w:tcBorders>
              <w:top w:val="single" w:sz="4" w:space="0" w:color="auto"/>
              <w:left w:val="single" w:sz="4" w:space="0" w:color="auto"/>
              <w:bottom w:val="single" w:sz="4" w:space="0" w:color="auto"/>
              <w:right w:val="single" w:sz="4" w:space="0" w:color="auto"/>
            </w:tcBorders>
            <w:noWrap/>
            <w:vAlign w:val="center"/>
            <w:hideMark/>
          </w:tcPr>
          <w:p w14:paraId="49F5A5EB"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Численность населения</w:t>
            </w:r>
          </w:p>
        </w:tc>
        <w:tc>
          <w:tcPr>
            <w:tcW w:w="1352" w:type="dxa"/>
            <w:tcBorders>
              <w:top w:val="single" w:sz="4" w:space="0" w:color="auto"/>
              <w:left w:val="single" w:sz="4" w:space="0" w:color="auto"/>
              <w:bottom w:val="single" w:sz="4" w:space="0" w:color="auto"/>
              <w:right w:val="single" w:sz="4" w:space="0" w:color="auto"/>
            </w:tcBorders>
            <w:vAlign w:val="center"/>
            <w:hideMark/>
          </w:tcPr>
          <w:p w14:paraId="6FEB1491"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чел</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2880E39B"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4088</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3A87E8F"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4088</w:t>
            </w:r>
          </w:p>
        </w:tc>
        <w:tc>
          <w:tcPr>
            <w:tcW w:w="920" w:type="dxa"/>
            <w:tcBorders>
              <w:top w:val="single" w:sz="4" w:space="0" w:color="auto"/>
              <w:left w:val="single" w:sz="4" w:space="0" w:color="auto"/>
              <w:bottom w:val="single" w:sz="4" w:space="0" w:color="auto"/>
              <w:right w:val="single" w:sz="4" w:space="0" w:color="auto"/>
            </w:tcBorders>
            <w:noWrap/>
            <w:vAlign w:val="center"/>
            <w:hideMark/>
          </w:tcPr>
          <w:p w14:paraId="220C1835"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4088</w:t>
            </w:r>
          </w:p>
        </w:tc>
      </w:tr>
      <w:tr w:rsidR="00C375D3" w:rsidRPr="00F53248" w14:paraId="53DDE977" w14:textId="77777777" w:rsidTr="00F17A5B">
        <w:trPr>
          <w:trHeight w:val="276"/>
          <w:jc w:val="center"/>
        </w:trPr>
        <w:tc>
          <w:tcPr>
            <w:tcW w:w="5611" w:type="dxa"/>
            <w:tcBorders>
              <w:top w:val="single" w:sz="4" w:space="0" w:color="auto"/>
              <w:left w:val="single" w:sz="4" w:space="0" w:color="auto"/>
              <w:bottom w:val="single" w:sz="4" w:space="0" w:color="auto"/>
              <w:right w:val="single" w:sz="4" w:space="0" w:color="auto"/>
            </w:tcBorders>
            <w:vAlign w:val="center"/>
            <w:hideMark/>
          </w:tcPr>
          <w:p w14:paraId="1370C106"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Обеспеченность жильем</w:t>
            </w:r>
          </w:p>
        </w:tc>
        <w:tc>
          <w:tcPr>
            <w:tcW w:w="1352" w:type="dxa"/>
            <w:tcBorders>
              <w:top w:val="single" w:sz="4" w:space="0" w:color="auto"/>
              <w:left w:val="single" w:sz="4" w:space="0" w:color="auto"/>
              <w:bottom w:val="single" w:sz="4" w:space="0" w:color="auto"/>
              <w:right w:val="single" w:sz="4" w:space="0" w:color="auto"/>
            </w:tcBorders>
            <w:vAlign w:val="center"/>
            <w:hideMark/>
          </w:tcPr>
          <w:p w14:paraId="67A9B082"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м2/чел</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3E5674E"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29,14</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42B913BF"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29,32</w:t>
            </w:r>
          </w:p>
        </w:tc>
        <w:tc>
          <w:tcPr>
            <w:tcW w:w="920" w:type="dxa"/>
            <w:tcBorders>
              <w:top w:val="single" w:sz="4" w:space="0" w:color="auto"/>
              <w:left w:val="single" w:sz="4" w:space="0" w:color="auto"/>
              <w:bottom w:val="single" w:sz="4" w:space="0" w:color="auto"/>
              <w:right w:val="single" w:sz="4" w:space="0" w:color="auto"/>
            </w:tcBorders>
            <w:noWrap/>
            <w:vAlign w:val="center"/>
            <w:hideMark/>
          </w:tcPr>
          <w:p w14:paraId="51375C5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29,49</w:t>
            </w:r>
          </w:p>
        </w:tc>
      </w:tr>
      <w:tr w:rsidR="00C375D3" w:rsidRPr="00F53248" w14:paraId="72A7D347" w14:textId="77777777" w:rsidTr="00F17A5B">
        <w:trPr>
          <w:trHeight w:val="276"/>
          <w:jc w:val="center"/>
        </w:trPr>
        <w:tc>
          <w:tcPr>
            <w:tcW w:w="5611" w:type="dxa"/>
            <w:tcBorders>
              <w:top w:val="single" w:sz="4" w:space="0" w:color="auto"/>
              <w:left w:val="single" w:sz="4" w:space="0" w:color="auto"/>
              <w:bottom w:val="single" w:sz="4" w:space="0" w:color="auto"/>
              <w:right w:val="single" w:sz="4" w:space="0" w:color="auto"/>
            </w:tcBorders>
            <w:vAlign w:val="center"/>
            <w:hideMark/>
          </w:tcPr>
          <w:p w14:paraId="03526A1A"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Площадь территории сельсовета, га</w:t>
            </w:r>
          </w:p>
        </w:tc>
        <w:tc>
          <w:tcPr>
            <w:tcW w:w="1352" w:type="dxa"/>
            <w:tcBorders>
              <w:top w:val="single" w:sz="4" w:space="0" w:color="auto"/>
              <w:left w:val="single" w:sz="4" w:space="0" w:color="auto"/>
              <w:bottom w:val="single" w:sz="4" w:space="0" w:color="auto"/>
              <w:right w:val="single" w:sz="4" w:space="0" w:color="auto"/>
            </w:tcBorders>
            <w:vAlign w:val="center"/>
            <w:hideMark/>
          </w:tcPr>
          <w:p w14:paraId="0BBD2231"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га</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1D574DC"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17093</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24F12290"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17093</w:t>
            </w:r>
          </w:p>
        </w:tc>
        <w:tc>
          <w:tcPr>
            <w:tcW w:w="920" w:type="dxa"/>
            <w:tcBorders>
              <w:top w:val="single" w:sz="4" w:space="0" w:color="auto"/>
              <w:left w:val="single" w:sz="4" w:space="0" w:color="auto"/>
              <w:bottom w:val="single" w:sz="4" w:space="0" w:color="auto"/>
              <w:right w:val="single" w:sz="4" w:space="0" w:color="auto"/>
            </w:tcBorders>
            <w:noWrap/>
            <w:vAlign w:val="center"/>
            <w:hideMark/>
          </w:tcPr>
          <w:p w14:paraId="51C7A23D"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17093</w:t>
            </w:r>
          </w:p>
        </w:tc>
      </w:tr>
      <w:tr w:rsidR="00C375D3" w:rsidRPr="00F53248" w14:paraId="323F8DC1" w14:textId="77777777" w:rsidTr="00F17A5B">
        <w:trPr>
          <w:trHeight w:val="276"/>
          <w:jc w:val="center"/>
        </w:trPr>
        <w:tc>
          <w:tcPr>
            <w:tcW w:w="5611" w:type="dxa"/>
            <w:tcBorders>
              <w:top w:val="single" w:sz="4" w:space="0" w:color="auto"/>
              <w:left w:val="single" w:sz="4" w:space="0" w:color="auto"/>
              <w:bottom w:val="single" w:sz="4" w:space="0" w:color="auto"/>
              <w:right w:val="single" w:sz="4" w:space="0" w:color="auto"/>
            </w:tcBorders>
            <w:vAlign w:val="center"/>
          </w:tcPr>
          <w:p w14:paraId="2B6131D2"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Плотность населения, м2/чел</w:t>
            </w:r>
          </w:p>
        </w:tc>
        <w:tc>
          <w:tcPr>
            <w:tcW w:w="1352" w:type="dxa"/>
            <w:tcBorders>
              <w:top w:val="single" w:sz="4" w:space="0" w:color="auto"/>
              <w:left w:val="single" w:sz="4" w:space="0" w:color="auto"/>
              <w:bottom w:val="single" w:sz="4" w:space="0" w:color="auto"/>
              <w:right w:val="single" w:sz="4" w:space="0" w:color="auto"/>
            </w:tcBorders>
            <w:vAlign w:val="center"/>
          </w:tcPr>
          <w:p w14:paraId="4AC115D6" w14:textId="77777777" w:rsidR="00C375D3" w:rsidRPr="00F53248" w:rsidRDefault="00C375D3" w:rsidP="00F17A5B">
            <w:pPr>
              <w:jc w:val="center"/>
              <w:rPr>
                <w:rFonts w:ascii="Times New Roman" w:hAnsi="Times New Roman" w:cs="Times New Roman"/>
              </w:rPr>
            </w:pPr>
            <w:r w:rsidRPr="00F53248">
              <w:rPr>
                <w:rFonts w:ascii="Times New Roman" w:hAnsi="Times New Roman" w:cs="Times New Roman"/>
              </w:rPr>
              <w:t>га/чел</w:t>
            </w:r>
          </w:p>
        </w:tc>
        <w:tc>
          <w:tcPr>
            <w:tcW w:w="960" w:type="dxa"/>
            <w:tcBorders>
              <w:top w:val="single" w:sz="4" w:space="0" w:color="auto"/>
              <w:left w:val="single" w:sz="4" w:space="0" w:color="auto"/>
              <w:bottom w:val="single" w:sz="4" w:space="0" w:color="auto"/>
              <w:right w:val="single" w:sz="4" w:space="0" w:color="auto"/>
            </w:tcBorders>
            <w:noWrap/>
            <w:vAlign w:val="center"/>
          </w:tcPr>
          <w:p w14:paraId="6C6F96B2" w14:textId="77777777" w:rsidR="00C375D3" w:rsidRPr="00F53248" w:rsidRDefault="00C375D3" w:rsidP="00C375D3">
            <w:pPr>
              <w:jc w:val="center"/>
              <w:rPr>
                <w:rFonts w:ascii="Times New Roman" w:hAnsi="Times New Roman" w:cs="Times New Roman"/>
                <w:sz w:val="22"/>
                <w:szCs w:val="22"/>
              </w:rPr>
            </w:pPr>
            <w:r w:rsidRPr="00F53248">
              <w:rPr>
                <w:rFonts w:ascii="Times New Roman" w:hAnsi="Times New Roman" w:cs="Times New Roman"/>
                <w:sz w:val="22"/>
                <w:szCs w:val="22"/>
              </w:rPr>
              <w:t>4,18</w:t>
            </w:r>
          </w:p>
        </w:tc>
        <w:tc>
          <w:tcPr>
            <w:tcW w:w="960" w:type="dxa"/>
            <w:tcBorders>
              <w:top w:val="single" w:sz="4" w:space="0" w:color="auto"/>
              <w:left w:val="single" w:sz="4" w:space="0" w:color="auto"/>
              <w:bottom w:val="single" w:sz="4" w:space="0" w:color="auto"/>
              <w:right w:val="single" w:sz="4" w:space="0" w:color="auto"/>
            </w:tcBorders>
            <w:noWrap/>
            <w:vAlign w:val="center"/>
          </w:tcPr>
          <w:p w14:paraId="0FF51058" w14:textId="77777777" w:rsidR="00C375D3" w:rsidRPr="00F53248" w:rsidRDefault="00C375D3" w:rsidP="00C375D3">
            <w:pPr>
              <w:jc w:val="center"/>
              <w:rPr>
                <w:rFonts w:ascii="Times New Roman" w:hAnsi="Times New Roman" w:cs="Times New Roman"/>
                <w:sz w:val="22"/>
                <w:szCs w:val="22"/>
              </w:rPr>
            </w:pPr>
            <w:r w:rsidRPr="00F53248">
              <w:rPr>
                <w:rFonts w:ascii="Times New Roman" w:hAnsi="Times New Roman" w:cs="Times New Roman"/>
                <w:sz w:val="22"/>
                <w:szCs w:val="22"/>
              </w:rPr>
              <w:t>4,18</w:t>
            </w:r>
          </w:p>
        </w:tc>
        <w:tc>
          <w:tcPr>
            <w:tcW w:w="920" w:type="dxa"/>
            <w:tcBorders>
              <w:top w:val="single" w:sz="4" w:space="0" w:color="auto"/>
              <w:left w:val="single" w:sz="4" w:space="0" w:color="auto"/>
              <w:bottom w:val="single" w:sz="4" w:space="0" w:color="auto"/>
              <w:right w:val="single" w:sz="4" w:space="0" w:color="auto"/>
            </w:tcBorders>
            <w:noWrap/>
            <w:vAlign w:val="center"/>
          </w:tcPr>
          <w:p w14:paraId="4780C62D" w14:textId="77777777" w:rsidR="00C375D3" w:rsidRPr="00F53248" w:rsidRDefault="00C375D3" w:rsidP="00C375D3">
            <w:pPr>
              <w:jc w:val="center"/>
              <w:rPr>
                <w:rFonts w:ascii="Times New Roman" w:hAnsi="Times New Roman" w:cs="Times New Roman"/>
                <w:sz w:val="22"/>
                <w:szCs w:val="22"/>
              </w:rPr>
            </w:pPr>
            <w:r w:rsidRPr="00F53248">
              <w:rPr>
                <w:rFonts w:ascii="Times New Roman" w:hAnsi="Times New Roman" w:cs="Times New Roman"/>
                <w:sz w:val="22"/>
                <w:szCs w:val="22"/>
              </w:rPr>
              <w:t>4,18</w:t>
            </w:r>
          </w:p>
        </w:tc>
      </w:tr>
    </w:tbl>
    <w:p w14:paraId="4B2E040C" w14:textId="77777777" w:rsidR="00C375D3" w:rsidRPr="00F53248" w:rsidRDefault="00C375D3" w:rsidP="00C375D3">
      <w:pPr>
        <w:rPr>
          <w:rFonts w:ascii="Times New Roman" w:hAnsi="Times New Roman" w:cs="Times New Roman"/>
          <w:b/>
        </w:rPr>
      </w:pPr>
    </w:p>
    <w:p w14:paraId="3F5E1F85" w14:textId="77777777" w:rsidR="00C375D3" w:rsidRPr="00F53248" w:rsidRDefault="00C375D3" w:rsidP="00C375D3">
      <w:pPr>
        <w:rPr>
          <w:rFonts w:ascii="Times New Roman" w:hAnsi="Times New Roman" w:cs="Times New Roman"/>
          <w:b/>
        </w:rPr>
      </w:pPr>
    </w:p>
    <w:p w14:paraId="18EBFF05" w14:textId="0097D6CD" w:rsidR="00C375D3" w:rsidRPr="00F53248" w:rsidRDefault="00C375D3" w:rsidP="00C375D3">
      <w:pPr>
        <w:rPr>
          <w:rFonts w:ascii="Times New Roman" w:hAnsi="Times New Roman" w:cs="Times New Roman"/>
          <w:b/>
        </w:rPr>
      </w:pPr>
      <w:r w:rsidRPr="00F53248">
        <w:rPr>
          <w:rFonts w:ascii="Times New Roman" w:hAnsi="Times New Roman" w:cs="Times New Roman"/>
          <w:b/>
        </w:rPr>
        <w:t>1.5. Прогноз перспективной застройки на период до 2031 г.</w:t>
      </w:r>
    </w:p>
    <w:p w14:paraId="30A32428" w14:textId="77777777" w:rsidR="00C375D3" w:rsidRPr="00F53248" w:rsidRDefault="00C375D3" w:rsidP="00C375D3">
      <w:pPr>
        <w:rPr>
          <w:rFonts w:ascii="Times New Roman" w:hAnsi="Times New Roman" w:cs="Times New Roman"/>
        </w:rPr>
      </w:pPr>
    </w:p>
    <w:p w14:paraId="7DAED4FD"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 xml:space="preserve">    В период  с 2027 по 2031 гг. перспективная застройка определялась экспертно по данным, представленным МО:</w:t>
      </w:r>
    </w:p>
    <w:p w14:paraId="372DF289"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 плотности населения территории муниципального образования– 4,18га/чел;</w:t>
      </w:r>
    </w:p>
    <w:p w14:paraId="78BE38B9"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 расчётной обеспеченности населения жилищным фондом – 30,34 м2/чел.</w:t>
      </w:r>
    </w:p>
    <w:p w14:paraId="349311EF" w14:textId="77777777" w:rsidR="00C375D3" w:rsidRPr="00F53248" w:rsidRDefault="00C375D3" w:rsidP="00C375D3">
      <w:pPr>
        <w:rPr>
          <w:rFonts w:ascii="Times New Roman" w:hAnsi="Times New Roman" w:cs="Times New Roman"/>
        </w:rPr>
      </w:pPr>
    </w:p>
    <w:p w14:paraId="0923DA11" w14:textId="77777777" w:rsidR="00C375D3" w:rsidRPr="00F53248" w:rsidRDefault="00C375D3" w:rsidP="00F17A5B">
      <w:pPr>
        <w:jc w:val="both"/>
        <w:rPr>
          <w:rFonts w:ascii="Times New Roman" w:hAnsi="Times New Roman" w:cs="Times New Roman"/>
        </w:rPr>
      </w:pPr>
      <w:r w:rsidRPr="00F53248">
        <w:rPr>
          <w:rFonts w:ascii="Times New Roman" w:hAnsi="Times New Roman" w:cs="Times New Roman"/>
        </w:rPr>
        <w:t>Из представленных данных видно, что в период до 2031г. в МО прогнозируется прирост фондов строительных площадей    на уровне 700м2.  Наибольший прирост фондов строительных площадей в период с 2027 по 2031 гг. прогнозируется в частном секторе.</w:t>
      </w:r>
    </w:p>
    <w:p w14:paraId="3F71624B" w14:textId="096C5781" w:rsidR="00C375D3" w:rsidRDefault="00C375D3" w:rsidP="00C375D3">
      <w:pPr>
        <w:rPr>
          <w:rFonts w:ascii="Times New Roman" w:hAnsi="Times New Roman" w:cs="Times New Roman"/>
        </w:rPr>
      </w:pPr>
      <w:r w:rsidRPr="00F53248">
        <w:rPr>
          <w:rFonts w:ascii="Times New Roman" w:hAnsi="Times New Roman" w:cs="Times New Roman"/>
        </w:rPr>
        <w:t>Динамика  перспективной застройки с 2027 по 2031годы представлена  в таблице 1.3.</w:t>
      </w:r>
    </w:p>
    <w:p w14:paraId="67893075" w14:textId="77777777" w:rsidR="00F17A5B" w:rsidRDefault="00F17A5B" w:rsidP="00C375D3">
      <w:pPr>
        <w:rPr>
          <w:rFonts w:ascii="Times New Roman" w:hAnsi="Times New Roman" w:cs="Times New Roman"/>
        </w:rPr>
      </w:pPr>
    </w:p>
    <w:p w14:paraId="1514EEAB" w14:textId="77777777" w:rsidR="00F17A5B" w:rsidRDefault="00F17A5B" w:rsidP="00C375D3">
      <w:pPr>
        <w:rPr>
          <w:rFonts w:ascii="Times New Roman" w:hAnsi="Times New Roman" w:cs="Times New Roman"/>
        </w:rPr>
      </w:pPr>
    </w:p>
    <w:p w14:paraId="5F14DAC1" w14:textId="77777777" w:rsidR="00F17A5B" w:rsidRPr="00F53248" w:rsidRDefault="00F17A5B" w:rsidP="00C375D3">
      <w:pPr>
        <w:rPr>
          <w:rFonts w:ascii="Times New Roman" w:hAnsi="Times New Roman" w:cs="Times New Roman"/>
        </w:rPr>
      </w:pPr>
    </w:p>
    <w:p w14:paraId="7BD49FD9" w14:textId="77777777" w:rsidR="00C375D3" w:rsidRPr="00F53248" w:rsidRDefault="00C375D3" w:rsidP="00C375D3">
      <w:pPr>
        <w:rPr>
          <w:rFonts w:ascii="Times New Roman" w:hAnsi="Times New Roman" w:cs="Times New Roman"/>
        </w:rPr>
      </w:pPr>
    </w:p>
    <w:p w14:paraId="27054869" w14:textId="58BB6934" w:rsidR="00C375D3" w:rsidRPr="00F53248" w:rsidRDefault="00C375D3" w:rsidP="00C375D3">
      <w:pPr>
        <w:rPr>
          <w:rFonts w:ascii="Times New Roman" w:hAnsi="Times New Roman" w:cs="Times New Roman"/>
          <w:b/>
        </w:rPr>
      </w:pPr>
      <w:r w:rsidRPr="00F53248">
        <w:rPr>
          <w:rFonts w:ascii="Times New Roman" w:hAnsi="Times New Roman" w:cs="Times New Roman"/>
          <w:b/>
        </w:rPr>
        <w:lastRenderedPageBreak/>
        <w:t>Таблица 1.3. Динамика  перспективной застройки с 2027 по 2031годы</w:t>
      </w:r>
    </w:p>
    <w:tbl>
      <w:tblPr>
        <w:tblW w:w="9672" w:type="dxa"/>
        <w:jc w:val="center"/>
        <w:tblLook w:val="04A0" w:firstRow="1" w:lastRow="0" w:firstColumn="1" w:lastColumn="0" w:noHBand="0" w:noVBand="1"/>
      </w:tblPr>
      <w:tblGrid>
        <w:gridCol w:w="4008"/>
        <w:gridCol w:w="980"/>
        <w:gridCol w:w="884"/>
        <w:gridCol w:w="960"/>
        <w:gridCol w:w="960"/>
        <w:gridCol w:w="960"/>
        <w:gridCol w:w="920"/>
      </w:tblGrid>
      <w:tr w:rsidR="00C375D3" w:rsidRPr="00F53248" w14:paraId="0FB6FE72" w14:textId="77777777" w:rsidTr="00C375D3">
        <w:trPr>
          <w:trHeight w:val="264"/>
          <w:jc w:val="center"/>
        </w:trPr>
        <w:tc>
          <w:tcPr>
            <w:tcW w:w="400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0B7B24C"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Показатели</w:t>
            </w:r>
          </w:p>
        </w:tc>
        <w:tc>
          <w:tcPr>
            <w:tcW w:w="980" w:type="dxa"/>
            <w:tcBorders>
              <w:top w:val="single" w:sz="4" w:space="0" w:color="auto"/>
              <w:left w:val="nil"/>
              <w:bottom w:val="single" w:sz="4" w:space="0" w:color="auto"/>
              <w:right w:val="single" w:sz="4" w:space="0" w:color="auto"/>
            </w:tcBorders>
            <w:shd w:val="clear" w:color="auto" w:fill="D9D9D9"/>
            <w:noWrap/>
            <w:vAlign w:val="center"/>
            <w:hideMark/>
          </w:tcPr>
          <w:p w14:paraId="723FD264"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Ед.изм.</w:t>
            </w:r>
          </w:p>
        </w:tc>
        <w:tc>
          <w:tcPr>
            <w:tcW w:w="884" w:type="dxa"/>
            <w:tcBorders>
              <w:top w:val="single" w:sz="4" w:space="0" w:color="auto"/>
              <w:left w:val="nil"/>
              <w:bottom w:val="single" w:sz="4" w:space="0" w:color="auto"/>
              <w:right w:val="single" w:sz="4" w:space="0" w:color="auto"/>
            </w:tcBorders>
            <w:shd w:val="clear" w:color="auto" w:fill="D9D9D9"/>
            <w:noWrap/>
            <w:vAlign w:val="center"/>
            <w:hideMark/>
          </w:tcPr>
          <w:p w14:paraId="15773CCB"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2027</w:t>
            </w:r>
          </w:p>
        </w:tc>
        <w:tc>
          <w:tcPr>
            <w:tcW w:w="960" w:type="dxa"/>
            <w:tcBorders>
              <w:top w:val="single" w:sz="4" w:space="0" w:color="auto"/>
              <w:left w:val="nil"/>
              <w:bottom w:val="single" w:sz="4" w:space="0" w:color="auto"/>
              <w:right w:val="single" w:sz="4" w:space="0" w:color="auto"/>
            </w:tcBorders>
            <w:shd w:val="clear" w:color="auto" w:fill="D9D9D9"/>
            <w:noWrap/>
            <w:vAlign w:val="center"/>
            <w:hideMark/>
          </w:tcPr>
          <w:p w14:paraId="1A63F1F8"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2028</w:t>
            </w:r>
          </w:p>
        </w:tc>
        <w:tc>
          <w:tcPr>
            <w:tcW w:w="960" w:type="dxa"/>
            <w:tcBorders>
              <w:top w:val="single" w:sz="4" w:space="0" w:color="auto"/>
              <w:left w:val="nil"/>
              <w:bottom w:val="single" w:sz="4" w:space="0" w:color="auto"/>
              <w:right w:val="single" w:sz="4" w:space="0" w:color="auto"/>
            </w:tcBorders>
            <w:shd w:val="clear" w:color="auto" w:fill="D9D9D9"/>
            <w:noWrap/>
            <w:vAlign w:val="center"/>
            <w:hideMark/>
          </w:tcPr>
          <w:p w14:paraId="07466FBE"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2029</w:t>
            </w:r>
          </w:p>
        </w:tc>
        <w:tc>
          <w:tcPr>
            <w:tcW w:w="960" w:type="dxa"/>
            <w:tcBorders>
              <w:top w:val="single" w:sz="4" w:space="0" w:color="auto"/>
              <w:left w:val="nil"/>
              <w:bottom w:val="single" w:sz="4" w:space="0" w:color="auto"/>
              <w:right w:val="single" w:sz="4" w:space="0" w:color="auto"/>
            </w:tcBorders>
            <w:shd w:val="clear" w:color="auto" w:fill="D9D9D9"/>
            <w:noWrap/>
            <w:vAlign w:val="center"/>
            <w:hideMark/>
          </w:tcPr>
          <w:p w14:paraId="34398BCA"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2030</w:t>
            </w:r>
          </w:p>
        </w:tc>
        <w:tc>
          <w:tcPr>
            <w:tcW w:w="920" w:type="dxa"/>
            <w:tcBorders>
              <w:top w:val="single" w:sz="4" w:space="0" w:color="auto"/>
              <w:left w:val="nil"/>
              <w:bottom w:val="single" w:sz="4" w:space="0" w:color="auto"/>
              <w:right w:val="single" w:sz="4" w:space="0" w:color="auto"/>
            </w:tcBorders>
            <w:shd w:val="clear" w:color="auto" w:fill="D9D9D9"/>
            <w:noWrap/>
            <w:vAlign w:val="center"/>
            <w:hideMark/>
          </w:tcPr>
          <w:p w14:paraId="1EB48DF7"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2031</w:t>
            </w:r>
          </w:p>
        </w:tc>
      </w:tr>
      <w:tr w:rsidR="00C375D3" w:rsidRPr="00F53248" w14:paraId="7C22FEA7" w14:textId="77777777" w:rsidTr="00C375D3">
        <w:trPr>
          <w:trHeight w:val="272"/>
          <w:jc w:val="center"/>
        </w:trPr>
        <w:tc>
          <w:tcPr>
            <w:tcW w:w="4008" w:type="dxa"/>
            <w:tcBorders>
              <w:top w:val="nil"/>
              <w:left w:val="single" w:sz="4" w:space="0" w:color="auto"/>
              <w:bottom w:val="single" w:sz="4" w:space="0" w:color="auto"/>
              <w:right w:val="single" w:sz="4" w:space="0" w:color="auto"/>
            </w:tcBorders>
            <w:vAlign w:val="center"/>
            <w:hideMark/>
          </w:tcPr>
          <w:p w14:paraId="7A4C1A5A"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Ввод в эксплуатацию жилых домов общей площадью всего, в том числе:</w:t>
            </w:r>
          </w:p>
        </w:tc>
        <w:tc>
          <w:tcPr>
            <w:tcW w:w="980" w:type="dxa"/>
            <w:tcBorders>
              <w:top w:val="nil"/>
              <w:left w:val="nil"/>
              <w:bottom w:val="single" w:sz="4" w:space="0" w:color="auto"/>
              <w:right w:val="single" w:sz="4" w:space="0" w:color="auto"/>
            </w:tcBorders>
            <w:vAlign w:val="center"/>
            <w:hideMark/>
          </w:tcPr>
          <w:p w14:paraId="549BDEB6"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м2</w:t>
            </w:r>
          </w:p>
        </w:tc>
        <w:tc>
          <w:tcPr>
            <w:tcW w:w="884" w:type="dxa"/>
            <w:tcBorders>
              <w:top w:val="nil"/>
              <w:left w:val="nil"/>
              <w:bottom w:val="single" w:sz="4" w:space="0" w:color="auto"/>
              <w:right w:val="single" w:sz="4" w:space="0" w:color="auto"/>
            </w:tcBorders>
            <w:noWrap/>
            <w:vAlign w:val="center"/>
            <w:hideMark/>
          </w:tcPr>
          <w:p w14:paraId="7ABBDB3C"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700</w:t>
            </w:r>
          </w:p>
        </w:tc>
        <w:tc>
          <w:tcPr>
            <w:tcW w:w="960" w:type="dxa"/>
            <w:tcBorders>
              <w:top w:val="nil"/>
              <w:left w:val="nil"/>
              <w:bottom w:val="single" w:sz="4" w:space="0" w:color="auto"/>
              <w:right w:val="single" w:sz="4" w:space="0" w:color="auto"/>
            </w:tcBorders>
            <w:noWrap/>
            <w:vAlign w:val="center"/>
            <w:hideMark/>
          </w:tcPr>
          <w:p w14:paraId="13D674F3"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700</w:t>
            </w:r>
          </w:p>
        </w:tc>
        <w:tc>
          <w:tcPr>
            <w:tcW w:w="960" w:type="dxa"/>
            <w:tcBorders>
              <w:top w:val="nil"/>
              <w:left w:val="nil"/>
              <w:bottom w:val="single" w:sz="4" w:space="0" w:color="auto"/>
              <w:right w:val="single" w:sz="4" w:space="0" w:color="auto"/>
            </w:tcBorders>
            <w:noWrap/>
            <w:vAlign w:val="center"/>
            <w:hideMark/>
          </w:tcPr>
          <w:p w14:paraId="25515456"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700</w:t>
            </w:r>
          </w:p>
        </w:tc>
        <w:tc>
          <w:tcPr>
            <w:tcW w:w="960" w:type="dxa"/>
            <w:tcBorders>
              <w:top w:val="nil"/>
              <w:left w:val="nil"/>
              <w:bottom w:val="single" w:sz="4" w:space="0" w:color="auto"/>
              <w:right w:val="single" w:sz="4" w:space="0" w:color="auto"/>
            </w:tcBorders>
            <w:noWrap/>
            <w:vAlign w:val="center"/>
            <w:hideMark/>
          </w:tcPr>
          <w:p w14:paraId="3C1D3AB6"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700</w:t>
            </w:r>
          </w:p>
        </w:tc>
        <w:tc>
          <w:tcPr>
            <w:tcW w:w="920" w:type="dxa"/>
            <w:tcBorders>
              <w:top w:val="nil"/>
              <w:left w:val="nil"/>
              <w:bottom w:val="single" w:sz="4" w:space="0" w:color="auto"/>
              <w:right w:val="single" w:sz="4" w:space="0" w:color="auto"/>
            </w:tcBorders>
            <w:noWrap/>
            <w:vAlign w:val="center"/>
            <w:hideMark/>
          </w:tcPr>
          <w:p w14:paraId="48623F4B"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700</w:t>
            </w:r>
          </w:p>
        </w:tc>
      </w:tr>
      <w:tr w:rsidR="00C375D3" w:rsidRPr="00F53248" w14:paraId="51B8A09A" w14:textId="77777777" w:rsidTr="00C375D3">
        <w:trPr>
          <w:trHeight w:val="264"/>
          <w:jc w:val="center"/>
        </w:trPr>
        <w:tc>
          <w:tcPr>
            <w:tcW w:w="4008" w:type="dxa"/>
            <w:tcBorders>
              <w:top w:val="nil"/>
              <w:left w:val="single" w:sz="4" w:space="0" w:color="auto"/>
              <w:bottom w:val="single" w:sz="4" w:space="0" w:color="auto"/>
              <w:right w:val="single" w:sz="4" w:space="0" w:color="auto"/>
            </w:tcBorders>
            <w:vAlign w:val="center"/>
            <w:hideMark/>
          </w:tcPr>
          <w:p w14:paraId="659047C6"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  многоэтажные жилые дома</w:t>
            </w:r>
          </w:p>
        </w:tc>
        <w:tc>
          <w:tcPr>
            <w:tcW w:w="980" w:type="dxa"/>
            <w:tcBorders>
              <w:top w:val="nil"/>
              <w:left w:val="nil"/>
              <w:bottom w:val="single" w:sz="4" w:space="0" w:color="auto"/>
              <w:right w:val="single" w:sz="4" w:space="0" w:color="auto"/>
            </w:tcBorders>
            <w:vAlign w:val="center"/>
            <w:hideMark/>
          </w:tcPr>
          <w:p w14:paraId="6B1E618D"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м2</w:t>
            </w:r>
          </w:p>
        </w:tc>
        <w:tc>
          <w:tcPr>
            <w:tcW w:w="884" w:type="dxa"/>
            <w:tcBorders>
              <w:top w:val="nil"/>
              <w:left w:val="nil"/>
              <w:bottom w:val="single" w:sz="4" w:space="0" w:color="auto"/>
              <w:right w:val="single" w:sz="4" w:space="0" w:color="auto"/>
            </w:tcBorders>
            <w:noWrap/>
            <w:vAlign w:val="bottom"/>
          </w:tcPr>
          <w:p w14:paraId="07914A46"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w:t>
            </w:r>
          </w:p>
        </w:tc>
        <w:tc>
          <w:tcPr>
            <w:tcW w:w="960" w:type="dxa"/>
            <w:tcBorders>
              <w:top w:val="nil"/>
              <w:left w:val="nil"/>
              <w:bottom w:val="single" w:sz="4" w:space="0" w:color="auto"/>
              <w:right w:val="single" w:sz="4" w:space="0" w:color="auto"/>
            </w:tcBorders>
            <w:noWrap/>
            <w:vAlign w:val="bottom"/>
          </w:tcPr>
          <w:p w14:paraId="6BDB1035"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w:t>
            </w:r>
          </w:p>
        </w:tc>
        <w:tc>
          <w:tcPr>
            <w:tcW w:w="960" w:type="dxa"/>
            <w:tcBorders>
              <w:top w:val="nil"/>
              <w:left w:val="nil"/>
              <w:bottom w:val="single" w:sz="4" w:space="0" w:color="auto"/>
              <w:right w:val="single" w:sz="4" w:space="0" w:color="auto"/>
            </w:tcBorders>
            <w:noWrap/>
            <w:vAlign w:val="bottom"/>
          </w:tcPr>
          <w:p w14:paraId="4E09A49C"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w:t>
            </w:r>
          </w:p>
        </w:tc>
        <w:tc>
          <w:tcPr>
            <w:tcW w:w="960" w:type="dxa"/>
            <w:tcBorders>
              <w:top w:val="nil"/>
              <w:left w:val="nil"/>
              <w:bottom w:val="single" w:sz="4" w:space="0" w:color="auto"/>
              <w:right w:val="single" w:sz="4" w:space="0" w:color="auto"/>
            </w:tcBorders>
            <w:noWrap/>
            <w:vAlign w:val="bottom"/>
          </w:tcPr>
          <w:p w14:paraId="62FCC91D"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w:t>
            </w:r>
          </w:p>
        </w:tc>
        <w:tc>
          <w:tcPr>
            <w:tcW w:w="920" w:type="dxa"/>
            <w:tcBorders>
              <w:top w:val="nil"/>
              <w:left w:val="nil"/>
              <w:bottom w:val="single" w:sz="4" w:space="0" w:color="auto"/>
              <w:right w:val="single" w:sz="4" w:space="0" w:color="auto"/>
            </w:tcBorders>
            <w:noWrap/>
            <w:vAlign w:val="bottom"/>
          </w:tcPr>
          <w:p w14:paraId="16BC5293"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w:t>
            </w:r>
          </w:p>
        </w:tc>
      </w:tr>
      <w:tr w:rsidR="00C375D3" w:rsidRPr="00F53248" w14:paraId="2DFD9F54" w14:textId="77777777" w:rsidTr="00C375D3">
        <w:trPr>
          <w:trHeight w:val="264"/>
          <w:jc w:val="center"/>
        </w:trPr>
        <w:tc>
          <w:tcPr>
            <w:tcW w:w="4008" w:type="dxa"/>
            <w:tcBorders>
              <w:top w:val="nil"/>
              <w:left w:val="single" w:sz="4" w:space="0" w:color="auto"/>
              <w:bottom w:val="single" w:sz="4" w:space="0" w:color="auto"/>
              <w:right w:val="single" w:sz="4" w:space="0" w:color="auto"/>
            </w:tcBorders>
            <w:vAlign w:val="center"/>
            <w:hideMark/>
          </w:tcPr>
          <w:p w14:paraId="32F60D90"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 индивидуальные жилые дома</w:t>
            </w:r>
          </w:p>
        </w:tc>
        <w:tc>
          <w:tcPr>
            <w:tcW w:w="980" w:type="dxa"/>
            <w:tcBorders>
              <w:top w:val="nil"/>
              <w:left w:val="nil"/>
              <w:bottom w:val="single" w:sz="4" w:space="0" w:color="auto"/>
              <w:right w:val="single" w:sz="4" w:space="0" w:color="auto"/>
            </w:tcBorders>
            <w:vAlign w:val="center"/>
            <w:hideMark/>
          </w:tcPr>
          <w:p w14:paraId="24730A15"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м2</w:t>
            </w:r>
          </w:p>
        </w:tc>
        <w:tc>
          <w:tcPr>
            <w:tcW w:w="884" w:type="dxa"/>
            <w:tcBorders>
              <w:top w:val="nil"/>
              <w:left w:val="nil"/>
              <w:bottom w:val="single" w:sz="4" w:space="0" w:color="auto"/>
              <w:right w:val="single" w:sz="4" w:space="0" w:color="auto"/>
            </w:tcBorders>
            <w:noWrap/>
            <w:vAlign w:val="center"/>
            <w:hideMark/>
          </w:tcPr>
          <w:p w14:paraId="6C568704"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700</w:t>
            </w:r>
          </w:p>
        </w:tc>
        <w:tc>
          <w:tcPr>
            <w:tcW w:w="960" w:type="dxa"/>
            <w:tcBorders>
              <w:top w:val="nil"/>
              <w:left w:val="nil"/>
              <w:bottom w:val="single" w:sz="4" w:space="0" w:color="auto"/>
              <w:right w:val="single" w:sz="4" w:space="0" w:color="auto"/>
            </w:tcBorders>
            <w:noWrap/>
            <w:vAlign w:val="center"/>
            <w:hideMark/>
          </w:tcPr>
          <w:p w14:paraId="4E8697EB"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700</w:t>
            </w:r>
          </w:p>
        </w:tc>
        <w:tc>
          <w:tcPr>
            <w:tcW w:w="960" w:type="dxa"/>
            <w:tcBorders>
              <w:top w:val="nil"/>
              <w:left w:val="nil"/>
              <w:bottom w:val="single" w:sz="4" w:space="0" w:color="auto"/>
              <w:right w:val="single" w:sz="4" w:space="0" w:color="auto"/>
            </w:tcBorders>
            <w:noWrap/>
            <w:vAlign w:val="center"/>
            <w:hideMark/>
          </w:tcPr>
          <w:p w14:paraId="1C7EE8C4"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700</w:t>
            </w:r>
          </w:p>
        </w:tc>
        <w:tc>
          <w:tcPr>
            <w:tcW w:w="960" w:type="dxa"/>
            <w:tcBorders>
              <w:top w:val="nil"/>
              <w:left w:val="nil"/>
              <w:bottom w:val="single" w:sz="4" w:space="0" w:color="auto"/>
              <w:right w:val="single" w:sz="4" w:space="0" w:color="auto"/>
            </w:tcBorders>
            <w:noWrap/>
            <w:vAlign w:val="center"/>
            <w:hideMark/>
          </w:tcPr>
          <w:p w14:paraId="4BB46B3D"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700</w:t>
            </w:r>
          </w:p>
        </w:tc>
        <w:tc>
          <w:tcPr>
            <w:tcW w:w="920" w:type="dxa"/>
            <w:tcBorders>
              <w:top w:val="nil"/>
              <w:left w:val="nil"/>
              <w:bottom w:val="single" w:sz="4" w:space="0" w:color="auto"/>
              <w:right w:val="single" w:sz="4" w:space="0" w:color="auto"/>
            </w:tcBorders>
            <w:noWrap/>
            <w:vAlign w:val="center"/>
            <w:hideMark/>
          </w:tcPr>
          <w:p w14:paraId="6382DA4D"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700</w:t>
            </w:r>
          </w:p>
        </w:tc>
      </w:tr>
      <w:tr w:rsidR="00C375D3" w:rsidRPr="00F53248" w14:paraId="2C537C90" w14:textId="77777777" w:rsidTr="00C375D3">
        <w:trPr>
          <w:trHeight w:val="528"/>
          <w:jc w:val="center"/>
        </w:trPr>
        <w:tc>
          <w:tcPr>
            <w:tcW w:w="4008" w:type="dxa"/>
            <w:tcBorders>
              <w:top w:val="nil"/>
              <w:left w:val="single" w:sz="4" w:space="0" w:color="auto"/>
              <w:bottom w:val="single" w:sz="4" w:space="0" w:color="auto"/>
              <w:right w:val="single" w:sz="4" w:space="0" w:color="auto"/>
            </w:tcBorders>
            <w:vAlign w:val="center"/>
            <w:hideMark/>
          </w:tcPr>
          <w:p w14:paraId="75D62DCF"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Общий годовой прирост нового жилья  на 1 жителя, кв.м.</w:t>
            </w:r>
          </w:p>
        </w:tc>
        <w:tc>
          <w:tcPr>
            <w:tcW w:w="980" w:type="dxa"/>
            <w:tcBorders>
              <w:top w:val="nil"/>
              <w:left w:val="nil"/>
              <w:bottom w:val="single" w:sz="4" w:space="0" w:color="auto"/>
              <w:right w:val="single" w:sz="4" w:space="0" w:color="auto"/>
            </w:tcBorders>
            <w:vAlign w:val="center"/>
          </w:tcPr>
          <w:p w14:paraId="34A8454D" w14:textId="77777777" w:rsidR="00C375D3" w:rsidRPr="00F53248" w:rsidRDefault="00C375D3" w:rsidP="00C375D3">
            <w:pPr>
              <w:jc w:val="center"/>
              <w:rPr>
                <w:rFonts w:ascii="Times New Roman" w:hAnsi="Times New Roman" w:cs="Times New Roman"/>
              </w:rPr>
            </w:pPr>
          </w:p>
        </w:tc>
        <w:tc>
          <w:tcPr>
            <w:tcW w:w="884" w:type="dxa"/>
            <w:tcBorders>
              <w:top w:val="nil"/>
              <w:left w:val="nil"/>
              <w:bottom w:val="single" w:sz="4" w:space="0" w:color="auto"/>
              <w:right w:val="single" w:sz="4" w:space="0" w:color="auto"/>
            </w:tcBorders>
            <w:noWrap/>
            <w:vAlign w:val="center"/>
            <w:hideMark/>
          </w:tcPr>
          <w:p w14:paraId="3677726A"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0,17</w:t>
            </w:r>
          </w:p>
        </w:tc>
        <w:tc>
          <w:tcPr>
            <w:tcW w:w="960" w:type="dxa"/>
            <w:tcBorders>
              <w:top w:val="nil"/>
              <w:left w:val="nil"/>
              <w:bottom w:val="single" w:sz="4" w:space="0" w:color="auto"/>
              <w:right w:val="single" w:sz="4" w:space="0" w:color="auto"/>
            </w:tcBorders>
            <w:noWrap/>
            <w:vAlign w:val="center"/>
            <w:hideMark/>
          </w:tcPr>
          <w:p w14:paraId="1F6D2560"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0,17</w:t>
            </w:r>
          </w:p>
        </w:tc>
        <w:tc>
          <w:tcPr>
            <w:tcW w:w="960" w:type="dxa"/>
            <w:tcBorders>
              <w:top w:val="nil"/>
              <w:left w:val="nil"/>
              <w:bottom w:val="single" w:sz="4" w:space="0" w:color="auto"/>
              <w:right w:val="single" w:sz="4" w:space="0" w:color="auto"/>
            </w:tcBorders>
            <w:noWrap/>
            <w:vAlign w:val="center"/>
            <w:hideMark/>
          </w:tcPr>
          <w:p w14:paraId="393F97B0"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0,17</w:t>
            </w:r>
          </w:p>
        </w:tc>
        <w:tc>
          <w:tcPr>
            <w:tcW w:w="960" w:type="dxa"/>
            <w:tcBorders>
              <w:top w:val="nil"/>
              <w:left w:val="nil"/>
              <w:bottom w:val="single" w:sz="4" w:space="0" w:color="auto"/>
              <w:right w:val="single" w:sz="4" w:space="0" w:color="auto"/>
            </w:tcBorders>
            <w:noWrap/>
            <w:vAlign w:val="center"/>
            <w:hideMark/>
          </w:tcPr>
          <w:p w14:paraId="57AAFD2C"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0,17</w:t>
            </w:r>
          </w:p>
        </w:tc>
        <w:tc>
          <w:tcPr>
            <w:tcW w:w="920" w:type="dxa"/>
            <w:tcBorders>
              <w:top w:val="nil"/>
              <w:left w:val="nil"/>
              <w:bottom w:val="single" w:sz="4" w:space="0" w:color="auto"/>
              <w:right w:val="single" w:sz="4" w:space="0" w:color="auto"/>
            </w:tcBorders>
            <w:noWrap/>
            <w:vAlign w:val="center"/>
            <w:hideMark/>
          </w:tcPr>
          <w:p w14:paraId="55BF70B4"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0,17</w:t>
            </w:r>
          </w:p>
        </w:tc>
      </w:tr>
      <w:tr w:rsidR="00C375D3" w:rsidRPr="00F53248" w14:paraId="11813087" w14:textId="77777777" w:rsidTr="00C375D3">
        <w:trPr>
          <w:trHeight w:val="264"/>
          <w:jc w:val="center"/>
        </w:trPr>
        <w:tc>
          <w:tcPr>
            <w:tcW w:w="4008" w:type="dxa"/>
            <w:tcBorders>
              <w:top w:val="single" w:sz="4" w:space="0" w:color="auto"/>
              <w:left w:val="single" w:sz="4" w:space="0" w:color="auto"/>
              <w:bottom w:val="single" w:sz="4" w:space="0" w:color="auto"/>
              <w:right w:val="single" w:sz="4" w:space="0" w:color="auto"/>
            </w:tcBorders>
            <w:noWrap/>
            <w:vAlign w:val="center"/>
            <w:hideMark/>
          </w:tcPr>
          <w:p w14:paraId="19DE6B9E"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Жилой фонд  посёлка</w:t>
            </w:r>
          </w:p>
        </w:tc>
        <w:tc>
          <w:tcPr>
            <w:tcW w:w="980" w:type="dxa"/>
            <w:tcBorders>
              <w:top w:val="single" w:sz="4" w:space="0" w:color="auto"/>
              <w:left w:val="nil"/>
              <w:bottom w:val="single" w:sz="4" w:space="0" w:color="auto"/>
              <w:right w:val="single" w:sz="4" w:space="0" w:color="auto"/>
            </w:tcBorders>
            <w:vAlign w:val="center"/>
            <w:hideMark/>
          </w:tcPr>
          <w:p w14:paraId="04D354EF"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м2</w:t>
            </w:r>
          </w:p>
        </w:tc>
        <w:tc>
          <w:tcPr>
            <w:tcW w:w="884" w:type="dxa"/>
            <w:tcBorders>
              <w:top w:val="single" w:sz="4" w:space="0" w:color="auto"/>
              <w:left w:val="nil"/>
              <w:bottom w:val="single" w:sz="4" w:space="0" w:color="auto"/>
              <w:right w:val="single" w:sz="4" w:space="0" w:color="auto"/>
            </w:tcBorders>
            <w:noWrap/>
            <w:vAlign w:val="bottom"/>
            <w:hideMark/>
          </w:tcPr>
          <w:p w14:paraId="3A6E01B5"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121,24</w:t>
            </w:r>
          </w:p>
        </w:tc>
        <w:tc>
          <w:tcPr>
            <w:tcW w:w="960" w:type="dxa"/>
            <w:tcBorders>
              <w:top w:val="single" w:sz="4" w:space="0" w:color="auto"/>
              <w:left w:val="nil"/>
              <w:bottom w:val="single" w:sz="4" w:space="0" w:color="auto"/>
              <w:right w:val="single" w:sz="4" w:space="0" w:color="auto"/>
            </w:tcBorders>
            <w:noWrap/>
            <w:vAlign w:val="bottom"/>
            <w:hideMark/>
          </w:tcPr>
          <w:p w14:paraId="29444F07"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121,94</w:t>
            </w:r>
          </w:p>
        </w:tc>
        <w:tc>
          <w:tcPr>
            <w:tcW w:w="960" w:type="dxa"/>
            <w:tcBorders>
              <w:top w:val="single" w:sz="4" w:space="0" w:color="auto"/>
              <w:left w:val="nil"/>
              <w:bottom w:val="single" w:sz="4" w:space="0" w:color="auto"/>
              <w:right w:val="single" w:sz="4" w:space="0" w:color="auto"/>
            </w:tcBorders>
            <w:noWrap/>
            <w:vAlign w:val="bottom"/>
            <w:hideMark/>
          </w:tcPr>
          <w:p w14:paraId="3C9883F4"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122,64</w:t>
            </w:r>
          </w:p>
        </w:tc>
        <w:tc>
          <w:tcPr>
            <w:tcW w:w="960" w:type="dxa"/>
            <w:tcBorders>
              <w:top w:val="single" w:sz="4" w:space="0" w:color="auto"/>
              <w:left w:val="nil"/>
              <w:bottom w:val="single" w:sz="4" w:space="0" w:color="auto"/>
              <w:right w:val="single" w:sz="4" w:space="0" w:color="auto"/>
            </w:tcBorders>
            <w:noWrap/>
            <w:vAlign w:val="bottom"/>
            <w:hideMark/>
          </w:tcPr>
          <w:p w14:paraId="420AFB43"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123,34</w:t>
            </w:r>
          </w:p>
        </w:tc>
        <w:tc>
          <w:tcPr>
            <w:tcW w:w="920" w:type="dxa"/>
            <w:tcBorders>
              <w:top w:val="single" w:sz="4" w:space="0" w:color="auto"/>
              <w:left w:val="nil"/>
              <w:bottom w:val="single" w:sz="4" w:space="0" w:color="auto"/>
              <w:right w:val="single" w:sz="4" w:space="0" w:color="auto"/>
            </w:tcBorders>
            <w:noWrap/>
            <w:vAlign w:val="bottom"/>
            <w:hideMark/>
          </w:tcPr>
          <w:p w14:paraId="3A560817"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124,04</w:t>
            </w:r>
          </w:p>
        </w:tc>
      </w:tr>
      <w:tr w:rsidR="00C375D3" w:rsidRPr="00F53248" w14:paraId="6C3735AA" w14:textId="77777777" w:rsidTr="00C375D3">
        <w:trPr>
          <w:trHeight w:val="288"/>
          <w:jc w:val="center"/>
        </w:trPr>
        <w:tc>
          <w:tcPr>
            <w:tcW w:w="4008" w:type="dxa"/>
            <w:tcBorders>
              <w:top w:val="single" w:sz="4" w:space="0" w:color="auto"/>
              <w:left w:val="single" w:sz="4" w:space="0" w:color="auto"/>
              <w:bottom w:val="single" w:sz="4" w:space="0" w:color="auto"/>
              <w:right w:val="single" w:sz="4" w:space="0" w:color="auto"/>
            </w:tcBorders>
            <w:vAlign w:val="center"/>
            <w:hideMark/>
          </w:tcPr>
          <w:p w14:paraId="242F5A2D"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Численность населения</w:t>
            </w:r>
          </w:p>
        </w:tc>
        <w:tc>
          <w:tcPr>
            <w:tcW w:w="980" w:type="dxa"/>
            <w:tcBorders>
              <w:top w:val="single" w:sz="4" w:space="0" w:color="auto"/>
              <w:left w:val="nil"/>
              <w:bottom w:val="single" w:sz="4" w:space="0" w:color="auto"/>
              <w:right w:val="single" w:sz="4" w:space="0" w:color="auto"/>
            </w:tcBorders>
            <w:vAlign w:val="center"/>
            <w:hideMark/>
          </w:tcPr>
          <w:p w14:paraId="47A32D7D"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чел</w:t>
            </w:r>
          </w:p>
        </w:tc>
        <w:tc>
          <w:tcPr>
            <w:tcW w:w="884" w:type="dxa"/>
            <w:tcBorders>
              <w:top w:val="single" w:sz="4" w:space="0" w:color="auto"/>
              <w:left w:val="nil"/>
              <w:bottom w:val="single" w:sz="4" w:space="0" w:color="auto"/>
              <w:right w:val="single" w:sz="4" w:space="0" w:color="auto"/>
            </w:tcBorders>
            <w:noWrap/>
            <w:vAlign w:val="center"/>
            <w:hideMark/>
          </w:tcPr>
          <w:p w14:paraId="5A14F6A4"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4088</w:t>
            </w:r>
          </w:p>
        </w:tc>
        <w:tc>
          <w:tcPr>
            <w:tcW w:w="960" w:type="dxa"/>
            <w:tcBorders>
              <w:top w:val="single" w:sz="4" w:space="0" w:color="auto"/>
              <w:left w:val="nil"/>
              <w:bottom w:val="single" w:sz="4" w:space="0" w:color="auto"/>
              <w:right w:val="single" w:sz="4" w:space="0" w:color="auto"/>
            </w:tcBorders>
            <w:noWrap/>
            <w:vAlign w:val="center"/>
            <w:hideMark/>
          </w:tcPr>
          <w:p w14:paraId="7146D06F"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4088</w:t>
            </w:r>
          </w:p>
        </w:tc>
        <w:tc>
          <w:tcPr>
            <w:tcW w:w="960" w:type="dxa"/>
            <w:tcBorders>
              <w:top w:val="single" w:sz="4" w:space="0" w:color="auto"/>
              <w:left w:val="nil"/>
              <w:bottom w:val="single" w:sz="4" w:space="0" w:color="auto"/>
              <w:right w:val="single" w:sz="4" w:space="0" w:color="auto"/>
            </w:tcBorders>
            <w:noWrap/>
            <w:vAlign w:val="center"/>
            <w:hideMark/>
          </w:tcPr>
          <w:p w14:paraId="44B730E1"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4088</w:t>
            </w:r>
          </w:p>
        </w:tc>
        <w:tc>
          <w:tcPr>
            <w:tcW w:w="960" w:type="dxa"/>
            <w:tcBorders>
              <w:top w:val="single" w:sz="4" w:space="0" w:color="auto"/>
              <w:left w:val="nil"/>
              <w:bottom w:val="single" w:sz="4" w:space="0" w:color="auto"/>
              <w:right w:val="single" w:sz="4" w:space="0" w:color="auto"/>
            </w:tcBorders>
            <w:noWrap/>
            <w:vAlign w:val="center"/>
            <w:hideMark/>
          </w:tcPr>
          <w:p w14:paraId="42DAF9A3"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4088</w:t>
            </w:r>
          </w:p>
        </w:tc>
        <w:tc>
          <w:tcPr>
            <w:tcW w:w="920" w:type="dxa"/>
            <w:tcBorders>
              <w:top w:val="single" w:sz="4" w:space="0" w:color="auto"/>
              <w:left w:val="nil"/>
              <w:bottom w:val="single" w:sz="4" w:space="0" w:color="auto"/>
              <w:right w:val="single" w:sz="4" w:space="0" w:color="auto"/>
            </w:tcBorders>
            <w:noWrap/>
            <w:vAlign w:val="center"/>
            <w:hideMark/>
          </w:tcPr>
          <w:p w14:paraId="65A7AA25"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4088</w:t>
            </w:r>
          </w:p>
        </w:tc>
      </w:tr>
      <w:tr w:rsidR="00C375D3" w:rsidRPr="00F53248" w14:paraId="2EFEC0F0" w14:textId="77777777" w:rsidTr="00C375D3">
        <w:trPr>
          <w:trHeight w:val="264"/>
          <w:jc w:val="center"/>
        </w:trPr>
        <w:tc>
          <w:tcPr>
            <w:tcW w:w="4008" w:type="dxa"/>
            <w:tcBorders>
              <w:top w:val="single" w:sz="4" w:space="0" w:color="auto"/>
              <w:left w:val="single" w:sz="4" w:space="0" w:color="auto"/>
              <w:bottom w:val="single" w:sz="4" w:space="0" w:color="auto"/>
              <w:right w:val="single" w:sz="4" w:space="0" w:color="auto"/>
            </w:tcBorders>
            <w:noWrap/>
            <w:vAlign w:val="center"/>
            <w:hideMark/>
          </w:tcPr>
          <w:p w14:paraId="1D12AE00"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Обеспеченность жильем</w:t>
            </w:r>
          </w:p>
        </w:tc>
        <w:tc>
          <w:tcPr>
            <w:tcW w:w="980" w:type="dxa"/>
            <w:tcBorders>
              <w:top w:val="single" w:sz="4" w:space="0" w:color="auto"/>
              <w:left w:val="nil"/>
              <w:bottom w:val="single" w:sz="4" w:space="0" w:color="auto"/>
              <w:right w:val="single" w:sz="4" w:space="0" w:color="auto"/>
            </w:tcBorders>
            <w:vAlign w:val="center"/>
            <w:hideMark/>
          </w:tcPr>
          <w:p w14:paraId="70A9F78F"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м2/чел</w:t>
            </w:r>
          </w:p>
        </w:tc>
        <w:tc>
          <w:tcPr>
            <w:tcW w:w="884" w:type="dxa"/>
            <w:tcBorders>
              <w:top w:val="single" w:sz="4" w:space="0" w:color="auto"/>
              <w:left w:val="nil"/>
              <w:bottom w:val="single" w:sz="4" w:space="0" w:color="auto"/>
              <w:right w:val="single" w:sz="4" w:space="0" w:color="auto"/>
            </w:tcBorders>
            <w:noWrap/>
            <w:vAlign w:val="center"/>
            <w:hideMark/>
          </w:tcPr>
          <w:p w14:paraId="438B26AE"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29,66</w:t>
            </w:r>
          </w:p>
        </w:tc>
        <w:tc>
          <w:tcPr>
            <w:tcW w:w="960" w:type="dxa"/>
            <w:tcBorders>
              <w:top w:val="single" w:sz="4" w:space="0" w:color="auto"/>
              <w:left w:val="nil"/>
              <w:bottom w:val="single" w:sz="4" w:space="0" w:color="auto"/>
              <w:right w:val="single" w:sz="4" w:space="0" w:color="auto"/>
            </w:tcBorders>
            <w:noWrap/>
            <w:vAlign w:val="center"/>
            <w:hideMark/>
          </w:tcPr>
          <w:p w14:paraId="4C57B342"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29,83</w:t>
            </w:r>
          </w:p>
        </w:tc>
        <w:tc>
          <w:tcPr>
            <w:tcW w:w="960" w:type="dxa"/>
            <w:tcBorders>
              <w:top w:val="single" w:sz="4" w:space="0" w:color="auto"/>
              <w:left w:val="nil"/>
              <w:bottom w:val="single" w:sz="4" w:space="0" w:color="auto"/>
              <w:right w:val="single" w:sz="4" w:space="0" w:color="auto"/>
            </w:tcBorders>
            <w:noWrap/>
            <w:vAlign w:val="center"/>
            <w:hideMark/>
          </w:tcPr>
          <w:p w14:paraId="5B84C0D8"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30,00</w:t>
            </w:r>
          </w:p>
        </w:tc>
        <w:tc>
          <w:tcPr>
            <w:tcW w:w="960" w:type="dxa"/>
            <w:tcBorders>
              <w:top w:val="single" w:sz="4" w:space="0" w:color="auto"/>
              <w:left w:val="nil"/>
              <w:bottom w:val="single" w:sz="4" w:space="0" w:color="auto"/>
              <w:right w:val="single" w:sz="4" w:space="0" w:color="auto"/>
            </w:tcBorders>
            <w:noWrap/>
            <w:vAlign w:val="center"/>
            <w:hideMark/>
          </w:tcPr>
          <w:p w14:paraId="0EE6FE75"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30,17</w:t>
            </w:r>
          </w:p>
        </w:tc>
        <w:tc>
          <w:tcPr>
            <w:tcW w:w="920" w:type="dxa"/>
            <w:tcBorders>
              <w:top w:val="single" w:sz="4" w:space="0" w:color="auto"/>
              <w:left w:val="nil"/>
              <w:bottom w:val="single" w:sz="4" w:space="0" w:color="auto"/>
              <w:right w:val="single" w:sz="4" w:space="0" w:color="auto"/>
            </w:tcBorders>
            <w:noWrap/>
            <w:vAlign w:val="center"/>
            <w:hideMark/>
          </w:tcPr>
          <w:p w14:paraId="4EBC75C4"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30,34</w:t>
            </w:r>
          </w:p>
        </w:tc>
      </w:tr>
      <w:tr w:rsidR="00C375D3" w:rsidRPr="00F53248" w14:paraId="7C73BD04" w14:textId="77777777" w:rsidTr="00C375D3">
        <w:trPr>
          <w:trHeight w:val="276"/>
          <w:jc w:val="center"/>
        </w:trPr>
        <w:tc>
          <w:tcPr>
            <w:tcW w:w="4008" w:type="dxa"/>
            <w:tcBorders>
              <w:top w:val="single" w:sz="4" w:space="0" w:color="auto"/>
              <w:left w:val="single" w:sz="4" w:space="0" w:color="auto"/>
              <w:bottom w:val="single" w:sz="4" w:space="0" w:color="auto"/>
              <w:right w:val="single" w:sz="4" w:space="0" w:color="auto"/>
            </w:tcBorders>
            <w:vAlign w:val="center"/>
            <w:hideMark/>
          </w:tcPr>
          <w:p w14:paraId="7E3C7DC4"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Площадь территории сельсовета, га</w:t>
            </w:r>
          </w:p>
        </w:tc>
        <w:tc>
          <w:tcPr>
            <w:tcW w:w="980" w:type="dxa"/>
            <w:tcBorders>
              <w:top w:val="single" w:sz="4" w:space="0" w:color="auto"/>
              <w:left w:val="nil"/>
              <w:bottom w:val="single" w:sz="4" w:space="0" w:color="auto"/>
              <w:right w:val="single" w:sz="4" w:space="0" w:color="auto"/>
            </w:tcBorders>
            <w:vAlign w:val="center"/>
            <w:hideMark/>
          </w:tcPr>
          <w:p w14:paraId="71B1CC73"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га</w:t>
            </w:r>
          </w:p>
        </w:tc>
        <w:tc>
          <w:tcPr>
            <w:tcW w:w="884" w:type="dxa"/>
            <w:tcBorders>
              <w:top w:val="single" w:sz="4" w:space="0" w:color="auto"/>
              <w:left w:val="nil"/>
              <w:bottom w:val="single" w:sz="4" w:space="0" w:color="auto"/>
              <w:right w:val="single" w:sz="4" w:space="0" w:color="auto"/>
            </w:tcBorders>
            <w:noWrap/>
            <w:vAlign w:val="center"/>
            <w:hideMark/>
          </w:tcPr>
          <w:p w14:paraId="4CFD488B"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17093</w:t>
            </w:r>
          </w:p>
        </w:tc>
        <w:tc>
          <w:tcPr>
            <w:tcW w:w="960" w:type="dxa"/>
            <w:tcBorders>
              <w:top w:val="single" w:sz="4" w:space="0" w:color="auto"/>
              <w:left w:val="nil"/>
              <w:bottom w:val="single" w:sz="4" w:space="0" w:color="auto"/>
              <w:right w:val="single" w:sz="4" w:space="0" w:color="auto"/>
            </w:tcBorders>
            <w:noWrap/>
            <w:vAlign w:val="center"/>
            <w:hideMark/>
          </w:tcPr>
          <w:p w14:paraId="2BD4E493"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17093</w:t>
            </w:r>
          </w:p>
        </w:tc>
        <w:tc>
          <w:tcPr>
            <w:tcW w:w="960" w:type="dxa"/>
            <w:tcBorders>
              <w:top w:val="single" w:sz="4" w:space="0" w:color="auto"/>
              <w:left w:val="nil"/>
              <w:bottom w:val="single" w:sz="4" w:space="0" w:color="auto"/>
              <w:right w:val="single" w:sz="4" w:space="0" w:color="auto"/>
            </w:tcBorders>
            <w:noWrap/>
            <w:vAlign w:val="center"/>
            <w:hideMark/>
          </w:tcPr>
          <w:p w14:paraId="21519A58"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17093</w:t>
            </w:r>
          </w:p>
        </w:tc>
        <w:tc>
          <w:tcPr>
            <w:tcW w:w="960" w:type="dxa"/>
            <w:tcBorders>
              <w:top w:val="single" w:sz="4" w:space="0" w:color="auto"/>
              <w:left w:val="nil"/>
              <w:bottom w:val="single" w:sz="4" w:space="0" w:color="auto"/>
              <w:right w:val="single" w:sz="4" w:space="0" w:color="auto"/>
            </w:tcBorders>
            <w:noWrap/>
            <w:vAlign w:val="center"/>
            <w:hideMark/>
          </w:tcPr>
          <w:p w14:paraId="529AEB9F"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17093</w:t>
            </w:r>
          </w:p>
        </w:tc>
        <w:tc>
          <w:tcPr>
            <w:tcW w:w="920" w:type="dxa"/>
            <w:tcBorders>
              <w:top w:val="single" w:sz="4" w:space="0" w:color="auto"/>
              <w:left w:val="nil"/>
              <w:bottom w:val="single" w:sz="4" w:space="0" w:color="auto"/>
              <w:right w:val="single" w:sz="4" w:space="0" w:color="auto"/>
            </w:tcBorders>
            <w:noWrap/>
            <w:vAlign w:val="center"/>
            <w:hideMark/>
          </w:tcPr>
          <w:p w14:paraId="1C4E21CF"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17093</w:t>
            </w:r>
          </w:p>
        </w:tc>
      </w:tr>
      <w:tr w:rsidR="00C375D3" w:rsidRPr="00F53248" w14:paraId="0C353952" w14:textId="77777777" w:rsidTr="00C375D3">
        <w:trPr>
          <w:trHeight w:val="276"/>
          <w:jc w:val="center"/>
        </w:trPr>
        <w:tc>
          <w:tcPr>
            <w:tcW w:w="4008" w:type="dxa"/>
            <w:tcBorders>
              <w:top w:val="single" w:sz="4" w:space="0" w:color="auto"/>
              <w:left w:val="single" w:sz="4" w:space="0" w:color="auto"/>
              <w:bottom w:val="single" w:sz="4" w:space="0" w:color="auto"/>
              <w:right w:val="single" w:sz="4" w:space="0" w:color="auto"/>
            </w:tcBorders>
            <w:vAlign w:val="center"/>
            <w:hideMark/>
          </w:tcPr>
          <w:p w14:paraId="7F2732D8"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Плотность населения</w:t>
            </w:r>
          </w:p>
        </w:tc>
        <w:tc>
          <w:tcPr>
            <w:tcW w:w="980" w:type="dxa"/>
            <w:tcBorders>
              <w:top w:val="single" w:sz="4" w:space="0" w:color="auto"/>
              <w:left w:val="nil"/>
              <w:bottom w:val="single" w:sz="4" w:space="0" w:color="auto"/>
              <w:right w:val="single" w:sz="4" w:space="0" w:color="auto"/>
            </w:tcBorders>
            <w:vAlign w:val="center"/>
            <w:hideMark/>
          </w:tcPr>
          <w:p w14:paraId="1DD673FE"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га/чел</w:t>
            </w:r>
          </w:p>
        </w:tc>
        <w:tc>
          <w:tcPr>
            <w:tcW w:w="884" w:type="dxa"/>
            <w:tcBorders>
              <w:top w:val="single" w:sz="4" w:space="0" w:color="auto"/>
              <w:left w:val="nil"/>
              <w:bottom w:val="single" w:sz="4" w:space="0" w:color="auto"/>
              <w:right w:val="single" w:sz="4" w:space="0" w:color="auto"/>
            </w:tcBorders>
            <w:noWrap/>
            <w:vAlign w:val="bottom"/>
            <w:hideMark/>
          </w:tcPr>
          <w:p w14:paraId="472CA3ED"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4,18</w:t>
            </w:r>
          </w:p>
        </w:tc>
        <w:tc>
          <w:tcPr>
            <w:tcW w:w="960" w:type="dxa"/>
            <w:tcBorders>
              <w:top w:val="single" w:sz="4" w:space="0" w:color="auto"/>
              <w:left w:val="nil"/>
              <w:bottom w:val="single" w:sz="4" w:space="0" w:color="auto"/>
              <w:right w:val="single" w:sz="4" w:space="0" w:color="auto"/>
            </w:tcBorders>
            <w:noWrap/>
            <w:vAlign w:val="bottom"/>
            <w:hideMark/>
          </w:tcPr>
          <w:p w14:paraId="16998DF9"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4,18</w:t>
            </w:r>
          </w:p>
        </w:tc>
        <w:tc>
          <w:tcPr>
            <w:tcW w:w="960" w:type="dxa"/>
            <w:tcBorders>
              <w:top w:val="single" w:sz="4" w:space="0" w:color="auto"/>
              <w:left w:val="nil"/>
              <w:bottom w:val="single" w:sz="4" w:space="0" w:color="auto"/>
              <w:right w:val="single" w:sz="4" w:space="0" w:color="auto"/>
            </w:tcBorders>
            <w:noWrap/>
            <w:vAlign w:val="bottom"/>
            <w:hideMark/>
          </w:tcPr>
          <w:p w14:paraId="1BE838E4"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4,18</w:t>
            </w:r>
          </w:p>
        </w:tc>
        <w:tc>
          <w:tcPr>
            <w:tcW w:w="960" w:type="dxa"/>
            <w:tcBorders>
              <w:top w:val="single" w:sz="4" w:space="0" w:color="auto"/>
              <w:left w:val="nil"/>
              <w:bottom w:val="single" w:sz="4" w:space="0" w:color="auto"/>
              <w:right w:val="single" w:sz="4" w:space="0" w:color="auto"/>
            </w:tcBorders>
            <w:noWrap/>
            <w:vAlign w:val="bottom"/>
            <w:hideMark/>
          </w:tcPr>
          <w:p w14:paraId="36DB357B"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4,18</w:t>
            </w:r>
          </w:p>
        </w:tc>
        <w:tc>
          <w:tcPr>
            <w:tcW w:w="920" w:type="dxa"/>
            <w:tcBorders>
              <w:top w:val="single" w:sz="4" w:space="0" w:color="auto"/>
              <w:left w:val="nil"/>
              <w:bottom w:val="single" w:sz="4" w:space="0" w:color="auto"/>
              <w:right w:val="single" w:sz="4" w:space="0" w:color="auto"/>
            </w:tcBorders>
            <w:noWrap/>
            <w:vAlign w:val="bottom"/>
            <w:hideMark/>
          </w:tcPr>
          <w:p w14:paraId="129F816F"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4,18</w:t>
            </w:r>
          </w:p>
        </w:tc>
      </w:tr>
    </w:tbl>
    <w:p w14:paraId="70E4C8E4" w14:textId="77777777" w:rsidR="00C375D3" w:rsidRPr="00F53248" w:rsidRDefault="00C375D3" w:rsidP="00C375D3">
      <w:pPr>
        <w:rPr>
          <w:rFonts w:ascii="Times New Roman" w:hAnsi="Times New Roman" w:cs="Times New Roman"/>
        </w:rPr>
      </w:pPr>
    </w:p>
    <w:p w14:paraId="13FBC552" w14:textId="195012D1" w:rsidR="00C375D3" w:rsidRPr="00F53248" w:rsidRDefault="00C375D3" w:rsidP="00C375D3">
      <w:pPr>
        <w:rPr>
          <w:rFonts w:ascii="Times New Roman" w:hAnsi="Times New Roman" w:cs="Times New Roman"/>
          <w:b/>
        </w:rPr>
      </w:pPr>
      <w:r w:rsidRPr="00F53248">
        <w:rPr>
          <w:rFonts w:ascii="Times New Roman" w:hAnsi="Times New Roman" w:cs="Times New Roman"/>
          <w:b/>
        </w:rPr>
        <w:t>1.6. Сводный прогноз перспективной застройки</w:t>
      </w:r>
    </w:p>
    <w:p w14:paraId="3CCDA33F" w14:textId="77777777" w:rsidR="00C375D3" w:rsidRPr="00F53248" w:rsidRDefault="00C375D3" w:rsidP="00C375D3">
      <w:pPr>
        <w:rPr>
          <w:rFonts w:ascii="Times New Roman" w:hAnsi="Times New Roman" w:cs="Times New Roman"/>
        </w:rPr>
      </w:pPr>
    </w:p>
    <w:p w14:paraId="37FC742A" w14:textId="47FB1CAF" w:rsidR="00C375D3" w:rsidRPr="00F53248" w:rsidRDefault="00C375D3" w:rsidP="00C375D3">
      <w:pPr>
        <w:rPr>
          <w:rFonts w:ascii="Times New Roman" w:hAnsi="Times New Roman" w:cs="Times New Roman"/>
        </w:rPr>
      </w:pPr>
      <w:r w:rsidRPr="00F53248">
        <w:rPr>
          <w:rFonts w:ascii="Times New Roman" w:hAnsi="Times New Roman" w:cs="Times New Roman"/>
        </w:rPr>
        <w:t xml:space="preserve">Сводное изменение фондов застройки представлено в таблице 1.4. </w:t>
      </w:r>
    </w:p>
    <w:p w14:paraId="6B0145A6" w14:textId="77777777" w:rsidR="00C375D3" w:rsidRPr="00F53248" w:rsidRDefault="00C375D3" w:rsidP="00C375D3">
      <w:pPr>
        <w:rPr>
          <w:rFonts w:ascii="Times New Roman" w:hAnsi="Times New Roman" w:cs="Times New Roman"/>
        </w:rPr>
      </w:pPr>
    </w:p>
    <w:p w14:paraId="2AD9DBB4" w14:textId="2FB7B12B" w:rsidR="00C375D3" w:rsidRPr="00F53248" w:rsidRDefault="00C375D3" w:rsidP="00C375D3">
      <w:pPr>
        <w:rPr>
          <w:rFonts w:ascii="Times New Roman" w:hAnsi="Times New Roman" w:cs="Times New Roman"/>
          <w:b/>
          <w:sz w:val="22"/>
          <w:szCs w:val="22"/>
        </w:rPr>
      </w:pPr>
      <w:r w:rsidRPr="00F53248">
        <w:rPr>
          <w:rFonts w:ascii="Times New Roman" w:hAnsi="Times New Roman" w:cs="Times New Roman"/>
          <w:b/>
          <w:sz w:val="22"/>
          <w:szCs w:val="22"/>
        </w:rPr>
        <w:t>Таблица 1.4.Расчет объемов жилищного строительства с учетом прогноза динамики численности населения</w:t>
      </w:r>
    </w:p>
    <w:tbl>
      <w:tblPr>
        <w:tblW w:w="9905" w:type="dxa"/>
        <w:jc w:val="center"/>
        <w:tblLook w:val="04A0" w:firstRow="1" w:lastRow="0" w:firstColumn="1" w:lastColumn="0" w:noHBand="0" w:noVBand="1"/>
      </w:tblPr>
      <w:tblGrid>
        <w:gridCol w:w="462"/>
        <w:gridCol w:w="4219"/>
        <w:gridCol w:w="980"/>
        <w:gridCol w:w="931"/>
        <w:gridCol w:w="931"/>
        <w:gridCol w:w="931"/>
        <w:gridCol w:w="1451"/>
      </w:tblGrid>
      <w:tr w:rsidR="00C375D3" w:rsidRPr="00F53248" w14:paraId="3A5F462B" w14:textId="77777777" w:rsidTr="00C375D3">
        <w:trPr>
          <w:trHeight w:val="276"/>
          <w:jc w:val="center"/>
        </w:trPr>
        <w:tc>
          <w:tcPr>
            <w:tcW w:w="46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2CE5F89"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w:t>
            </w:r>
          </w:p>
        </w:tc>
        <w:tc>
          <w:tcPr>
            <w:tcW w:w="4219" w:type="dxa"/>
            <w:tcBorders>
              <w:top w:val="single" w:sz="4" w:space="0" w:color="auto"/>
              <w:left w:val="nil"/>
              <w:bottom w:val="single" w:sz="4" w:space="0" w:color="auto"/>
              <w:right w:val="single" w:sz="4" w:space="0" w:color="auto"/>
            </w:tcBorders>
            <w:shd w:val="clear" w:color="auto" w:fill="D9D9D9"/>
            <w:noWrap/>
            <w:vAlign w:val="center"/>
            <w:hideMark/>
          </w:tcPr>
          <w:p w14:paraId="4233C7C3"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Показатели</w:t>
            </w:r>
          </w:p>
        </w:tc>
        <w:tc>
          <w:tcPr>
            <w:tcW w:w="980" w:type="dxa"/>
            <w:tcBorders>
              <w:top w:val="single" w:sz="4" w:space="0" w:color="auto"/>
              <w:left w:val="nil"/>
              <w:bottom w:val="single" w:sz="4" w:space="0" w:color="auto"/>
              <w:right w:val="single" w:sz="4" w:space="0" w:color="auto"/>
            </w:tcBorders>
            <w:shd w:val="clear" w:color="auto" w:fill="D9D9D9"/>
            <w:noWrap/>
            <w:vAlign w:val="center"/>
            <w:hideMark/>
          </w:tcPr>
          <w:p w14:paraId="57835823"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Ед.изм.</w:t>
            </w:r>
          </w:p>
        </w:tc>
        <w:tc>
          <w:tcPr>
            <w:tcW w:w="931" w:type="dxa"/>
            <w:tcBorders>
              <w:top w:val="single" w:sz="4" w:space="0" w:color="auto"/>
              <w:left w:val="nil"/>
              <w:bottom w:val="single" w:sz="4" w:space="0" w:color="auto"/>
              <w:right w:val="single" w:sz="4" w:space="0" w:color="auto"/>
            </w:tcBorders>
            <w:shd w:val="clear" w:color="auto" w:fill="D9D9D9"/>
            <w:noWrap/>
            <w:vAlign w:val="center"/>
          </w:tcPr>
          <w:p w14:paraId="64D90E7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2024</w:t>
            </w:r>
          </w:p>
        </w:tc>
        <w:tc>
          <w:tcPr>
            <w:tcW w:w="931" w:type="dxa"/>
            <w:tcBorders>
              <w:top w:val="single" w:sz="4" w:space="0" w:color="auto"/>
              <w:left w:val="nil"/>
              <w:bottom w:val="single" w:sz="4" w:space="0" w:color="auto"/>
              <w:right w:val="single" w:sz="4" w:space="0" w:color="auto"/>
            </w:tcBorders>
            <w:shd w:val="clear" w:color="auto" w:fill="D9D9D9"/>
            <w:noWrap/>
            <w:vAlign w:val="center"/>
            <w:hideMark/>
          </w:tcPr>
          <w:p w14:paraId="760C6CE0"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2025</w:t>
            </w:r>
          </w:p>
        </w:tc>
        <w:tc>
          <w:tcPr>
            <w:tcW w:w="931" w:type="dxa"/>
            <w:tcBorders>
              <w:top w:val="single" w:sz="4" w:space="0" w:color="auto"/>
              <w:left w:val="nil"/>
              <w:bottom w:val="single" w:sz="4" w:space="0" w:color="auto"/>
              <w:right w:val="single" w:sz="4" w:space="0" w:color="auto"/>
            </w:tcBorders>
            <w:shd w:val="clear" w:color="auto" w:fill="D9D9D9"/>
            <w:noWrap/>
            <w:vAlign w:val="center"/>
            <w:hideMark/>
          </w:tcPr>
          <w:p w14:paraId="55B9CD6D"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2026</w:t>
            </w:r>
          </w:p>
        </w:tc>
        <w:tc>
          <w:tcPr>
            <w:tcW w:w="1451" w:type="dxa"/>
            <w:tcBorders>
              <w:top w:val="single" w:sz="4" w:space="0" w:color="auto"/>
              <w:left w:val="nil"/>
              <w:bottom w:val="single" w:sz="4" w:space="0" w:color="auto"/>
              <w:right w:val="single" w:sz="4" w:space="0" w:color="auto"/>
            </w:tcBorders>
            <w:shd w:val="clear" w:color="auto" w:fill="D9D9D9"/>
            <w:noWrap/>
            <w:vAlign w:val="center"/>
            <w:hideMark/>
          </w:tcPr>
          <w:p w14:paraId="540AB8C5"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2027-2031</w:t>
            </w:r>
          </w:p>
        </w:tc>
      </w:tr>
      <w:tr w:rsidR="00C375D3" w:rsidRPr="00F53248" w14:paraId="2CBC18F7" w14:textId="77777777" w:rsidTr="00C375D3">
        <w:trPr>
          <w:trHeight w:val="828"/>
          <w:jc w:val="center"/>
        </w:trPr>
        <w:tc>
          <w:tcPr>
            <w:tcW w:w="462" w:type="dxa"/>
            <w:tcBorders>
              <w:top w:val="nil"/>
              <w:left w:val="single" w:sz="4" w:space="0" w:color="auto"/>
              <w:bottom w:val="single" w:sz="4" w:space="0" w:color="auto"/>
              <w:right w:val="single" w:sz="4" w:space="0" w:color="auto"/>
            </w:tcBorders>
            <w:noWrap/>
            <w:vAlign w:val="center"/>
            <w:hideMark/>
          </w:tcPr>
          <w:p w14:paraId="7413A8F9"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1</w:t>
            </w:r>
          </w:p>
        </w:tc>
        <w:tc>
          <w:tcPr>
            <w:tcW w:w="4219" w:type="dxa"/>
            <w:tcBorders>
              <w:top w:val="nil"/>
              <w:left w:val="nil"/>
              <w:bottom w:val="single" w:sz="4" w:space="0" w:color="auto"/>
              <w:right w:val="single" w:sz="4" w:space="0" w:color="auto"/>
            </w:tcBorders>
            <w:vAlign w:val="center"/>
            <w:hideMark/>
          </w:tcPr>
          <w:p w14:paraId="314651FE"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Ввод в эксплуатацию жилых домов общей площадью всего, в том числе:</w:t>
            </w:r>
          </w:p>
        </w:tc>
        <w:tc>
          <w:tcPr>
            <w:tcW w:w="980" w:type="dxa"/>
            <w:tcBorders>
              <w:top w:val="nil"/>
              <w:left w:val="nil"/>
              <w:bottom w:val="single" w:sz="4" w:space="0" w:color="auto"/>
              <w:right w:val="single" w:sz="4" w:space="0" w:color="auto"/>
            </w:tcBorders>
            <w:vAlign w:val="center"/>
            <w:hideMark/>
          </w:tcPr>
          <w:p w14:paraId="71C448B9"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м2</w:t>
            </w:r>
          </w:p>
        </w:tc>
        <w:tc>
          <w:tcPr>
            <w:tcW w:w="931" w:type="dxa"/>
            <w:tcBorders>
              <w:top w:val="nil"/>
              <w:left w:val="nil"/>
              <w:bottom w:val="single" w:sz="4" w:space="0" w:color="auto"/>
              <w:right w:val="single" w:sz="4" w:space="0" w:color="auto"/>
            </w:tcBorders>
            <w:noWrap/>
            <w:vAlign w:val="center"/>
            <w:hideMark/>
          </w:tcPr>
          <w:p w14:paraId="1226DE0A"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700</w:t>
            </w:r>
          </w:p>
        </w:tc>
        <w:tc>
          <w:tcPr>
            <w:tcW w:w="931" w:type="dxa"/>
            <w:tcBorders>
              <w:top w:val="nil"/>
              <w:left w:val="nil"/>
              <w:bottom w:val="single" w:sz="4" w:space="0" w:color="auto"/>
              <w:right w:val="single" w:sz="4" w:space="0" w:color="auto"/>
            </w:tcBorders>
            <w:noWrap/>
            <w:vAlign w:val="center"/>
            <w:hideMark/>
          </w:tcPr>
          <w:p w14:paraId="7820F0C8"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700</w:t>
            </w:r>
          </w:p>
        </w:tc>
        <w:tc>
          <w:tcPr>
            <w:tcW w:w="931" w:type="dxa"/>
            <w:tcBorders>
              <w:top w:val="nil"/>
              <w:left w:val="nil"/>
              <w:bottom w:val="single" w:sz="4" w:space="0" w:color="auto"/>
              <w:right w:val="single" w:sz="4" w:space="0" w:color="auto"/>
            </w:tcBorders>
            <w:noWrap/>
            <w:vAlign w:val="center"/>
            <w:hideMark/>
          </w:tcPr>
          <w:p w14:paraId="22C22FFB"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700</w:t>
            </w:r>
          </w:p>
        </w:tc>
        <w:tc>
          <w:tcPr>
            <w:tcW w:w="1451" w:type="dxa"/>
            <w:tcBorders>
              <w:top w:val="nil"/>
              <w:left w:val="nil"/>
              <w:bottom w:val="single" w:sz="4" w:space="0" w:color="auto"/>
              <w:right w:val="single" w:sz="4" w:space="0" w:color="auto"/>
            </w:tcBorders>
            <w:noWrap/>
            <w:vAlign w:val="center"/>
            <w:hideMark/>
          </w:tcPr>
          <w:p w14:paraId="0EB76576" w14:textId="77777777" w:rsidR="00C375D3" w:rsidRPr="00F53248" w:rsidRDefault="00C375D3" w:rsidP="00C375D3">
            <w:pPr>
              <w:jc w:val="center"/>
              <w:rPr>
                <w:rFonts w:ascii="Times New Roman" w:hAnsi="Times New Roman" w:cs="Times New Roman"/>
                <w:sz w:val="22"/>
                <w:szCs w:val="22"/>
              </w:rPr>
            </w:pPr>
            <w:r w:rsidRPr="00F53248">
              <w:rPr>
                <w:rFonts w:ascii="Times New Roman" w:hAnsi="Times New Roman" w:cs="Times New Roman"/>
                <w:sz w:val="22"/>
                <w:szCs w:val="22"/>
              </w:rPr>
              <w:t>3500</w:t>
            </w:r>
          </w:p>
        </w:tc>
      </w:tr>
      <w:tr w:rsidR="00C375D3" w:rsidRPr="00F53248" w14:paraId="4574819B" w14:textId="77777777" w:rsidTr="00C375D3">
        <w:trPr>
          <w:trHeight w:val="276"/>
          <w:jc w:val="center"/>
        </w:trPr>
        <w:tc>
          <w:tcPr>
            <w:tcW w:w="462" w:type="dxa"/>
            <w:tcBorders>
              <w:top w:val="nil"/>
              <w:left w:val="single" w:sz="4" w:space="0" w:color="auto"/>
              <w:bottom w:val="single" w:sz="4" w:space="0" w:color="auto"/>
              <w:right w:val="single" w:sz="4" w:space="0" w:color="auto"/>
            </w:tcBorders>
            <w:noWrap/>
            <w:vAlign w:val="center"/>
          </w:tcPr>
          <w:p w14:paraId="47167EF1" w14:textId="77777777" w:rsidR="00C375D3" w:rsidRPr="00F53248" w:rsidRDefault="00C375D3" w:rsidP="00C375D3">
            <w:pPr>
              <w:rPr>
                <w:rFonts w:ascii="Times New Roman" w:hAnsi="Times New Roman" w:cs="Times New Roman"/>
              </w:rPr>
            </w:pPr>
          </w:p>
        </w:tc>
        <w:tc>
          <w:tcPr>
            <w:tcW w:w="4219" w:type="dxa"/>
            <w:tcBorders>
              <w:top w:val="nil"/>
              <w:left w:val="nil"/>
              <w:bottom w:val="single" w:sz="4" w:space="0" w:color="auto"/>
              <w:right w:val="single" w:sz="4" w:space="0" w:color="auto"/>
            </w:tcBorders>
            <w:vAlign w:val="center"/>
            <w:hideMark/>
          </w:tcPr>
          <w:p w14:paraId="4510BAC4"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  многоэтажные жилые дома</w:t>
            </w:r>
          </w:p>
        </w:tc>
        <w:tc>
          <w:tcPr>
            <w:tcW w:w="980" w:type="dxa"/>
            <w:tcBorders>
              <w:top w:val="nil"/>
              <w:left w:val="nil"/>
              <w:bottom w:val="single" w:sz="4" w:space="0" w:color="auto"/>
              <w:right w:val="single" w:sz="4" w:space="0" w:color="auto"/>
            </w:tcBorders>
            <w:vAlign w:val="center"/>
            <w:hideMark/>
          </w:tcPr>
          <w:p w14:paraId="2DD9DB87"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м2</w:t>
            </w:r>
          </w:p>
        </w:tc>
        <w:tc>
          <w:tcPr>
            <w:tcW w:w="931" w:type="dxa"/>
            <w:tcBorders>
              <w:top w:val="nil"/>
              <w:left w:val="nil"/>
              <w:bottom w:val="single" w:sz="4" w:space="0" w:color="auto"/>
              <w:right w:val="single" w:sz="4" w:space="0" w:color="auto"/>
            </w:tcBorders>
            <w:noWrap/>
            <w:vAlign w:val="center"/>
          </w:tcPr>
          <w:p w14:paraId="19C79A38" w14:textId="3E1906A4" w:rsidR="00C375D3" w:rsidRPr="00F53248" w:rsidRDefault="00F17A5B" w:rsidP="00C375D3">
            <w:pPr>
              <w:jc w:val="center"/>
              <w:rPr>
                <w:rFonts w:ascii="Times New Roman" w:hAnsi="Times New Roman" w:cs="Times New Roman"/>
              </w:rPr>
            </w:pPr>
            <w:r>
              <w:rPr>
                <w:rFonts w:ascii="Times New Roman" w:hAnsi="Times New Roman" w:cs="Times New Roman"/>
              </w:rPr>
              <w:t>-</w:t>
            </w:r>
          </w:p>
        </w:tc>
        <w:tc>
          <w:tcPr>
            <w:tcW w:w="931" w:type="dxa"/>
            <w:tcBorders>
              <w:top w:val="nil"/>
              <w:left w:val="nil"/>
              <w:bottom w:val="single" w:sz="4" w:space="0" w:color="auto"/>
              <w:right w:val="single" w:sz="4" w:space="0" w:color="auto"/>
            </w:tcBorders>
            <w:noWrap/>
            <w:vAlign w:val="center"/>
          </w:tcPr>
          <w:p w14:paraId="19741776" w14:textId="612083F7" w:rsidR="00C375D3" w:rsidRPr="00F53248" w:rsidRDefault="00F17A5B" w:rsidP="00C375D3">
            <w:pPr>
              <w:jc w:val="center"/>
              <w:rPr>
                <w:rFonts w:ascii="Times New Roman" w:hAnsi="Times New Roman" w:cs="Times New Roman"/>
                <w:sz w:val="20"/>
              </w:rPr>
            </w:pPr>
            <w:r>
              <w:rPr>
                <w:rFonts w:ascii="Times New Roman" w:hAnsi="Times New Roman" w:cs="Times New Roman"/>
                <w:sz w:val="20"/>
              </w:rPr>
              <w:t>-</w:t>
            </w:r>
          </w:p>
        </w:tc>
        <w:tc>
          <w:tcPr>
            <w:tcW w:w="931" w:type="dxa"/>
            <w:tcBorders>
              <w:top w:val="nil"/>
              <w:left w:val="nil"/>
              <w:bottom w:val="single" w:sz="4" w:space="0" w:color="auto"/>
              <w:right w:val="single" w:sz="4" w:space="0" w:color="auto"/>
            </w:tcBorders>
            <w:noWrap/>
            <w:vAlign w:val="center"/>
          </w:tcPr>
          <w:p w14:paraId="15B4B76D" w14:textId="37737206" w:rsidR="00C375D3" w:rsidRPr="00F53248" w:rsidRDefault="00F17A5B" w:rsidP="00C375D3">
            <w:pPr>
              <w:jc w:val="center"/>
              <w:rPr>
                <w:rFonts w:ascii="Times New Roman" w:hAnsi="Times New Roman" w:cs="Times New Roman"/>
                <w:sz w:val="20"/>
              </w:rPr>
            </w:pPr>
            <w:r>
              <w:rPr>
                <w:rFonts w:ascii="Times New Roman" w:hAnsi="Times New Roman" w:cs="Times New Roman"/>
                <w:sz w:val="20"/>
              </w:rPr>
              <w:t>-</w:t>
            </w:r>
          </w:p>
        </w:tc>
        <w:tc>
          <w:tcPr>
            <w:tcW w:w="1451" w:type="dxa"/>
            <w:tcBorders>
              <w:top w:val="nil"/>
              <w:left w:val="nil"/>
              <w:bottom w:val="single" w:sz="4" w:space="0" w:color="auto"/>
              <w:right w:val="single" w:sz="4" w:space="0" w:color="auto"/>
            </w:tcBorders>
            <w:noWrap/>
            <w:vAlign w:val="center"/>
          </w:tcPr>
          <w:p w14:paraId="50ED94DB" w14:textId="62EA1B1B" w:rsidR="00C375D3" w:rsidRPr="00F53248" w:rsidRDefault="00F17A5B" w:rsidP="00C375D3">
            <w:pPr>
              <w:jc w:val="center"/>
              <w:rPr>
                <w:rFonts w:ascii="Times New Roman" w:hAnsi="Times New Roman" w:cs="Times New Roman"/>
                <w:sz w:val="22"/>
                <w:szCs w:val="22"/>
              </w:rPr>
            </w:pPr>
            <w:r>
              <w:rPr>
                <w:rFonts w:ascii="Times New Roman" w:hAnsi="Times New Roman" w:cs="Times New Roman"/>
                <w:sz w:val="22"/>
                <w:szCs w:val="22"/>
              </w:rPr>
              <w:t>-</w:t>
            </w:r>
          </w:p>
        </w:tc>
      </w:tr>
      <w:tr w:rsidR="00C375D3" w:rsidRPr="00F53248" w14:paraId="0EE71B71" w14:textId="77777777" w:rsidTr="00C375D3">
        <w:trPr>
          <w:trHeight w:val="552"/>
          <w:jc w:val="center"/>
        </w:trPr>
        <w:tc>
          <w:tcPr>
            <w:tcW w:w="462" w:type="dxa"/>
            <w:tcBorders>
              <w:top w:val="nil"/>
              <w:left w:val="single" w:sz="4" w:space="0" w:color="auto"/>
              <w:bottom w:val="single" w:sz="4" w:space="0" w:color="auto"/>
              <w:right w:val="single" w:sz="4" w:space="0" w:color="auto"/>
            </w:tcBorders>
            <w:noWrap/>
            <w:vAlign w:val="center"/>
          </w:tcPr>
          <w:p w14:paraId="219CEE4D" w14:textId="77777777" w:rsidR="00C375D3" w:rsidRPr="00F53248" w:rsidRDefault="00C375D3" w:rsidP="00C375D3">
            <w:pPr>
              <w:rPr>
                <w:rFonts w:ascii="Times New Roman" w:hAnsi="Times New Roman" w:cs="Times New Roman"/>
              </w:rPr>
            </w:pPr>
          </w:p>
        </w:tc>
        <w:tc>
          <w:tcPr>
            <w:tcW w:w="4219" w:type="dxa"/>
            <w:tcBorders>
              <w:top w:val="nil"/>
              <w:left w:val="nil"/>
              <w:bottom w:val="single" w:sz="4" w:space="0" w:color="auto"/>
              <w:right w:val="single" w:sz="4" w:space="0" w:color="auto"/>
            </w:tcBorders>
            <w:vAlign w:val="center"/>
            <w:hideMark/>
          </w:tcPr>
          <w:p w14:paraId="1C6ED565"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 индивидуальные жилые дома</w:t>
            </w:r>
          </w:p>
        </w:tc>
        <w:tc>
          <w:tcPr>
            <w:tcW w:w="980" w:type="dxa"/>
            <w:tcBorders>
              <w:top w:val="nil"/>
              <w:left w:val="nil"/>
              <w:bottom w:val="single" w:sz="4" w:space="0" w:color="auto"/>
              <w:right w:val="single" w:sz="4" w:space="0" w:color="auto"/>
            </w:tcBorders>
            <w:vAlign w:val="center"/>
            <w:hideMark/>
          </w:tcPr>
          <w:p w14:paraId="62FD39DD"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м2</w:t>
            </w:r>
          </w:p>
        </w:tc>
        <w:tc>
          <w:tcPr>
            <w:tcW w:w="931" w:type="dxa"/>
            <w:tcBorders>
              <w:top w:val="nil"/>
              <w:left w:val="nil"/>
              <w:bottom w:val="single" w:sz="4" w:space="0" w:color="auto"/>
              <w:right w:val="single" w:sz="4" w:space="0" w:color="auto"/>
            </w:tcBorders>
            <w:noWrap/>
            <w:vAlign w:val="center"/>
            <w:hideMark/>
          </w:tcPr>
          <w:p w14:paraId="27A1B9A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700</w:t>
            </w:r>
          </w:p>
        </w:tc>
        <w:tc>
          <w:tcPr>
            <w:tcW w:w="931" w:type="dxa"/>
            <w:tcBorders>
              <w:top w:val="nil"/>
              <w:left w:val="nil"/>
              <w:bottom w:val="single" w:sz="4" w:space="0" w:color="auto"/>
              <w:right w:val="single" w:sz="4" w:space="0" w:color="auto"/>
            </w:tcBorders>
            <w:noWrap/>
            <w:vAlign w:val="center"/>
            <w:hideMark/>
          </w:tcPr>
          <w:p w14:paraId="025B80B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700</w:t>
            </w:r>
          </w:p>
        </w:tc>
        <w:tc>
          <w:tcPr>
            <w:tcW w:w="931" w:type="dxa"/>
            <w:tcBorders>
              <w:top w:val="nil"/>
              <w:left w:val="nil"/>
              <w:bottom w:val="single" w:sz="4" w:space="0" w:color="auto"/>
              <w:right w:val="single" w:sz="4" w:space="0" w:color="auto"/>
            </w:tcBorders>
            <w:noWrap/>
            <w:vAlign w:val="center"/>
            <w:hideMark/>
          </w:tcPr>
          <w:p w14:paraId="0B652EBE"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700</w:t>
            </w:r>
          </w:p>
        </w:tc>
        <w:tc>
          <w:tcPr>
            <w:tcW w:w="1451" w:type="dxa"/>
            <w:tcBorders>
              <w:top w:val="nil"/>
              <w:left w:val="nil"/>
              <w:bottom w:val="single" w:sz="4" w:space="0" w:color="auto"/>
              <w:right w:val="single" w:sz="4" w:space="0" w:color="auto"/>
            </w:tcBorders>
            <w:noWrap/>
            <w:vAlign w:val="center"/>
            <w:hideMark/>
          </w:tcPr>
          <w:p w14:paraId="43BEEF17" w14:textId="77777777" w:rsidR="00C375D3" w:rsidRPr="00F53248" w:rsidRDefault="00C375D3" w:rsidP="00C375D3">
            <w:pPr>
              <w:jc w:val="center"/>
              <w:rPr>
                <w:rFonts w:ascii="Times New Roman" w:hAnsi="Times New Roman" w:cs="Times New Roman"/>
                <w:sz w:val="22"/>
                <w:szCs w:val="22"/>
              </w:rPr>
            </w:pPr>
            <w:r w:rsidRPr="00F53248">
              <w:rPr>
                <w:rFonts w:ascii="Times New Roman" w:hAnsi="Times New Roman" w:cs="Times New Roman"/>
                <w:sz w:val="22"/>
                <w:szCs w:val="22"/>
              </w:rPr>
              <w:t>3500</w:t>
            </w:r>
          </w:p>
        </w:tc>
      </w:tr>
      <w:tr w:rsidR="00C375D3" w:rsidRPr="00F53248" w14:paraId="64C33368" w14:textId="77777777" w:rsidTr="00C375D3">
        <w:trPr>
          <w:trHeight w:val="584"/>
          <w:jc w:val="center"/>
        </w:trPr>
        <w:tc>
          <w:tcPr>
            <w:tcW w:w="462" w:type="dxa"/>
            <w:tcBorders>
              <w:top w:val="nil"/>
              <w:left w:val="single" w:sz="4" w:space="0" w:color="auto"/>
              <w:bottom w:val="single" w:sz="4" w:space="0" w:color="auto"/>
              <w:right w:val="single" w:sz="4" w:space="0" w:color="auto"/>
            </w:tcBorders>
            <w:noWrap/>
            <w:vAlign w:val="center"/>
            <w:hideMark/>
          </w:tcPr>
          <w:p w14:paraId="53147D4A"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2</w:t>
            </w:r>
          </w:p>
        </w:tc>
        <w:tc>
          <w:tcPr>
            <w:tcW w:w="4219" w:type="dxa"/>
            <w:tcBorders>
              <w:top w:val="nil"/>
              <w:left w:val="nil"/>
              <w:bottom w:val="single" w:sz="4" w:space="0" w:color="auto"/>
              <w:right w:val="single" w:sz="4" w:space="0" w:color="auto"/>
            </w:tcBorders>
            <w:vAlign w:val="center"/>
            <w:hideMark/>
          </w:tcPr>
          <w:p w14:paraId="54176569"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Общий годовой прирост нового жилья  на 1 жителя, кв.м.</w:t>
            </w:r>
          </w:p>
        </w:tc>
        <w:tc>
          <w:tcPr>
            <w:tcW w:w="980" w:type="dxa"/>
            <w:tcBorders>
              <w:top w:val="nil"/>
              <w:left w:val="nil"/>
              <w:bottom w:val="single" w:sz="4" w:space="0" w:color="auto"/>
              <w:right w:val="single" w:sz="4" w:space="0" w:color="auto"/>
            </w:tcBorders>
            <w:vAlign w:val="center"/>
            <w:hideMark/>
          </w:tcPr>
          <w:p w14:paraId="209A4BB5"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м2/чел</w:t>
            </w:r>
          </w:p>
        </w:tc>
        <w:tc>
          <w:tcPr>
            <w:tcW w:w="931" w:type="dxa"/>
            <w:tcBorders>
              <w:top w:val="nil"/>
              <w:left w:val="nil"/>
              <w:bottom w:val="single" w:sz="4" w:space="0" w:color="auto"/>
              <w:right w:val="single" w:sz="4" w:space="0" w:color="auto"/>
            </w:tcBorders>
            <w:noWrap/>
            <w:vAlign w:val="center"/>
            <w:hideMark/>
          </w:tcPr>
          <w:p w14:paraId="5A571B12"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0,17</w:t>
            </w:r>
          </w:p>
        </w:tc>
        <w:tc>
          <w:tcPr>
            <w:tcW w:w="931" w:type="dxa"/>
            <w:tcBorders>
              <w:top w:val="nil"/>
              <w:left w:val="nil"/>
              <w:bottom w:val="single" w:sz="4" w:space="0" w:color="auto"/>
              <w:right w:val="single" w:sz="4" w:space="0" w:color="auto"/>
            </w:tcBorders>
            <w:noWrap/>
            <w:vAlign w:val="center"/>
            <w:hideMark/>
          </w:tcPr>
          <w:p w14:paraId="5AB663D8"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0,17</w:t>
            </w:r>
          </w:p>
        </w:tc>
        <w:tc>
          <w:tcPr>
            <w:tcW w:w="931" w:type="dxa"/>
            <w:tcBorders>
              <w:top w:val="nil"/>
              <w:left w:val="nil"/>
              <w:bottom w:val="single" w:sz="4" w:space="0" w:color="auto"/>
              <w:right w:val="single" w:sz="4" w:space="0" w:color="auto"/>
            </w:tcBorders>
            <w:noWrap/>
            <w:vAlign w:val="center"/>
            <w:hideMark/>
          </w:tcPr>
          <w:p w14:paraId="22213B4C"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0,17</w:t>
            </w:r>
          </w:p>
        </w:tc>
        <w:tc>
          <w:tcPr>
            <w:tcW w:w="1451" w:type="dxa"/>
            <w:tcBorders>
              <w:top w:val="nil"/>
              <w:left w:val="nil"/>
              <w:bottom w:val="single" w:sz="4" w:space="0" w:color="auto"/>
              <w:right w:val="single" w:sz="4" w:space="0" w:color="auto"/>
            </w:tcBorders>
            <w:noWrap/>
            <w:vAlign w:val="center"/>
            <w:hideMark/>
          </w:tcPr>
          <w:p w14:paraId="6FECA6AD"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0,17</w:t>
            </w:r>
          </w:p>
        </w:tc>
      </w:tr>
      <w:tr w:rsidR="00C375D3" w:rsidRPr="00F53248" w14:paraId="1A64A84C" w14:textId="77777777" w:rsidTr="00C375D3">
        <w:trPr>
          <w:trHeight w:val="288"/>
          <w:jc w:val="center"/>
        </w:trPr>
        <w:tc>
          <w:tcPr>
            <w:tcW w:w="462" w:type="dxa"/>
            <w:tcBorders>
              <w:top w:val="single" w:sz="4" w:space="0" w:color="auto"/>
              <w:left w:val="single" w:sz="4" w:space="0" w:color="auto"/>
              <w:bottom w:val="single" w:sz="4" w:space="0" w:color="auto"/>
              <w:right w:val="single" w:sz="4" w:space="0" w:color="auto"/>
            </w:tcBorders>
            <w:noWrap/>
            <w:vAlign w:val="center"/>
            <w:hideMark/>
          </w:tcPr>
          <w:p w14:paraId="2F9800A9"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3</w:t>
            </w:r>
          </w:p>
        </w:tc>
        <w:tc>
          <w:tcPr>
            <w:tcW w:w="4219" w:type="dxa"/>
            <w:tcBorders>
              <w:top w:val="single" w:sz="4" w:space="0" w:color="auto"/>
              <w:left w:val="nil"/>
              <w:bottom w:val="single" w:sz="4" w:space="0" w:color="auto"/>
              <w:right w:val="single" w:sz="4" w:space="0" w:color="auto"/>
            </w:tcBorders>
            <w:noWrap/>
            <w:vAlign w:val="center"/>
            <w:hideMark/>
          </w:tcPr>
          <w:p w14:paraId="755E321A"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Жилой фонд  посёлка</w:t>
            </w:r>
          </w:p>
        </w:tc>
        <w:tc>
          <w:tcPr>
            <w:tcW w:w="980" w:type="dxa"/>
            <w:tcBorders>
              <w:top w:val="single" w:sz="4" w:space="0" w:color="auto"/>
              <w:left w:val="nil"/>
              <w:bottom w:val="single" w:sz="4" w:space="0" w:color="auto"/>
              <w:right w:val="single" w:sz="4" w:space="0" w:color="auto"/>
            </w:tcBorders>
            <w:vAlign w:val="center"/>
            <w:hideMark/>
          </w:tcPr>
          <w:p w14:paraId="39B50010"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м2</w:t>
            </w:r>
          </w:p>
        </w:tc>
        <w:tc>
          <w:tcPr>
            <w:tcW w:w="931" w:type="dxa"/>
            <w:tcBorders>
              <w:top w:val="single" w:sz="4" w:space="0" w:color="auto"/>
              <w:left w:val="nil"/>
              <w:bottom w:val="single" w:sz="4" w:space="0" w:color="auto"/>
              <w:right w:val="single" w:sz="4" w:space="0" w:color="auto"/>
            </w:tcBorders>
            <w:noWrap/>
            <w:vAlign w:val="center"/>
            <w:hideMark/>
          </w:tcPr>
          <w:p w14:paraId="6FD03FF3" w14:textId="77777777" w:rsidR="00C375D3" w:rsidRPr="00F53248" w:rsidRDefault="00C375D3" w:rsidP="00C375D3">
            <w:pPr>
              <w:jc w:val="center"/>
              <w:rPr>
                <w:rFonts w:ascii="Times New Roman" w:hAnsi="Times New Roman" w:cs="Times New Roman"/>
                <w:sz w:val="22"/>
                <w:szCs w:val="22"/>
              </w:rPr>
            </w:pPr>
            <w:r w:rsidRPr="00F53248">
              <w:rPr>
                <w:rFonts w:ascii="Times New Roman" w:hAnsi="Times New Roman" w:cs="Times New Roman"/>
                <w:sz w:val="22"/>
                <w:szCs w:val="22"/>
              </w:rPr>
              <w:t>119,14</w:t>
            </w:r>
          </w:p>
        </w:tc>
        <w:tc>
          <w:tcPr>
            <w:tcW w:w="931" w:type="dxa"/>
            <w:tcBorders>
              <w:top w:val="single" w:sz="4" w:space="0" w:color="auto"/>
              <w:left w:val="nil"/>
              <w:bottom w:val="single" w:sz="4" w:space="0" w:color="auto"/>
              <w:right w:val="single" w:sz="4" w:space="0" w:color="auto"/>
            </w:tcBorders>
            <w:noWrap/>
            <w:vAlign w:val="center"/>
            <w:hideMark/>
          </w:tcPr>
          <w:p w14:paraId="23323AD3" w14:textId="77777777" w:rsidR="00C375D3" w:rsidRPr="00F53248" w:rsidRDefault="00C375D3" w:rsidP="00C375D3">
            <w:pPr>
              <w:jc w:val="center"/>
              <w:rPr>
                <w:rFonts w:ascii="Times New Roman" w:hAnsi="Times New Roman" w:cs="Times New Roman"/>
                <w:sz w:val="22"/>
                <w:szCs w:val="22"/>
              </w:rPr>
            </w:pPr>
            <w:r w:rsidRPr="00F53248">
              <w:rPr>
                <w:rFonts w:ascii="Times New Roman" w:hAnsi="Times New Roman" w:cs="Times New Roman"/>
                <w:sz w:val="22"/>
                <w:szCs w:val="22"/>
              </w:rPr>
              <w:t>119,84</w:t>
            </w:r>
          </w:p>
        </w:tc>
        <w:tc>
          <w:tcPr>
            <w:tcW w:w="931" w:type="dxa"/>
            <w:tcBorders>
              <w:top w:val="single" w:sz="4" w:space="0" w:color="auto"/>
              <w:left w:val="nil"/>
              <w:bottom w:val="single" w:sz="4" w:space="0" w:color="auto"/>
              <w:right w:val="single" w:sz="4" w:space="0" w:color="auto"/>
            </w:tcBorders>
            <w:noWrap/>
            <w:vAlign w:val="center"/>
            <w:hideMark/>
          </w:tcPr>
          <w:p w14:paraId="590779B5" w14:textId="77777777" w:rsidR="00C375D3" w:rsidRPr="00F53248" w:rsidRDefault="00C375D3" w:rsidP="00C375D3">
            <w:pPr>
              <w:jc w:val="center"/>
              <w:rPr>
                <w:rFonts w:ascii="Times New Roman" w:hAnsi="Times New Roman" w:cs="Times New Roman"/>
                <w:sz w:val="22"/>
                <w:szCs w:val="22"/>
              </w:rPr>
            </w:pPr>
            <w:r w:rsidRPr="00F53248">
              <w:rPr>
                <w:rFonts w:ascii="Times New Roman" w:hAnsi="Times New Roman" w:cs="Times New Roman"/>
                <w:sz w:val="22"/>
                <w:szCs w:val="22"/>
              </w:rPr>
              <w:t>120,54</w:t>
            </w:r>
          </w:p>
        </w:tc>
        <w:tc>
          <w:tcPr>
            <w:tcW w:w="1451" w:type="dxa"/>
            <w:tcBorders>
              <w:top w:val="single" w:sz="4" w:space="0" w:color="auto"/>
              <w:left w:val="nil"/>
              <w:bottom w:val="single" w:sz="4" w:space="0" w:color="auto"/>
              <w:right w:val="single" w:sz="4" w:space="0" w:color="auto"/>
            </w:tcBorders>
            <w:noWrap/>
            <w:vAlign w:val="center"/>
            <w:hideMark/>
          </w:tcPr>
          <w:p w14:paraId="0ED4F26B" w14:textId="77777777" w:rsidR="00C375D3" w:rsidRPr="00F53248" w:rsidRDefault="00C375D3" w:rsidP="00C375D3">
            <w:pPr>
              <w:jc w:val="center"/>
              <w:rPr>
                <w:rFonts w:ascii="Times New Roman" w:hAnsi="Times New Roman" w:cs="Times New Roman"/>
                <w:sz w:val="22"/>
                <w:szCs w:val="22"/>
              </w:rPr>
            </w:pPr>
            <w:r w:rsidRPr="00F53248">
              <w:rPr>
                <w:rFonts w:ascii="Times New Roman" w:hAnsi="Times New Roman" w:cs="Times New Roman"/>
                <w:sz w:val="22"/>
                <w:szCs w:val="22"/>
              </w:rPr>
              <w:t>124,04</w:t>
            </w:r>
          </w:p>
        </w:tc>
      </w:tr>
      <w:tr w:rsidR="00C375D3" w:rsidRPr="00F53248" w14:paraId="0912D125" w14:textId="77777777" w:rsidTr="00C375D3">
        <w:trPr>
          <w:trHeight w:val="288"/>
          <w:jc w:val="center"/>
        </w:trPr>
        <w:tc>
          <w:tcPr>
            <w:tcW w:w="462" w:type="dxa"/>
            <w:tcBorders>
              <w:top w:val="single" w:sz="4" w:space="0" w:color="auto"/>
              <w:left w:val="single" w:sz="4" w:space="0" w:color="auto"/>
              <w:bottom w:val="single" w:sz="4" w:space="0" w:color="auto"/>
              <w:right w:val="single" w:sz="4" w:space="0" w:color="auto"/>
            </w:tcBorders>
            <w:noWrap/>
            <w:vAlign w:val="center"/>
            <w:hideMark/>
          </w:tcPr>
          <w:p w14:paraId="229932A5"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4</w:t>
            </w:r>
          </w:p>
        </w:tc>
        <w:tc>
          <w:tcPr>
            <w:tcW w:w="4219" w:type="dxa"/>
            <w:tcBorders>
              <w:top w:val="single" w:sz="4" w:space="0" w:color="auto"/>
              <w:left w:val="nil"/>
              <w:bottom w:val="single" w:sz="4" w:space="0" w:color="auto"/>
              <w:right w:val="single" w:sz="4" w:space="0" w:color="auto"/>
            </w:tcBorders>
            <w:vAlign w:val="center"/>
            <w:hideMark/>
          </w:tcPr>
          <w:p w14:paraId="6A389EE8"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Численность населения</w:t>
            </w:r>
          </w:p>
        </w:tc>
        <w:tc>
          <w:tcPr>
            <w:tcW w:w="980" w:type="dxa"/>
            <w:tcBorders>
              <w:top w:val="single" w:sz="4" w:space="0" w:color="auto"/>
              <w:left w:val="nil"/>
              <w:bottom w:val="single" w:sz="4" w:space="0" w:color="auto"/>
              <w:right w:val="single" w:sz="4" w:space="0" w:color="auto"/>
            </w:tcBorders>
            <w:noWrap/>
            <w:vAlign w:val="center"/>
            <w:hideMark/>
          </w:tcPr>
          <w:p w14:paraId="1935289D"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чел</w:t>
            </w:r>
          </w:p>
        </w:tc>
        <w:tc>
          <w:tcPr>
            <w:tcW w:w="931" w:type="dxa"/>
            <w:tcBorders>
              <w:top w:val="single" w:sz="4" w:space="0" w:color="auto"/>
              <w:left w:val="nil"/>
              <w:bottom w:val="single" w:sz="4" w:space="0" w:color="auto"/>
              <w:right w:val="single" w:sz="4" w:space="0" w:color="auto"/>
            </w:tcBorders>
            <w:noWrap/>
            <w:vAlign w:val="center"/>
            <w:hideMark/>
          </w:tcPr>
          <w:p w14:paraId="2763CBF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4088</w:t>
            </w:r>
          </w:p>
        </w:tc>
        <w:tc>
          <w:tcPr>
            <w:tcW w:w="931" w:type="dxa"/>
            <w:tcBorders>
              <w:top w:val="single" w:sz="4" w:space="0" w:color="auto"/>
              <w:left w:val="nil"/>
              <w:bottom w:val="single" w:sz="4" w:space="0" w:color="auto"/>
              <w:right w:val="single" w:sz="4" w:space="0" w:color="auto"/>
            </w:tcBorders>
            <w:noWrap/>
            <w:vAlign w:val="center"/>
            <w:hideMark/>
          </w:tcPr>
          <w:p w14:paraId="3A941CF8"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4088</w:t>
            </w:r>
          </w:p>
        </w:tc>
        <w:tc>
          <w:tcPr>
            <w:tcW w:w="931" w:type="dxa"/>
            <w:tcBorders>
              <w:top w:val="single" w:sz="4" w:space="0" w:color="auto"/>
              <w:left w:val="nil"/>
              <w:bottom w:val="single" w:sz="4" w:space="0" w:color="auto"/>
              <w:right w:val="single" w:sz="4" w:space="0" w:color="auto"/>
            </w:tcBorders>
            <w:noWrap/>
            <w:vAlign w:val="center"/>
            <w:hideMark/>
          </w:tcPr>
          <w:p w14:paraId="5F281AF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4088</w:t>
            </w:r>
          </w:p>
        </w:tc>
        <w:tc>
          <w:tcPr>
            <w:tcW w:w="1451" w:type="dxa"/>
            <w:tcBorders>
              <w:top w:val="single" w:sz="4" w:space="0" w:color="auto"/>
              <w:left w:val="nil"/>
              <w:bottom w:val="single" w:sz="4" w:space="0" w:color="auto"/>
              <w:right w:val="single" w:sz="4" w:space="0" w:color="auto"/>
            </w:tcBorders>
            <w:noWrap/>
            <w:vAlign w:val="center"/>
            <w:hideMark/>
          </w:tcPr>
          <w:p w14:paraId="209ED9B6"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4088</w:t>
            </w:r>
          </w:p>
        </w:tc>
      </w:tr>
      <w:tr w:rsidR="00C375D3" w:rsidRPr="00F53248" w14:paraId="785D7724" w14:textId="77777777" w:rsidTr="00C375D3">
        <w:trPr>
          <w:trHeight w:val="276"/>
          <w:jc w:val="center"/>
        </w:trPr>
        <w:tc>
          <w:tcPr>
            <w:tcW w:w="462" w:type="dxa"/>
            <w:tcBorders>
              <w:top w:val="single" w:sz="4" w:space="0" w:color="auto"/>
              <w:left w:val="single" w:sz="4" w:space="0" w:color="auto"/>
              <w:bottom w:val="single" w:sz="4" w:space="0" w:color="auto"/>
              <w:right w:val="single" w:sz="4" w:space="0" w:color="auto"/>
            </w:tcBorders>
            <w:noWrap/>
            <w:vAlign w:val="center"/>
            <w:hideMark/>
          </w:tcPr>
          <w:p w14:paraId="31EE2A7F"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5</w:t>
            </w:r>
          </w:p>
        </w:tc>
        <w:tc>
          <w:tcPr>
            <w:tcW w:w="4219" w:type="dxa"/>
            <w:tcBorders>
              <w:top w:val="single" w:sz="4" w:space="0" w:color="auto"/>
              <w:left w:val="nil"/>
              <w:bottom w:val="single" w:sz="4" w:space="0" w:color="auto"/>
              <w:right w:val="single" w:sz="4" w:space="0" w:color="auto"/>
            </w:tcBorders>
            <w:noWrap/>
            <w:vAlign w:val="center"/>
            <w:hideMark/>
          </w:tcPr>
          <w:p w14:paraId="18E10A81"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Обеспеченность жильем</w:t>
            </w:r>
          </w:p>
        </w:tc>
        <w:tc>
          <w:tcPr>
            <w:tcW w:w="980" w:type="dxa"/>
            <w:tcBorders>
              <w:top w:val="single" w:sz="4" w:space="0" w:color="auto"/>
              <w:left w:val="nil"/>
              <w:bottom w:val="single" w:sz="4" w:space="0" w:color="auto"/>
              <w:right w:val="single" w:sz="4" w:space="0" w:color="auto"/>
            </w:tcBorders>
            <w:noWrap/>
            <w:vAlign w:val="center"/>
            <w:hideMark/>
          </w:tcPr>
          <w:p w14:paraId="0C5CAB77"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м2/чел</w:t>
            </w:r>
          </w:p>
        </w:tc>
        <w:tc>
          <w:tcPr>
            <w:tcW w:w="931" w:type="dxa"/>
            <w:tcBorders>
              <w:top w:val="single" w:sz="4" w:space="0" w:color="auto"/>
              <w:left w:val="nil"/>
              <w:bottom w:val="single" w:sz="4" w:space="0" w:color="auto"/>
              <w:right w:val="single" w:sz="4" w:space="0" w:color="auto"/>
            </w:tcBorders>
            <w:noWrap/>
            <w:vAlign w:val="center"/>
            <w:hideMark/>
          </w:tcPr>
          <w:p w14:paraId="5A2ABB56"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29,14</w:t>
            </w:r>
          </w:p>
        </w:tc>
        <w:tc>
          <w:tcPr>
            <w:tcW w:w="931" w:type="dxa"/>
            <w:tcBorders>
              <w:top w:val="single" w:sz="4" w:space="0" w:color="auto"/>
              <w:left w:val="nil"/>
              <w:bottom w:val="single" w:sz="4" w:space="0" w:color="auto"/>
              <w:right w:val="single" w:sz="4" w:space="0" w:color="auto"/>
            </w:tcBorders>
            <w:noWrap/>
            <w:vAlign w:val="center"/>
            <w:hideMark/>
          </w:tcPr>
          <w:p w14:paraId="3461BA8B"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29,32</w:t>
            </w:r>
          </w:p>
        </w:tc>
        <w:tc>
          <w:tcPr>
            <w:tcW w:w="931" w:type="dxa"/>
            <w:tcBorders>
              <w:top w:val="single" w:sz="4" w:space="0" w:color="auto"/>
              <w:left w:val="nil"/>
              <w:bottom w:val="single" w:sz="4" w:space="0" w:color="auto"/>
              <w:right w:val="single" w:sz="4" w:space="0" w:color="auto"/>
            </w:tcBorders>
            <w:noWrap/>
            <w:vAlign w:val="center"/>
            <w:hideMark/>
          </w:tcPr>
          <w:p w14:paraId="243E3A58"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29,49</w:t>
            </w:r>
          </w:p>
        </w:tc>
        <w:tc>
          <w:tcPr>
            <w:tcW w:w="1451" w:type="dxa"/>
            <w:tcBorders>
              <w:top w:val="single" w:sz="4" w:space="0" w:color="auto"/>
              <w:left w:val="nil"/>
              <w:bottom w:val="single" w:sz="4" w:space="0" w:color="auto"/>
              <w:right w:val="single" w:sz="4" w:space="0" w:color="auto"/>
            </w:tcBorders>
            <w:noWrap/>
            <w:vAlign w:val="center"/>
            <w:hideMark/>
          </w:tcPr>
          <w:p w14:paraId="0250FF44" w14:textId="77777777" w:rsidR="00C375D3" w:rsidRPr="00F53248" w:rsidRDefault="00C375D3" w:rsidP="00C375D3">
            <w:pPr>
              <w:jc w:val="center"/>
              <w:rPr>
                <w:rFonts w:ascii="Times New Roman" w:hAnsi="Times New Roman" w:cs="Times New Roman"/>
                <w:sz w:val="22"/>
                <w:szCs w:val="22"/>
              </w:rPr>
            </w:pPr>
            <w:r w:rsidRPr="00F53248">
              <w:rPr>
                <w:rFonts w:ascii="Times New Roman" w:hAnsi="Times New Roman" w:cs="Times New Roman"/>
                <w:sz w:val="22"/>
                <w:szCs w:val="22"/>
              </w:rPr>
              <w:t>30,34</w:t>
            </w:r>
          </w:p>
        </w:tc>
      </w:tr>
      <w:tr w:rsidR="00C375D3" w:rsidRPr="00F53248" w14:paraId="3D0A1195" w14:textId="77777777" w:rsidTr="00C375D3">
        <w:trPr>
          <w:trHeight w:val="276"/>
          <w:jc w:val="center"/>
        </w:trPr>
        <w:tc>
          <w:tcPr>
            <w:tcW w:w="462" w:type="dxa"/>
            <w:tcBorders>
              <w:top w:val="single" w:sz="4" w:space="0" w:color="auto"/>
              <w:left w:val="single" w:sz="4" w:space="0" w:color="auto"/>
              <w:bottom w:val="single" w:sz="4" w:space="0" w:color="auto"/>
              <w:right w:val="single" w:sz="4" w:space="0" w:color="auto"/>
            </w:tcBorders>
            <w:noWrap/>
            <w:vAlign w:val="center"/>
            <w:hideMark/>
          </w:tcPr>
          <w:p w14:paraId="34B09D10"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6</w:t>
            </w:r>
          </w:p>
        </w:tc>
        <w:tc>
          <w:tcPr>
            <w:tcW w:w="4219" w:type="dxa"/>
            <w:tcBorders>
              <w:top w:val="single" w:sz="4" w:space="0" w:color="auto"/>
              <w:left w:val="nil"/>
              <w:bottom w:val="single" w:sz="4" w:space="0" w:color="auto"/>
              <w:right w:val="single" w:sz="4" w:space="0" w:color="auto"/>
            </w:tcBorders>
            <w:noWrap/>
            <w:vAlign w:val="center"/>
            <w:hideMark/>
          </w:tcPr>
          <w:p w14:paraId="76863877"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Площадь территории сельсовета, га</w:t>
            </w:r>
          </w:p>
        </w:tc>
        <w:tc>
          <w:tcPr>
            <w:tcW w:w="980" w:type="dxa"/>
            <w:tcBorders>
              <w:top w:val="single" w:sz="4" w:space="0" w:color="auto"/>
              <w:left w:val="nil"/>
              <w:bottom w:val="single" w:sz="4" w:space="0" w:color="auto"/>
              <w:right w:val="single" w:sz="4" w:space="0" w:color="auto"/>
            </w:tcBorders>
            <w:noWrap/>
            <w:vAlign w:val="center"/>
            <w:hideMark/>
          </w:tcPr>
          <w:p w14:paraId="16311C47"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га</w:t>
            </w:r>
          </w:p>
        </w:tc>
        <w:tc>
          <w:tcPr>
            <w:tcW w:w="931" w:type="dxa"/>
            <w:tcBorders>
              <w:top w:val="single" w:sz="4" w:space="0" w:color="auto"/>
              <w:left w:val="nil"/>
              <w:bottom w:val="single" w:sz="4" w:space="0" w:color="auto"/>
              <w:right w:val="single" w:sz="4" w:space="0" w:color="auto"/>
            </w:tcBorders>
            <w:noWrap/>
            <w:vAlign w:val="center"/>
            <w:hideMark/>
          </w:tcPr>
          <w:p w14:paraId="75168AC2"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17093</w:t>
            </w:r>
          </w:p>
        </w:tc>
        <w:tc>
          <w:tcPr>
            <w:tcW w:w="931" w:type="dxa"/>
            <w:tcBorders>
              <w:top w:val="single" w:sz="4" w:space="0" w:color="auto"/>
              <w:left w:val="nil"/>
              <w:bottom w:val="single" w:sz="4" w:space="0" w:color="auto"/>
              <w:right w:val="single" w:sz="4" w:space="0" w:color="auto"/>
            </w:tcBorders>
            <w:noWrap/>
            <w:vAlign w:val="center"/>
            <w:hideMark/>
          </w:tcPr>
          <w:p w14:paraId="7CD632CD"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17093</w:t>
            </w:r>
          </w:p>
        </w:tc>
        <w:tc>
          <w:tcPr>
            <w:tcW w:w="931" w:type="dxa"/>
            <w:tcBorders>
              <w:top w:val="single" w:sz="4" w:space="0" w:color="auto"/>
              <w:left w:val="nil"/>
              <w:bottom w:val="single" w:sz="4" w:space="0" w:color="auto"/>
              <w:right w:val="single" w:sz="4" w:space="0" w:color="auto"/>
            </w:tcBorders>
            <w:noWrap/>
            <w:vAlign w:val="center"/>
            <w:hideMark/>
          </w:tcPr>
          <w:p w14:paraId="4067EC4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17093</w:t>
            </w:r>
          </w:p>
        </w:tc>
        <w:tc>
          <w:tcPr>
            <w:tcW w:w="1451" w:type="dxa"/>
            <w:tcBorders>
              <w:top w:val="single" w:sz="4" w:space="0" w:color="auto"/>
              <w:left w:val="nil"/>
              <w:bottom w:val="single" w:sz="4" w:space="0" w:color="auto"/>
              <w:right w:val="single" w:sz="4" w:space="0" w:color="auto"/>
            </w:tcBorders>
            <w:noWrap/>
            <w:vAlign w:val="center"/>
            <w:hideMark/>
          </w:tcPr>
          <w:p w14:paraId="6DDFC80A"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17093</w:t>
            </w:r>
          </w:p>
        </w:tc>
      </w:tr>
      <w:tr w:rsidR="00C375D3" w:rsidRPr="00F53248" w14:paraId="78C921E6" w14:textId="77777777" w:rsidTr="00C375D3">
        <w:trPr>
          <w:trHeight w:val="276"/>
          <w:jc w:val="center"/>
        </w:trPr>
        <w:tc>
          <w:tcPr>
            <w:tcW w:w="462" w:type="dxa"/>
            <w:tcBorders>
              <w:top w:val="single" w:sz="4" w:space="0" w:color="auto"/>
              <w:left w:val="single" w:sz="4" w:space="0" w:color="auto"/>
              <w:bottom w:val="single" w:sz="4" w:space="0" w:color="auto"/>
              <w:right w:val="single" w:sz="4" w:space="0" w:color="auto"/>
            </w:tcBorders>
            <w:noWrap/>
            <w:vAlign w:val="center"/>
            <w:hideMark/>
          </w:tcPr>
          <w:p w14:paraId="465154F9"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7</w:t>
            </w:r>
          </w:p>
        </w:tc>
        <w:tc>
          <w:tcPr>
            <w:tcW w:w="4219" w:type="dxa"/>
            <w:tcBorders>
              <w:top w:val="single" w:sz="4" w:space="0" w:color="auto"/>
              <w:left w:val="nil"/>
              <w:bottom w:val="single" w:sz="4" w:space="0" w:color="auto"/>
              <w:right w:val="single" w:sz="4" w:space="0" w:color="auto"/>
            </w:tcBorders>
            <w:noWrap/>
            <w:vAlign w:val="center"/>
            <w:hideMark/>
          </w:tcPr>
          <w:p w14:paraId="3935B81D"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Плотность населения</w:t>
            </w:r>
          </w:p>
        </w:tc>
        <w:tc>
          <w:tcPr>
            <w:tcW w:w="980" w:type="dxa"/>
            <w:tcBorders>
              <w:top w:val="single" w:sz="4" w:space="0" w:color="auto"/>
              <w:left w:val="nil"/>
              <w:bottom w:val="single" w:sz="4" w:space="0" w:color="auto"/>
              <w:right w:val="single" w:sz="4" w:space="0" w:color="auto"/>
            </w:tcBorders>
            <w:noWrap/>
            <w:vAlign w:val="center"/>
            <w:hideMark/>
          </w:tcPr>
          <w:p w14:paraId="5CE4FA57"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га/чел</w:t>
            </w:r>
          </w:p>
        </w:tc>
        <w:tc>
          <w:tcPr>
            <w:tcW w:w="931" w:type="dxa"/>
            <w:tcBorders>
              <w:top w:val="single" w:sz="4" w:space="0" w:color="auto"/>
              <w:left w:val="nil"/>
              <w:bottom w:val="single" w:sz="4" w:space="0" w:color="auto"/>
              <w:right w:val="single" w:sz="4" w:space="0" w:color="auto"/>
            </w:tcBorders>
            <w:noWrap/>
            <w:vAlign w:val="center"/>
            <w:hideMark/>
          </w:tcPr>
          <w:p w14:paraId="5764B239" w14:textId="77777777" w:rsidR="00C375D3" w:rsidRPr="00F53248" w:rsidRDefault="00C375D3" w:rsidP="00C375D3">
            <w:pPr>
              <w:jc w:val="center"/>
              <w:rPr>
                <w:rFonts w:ascii="Times New Roman" w:hAnsi="Times New Roman" w:cs="Times New Roman"/>
                <w:sz w:val="22"/>
                <w:szCs w:val="22"/>
              </w:rPr>
            </w:pPr>
            <w:r w:rsidRPr="00F53248">
              <w:rPr>
                <w:rFonts w:ascii="Times New Roman" w:hAnsi="Times New Roman" w:cs="Times New Roman"/>
                <w:sz w:val="22"/>
                <w:szCs w:val="22"/>
              </w:rPr>
              <w:t>4,18</w:t>
            </w:r>
          </w:p>
        </w:tc>
        <w:tc>
          <w:tcPr>
            <w:tcW w:w="931" w:type="dxa"/>
            <w:tcBorders>
              <w:top w:val="single" w:sz="4" w:space="0" w:color="auto"/>
              <w:left w:val="nil"/>
              <w:bottom w:val="single" w:sz="4" w:space="0" w:color="auto"/>
              <w:right w:val="single" w:sz="4" w:space="0" w:color="auto"/>
            </w:tcBorders>
            <w:noWrap/>
            <w:vAlign w:val="center"/>
            <w:hideMark/>
          </w:tcPr>
          <w:p w14:paraId="4D160DA5" w14:textId="77777777" w:rsidR="00C375D3" w:rsidRPr="00F53248" w:rsidRDefault="00C375D3" w:rsidP="00C375D3">
            <w:pPr>
              <w:jc w:val="center"/>
              <w:rPr>
                <w:rFonts w:ascii="Times New Roman" w:hAnsi="Times New Roman" w:cs="Times New Roman"/>
                <w:sz w:val="22"/>
                <w:szCs w:val="22"/>
              </w:rPr>
            </w:pPr>
            <w:r w:rsidRPr="00F53248">
              <w:rPr>
                <w:rFonts w:ascii="Times New Roman" w:hAnsi="Times New Roman" w:cs="Times New Roman"/>
                <w:sz w:val="22"/>
                <w:szCs w:val="22"/>
              </w:rPr>
              <w:t>4,18</w:t>
            </w:r>
          </w:p>
        </w:tc>
        <w:tc>
          <w:tcPr>
            <w:tcW w:w="931" w:type="dxa"/>
            <w:tcBorders>
              <w:top w:val="single" w:sz="4" w:space="0" w:color="auto"/>
              <w:left w:val="nil"/>
              <w:bottom w:val="single" w:sz="4" w:space="0" w:color="auto"/>
              <w:right w:val="single" w:sz="4" w:space="0" w:color="auto"/>
            </w:tcBorders>
            <w:noWrap/>
            <w:vAlign w:val="center"/>
            <w:hideMark/>
          </w:tcPr>
          <w:p w14:paraId="62166415" w14:textId="77777777" w:rsidR="00C375D3" w:rsidRPr="00F53248" w:rsidRDefault="00C375D3" w:rsidP="00C375D3">
            <w:pPr>
              <w:jc w:val="center"/>
              <w:rPr>
                <w:rFonts w:ascii="Times New Roman" w:hAnsi="Times New Roman" w:cs="Times New Roman"/>
                <w:sz w:val="22"/>
                <w:szCs w:val="22"/>
              </w:rPr>
            </w:pPr>
            <w:r w:rsidRPr="00F53248">
              <w:rPr>
                <w:rFonts w:ascii="Times New Roman" w:hAnsi="Times New Roman" w:cs="Times New Roman"/>
                <w:sz w:val="22"/>
                <w:szCs w:val="22"/>
              </w:rPr>
              <w:t>4,18</w:t>
            </w:r>
          </w:p>
        </w:tc>
        <w:tc>
          <w:tcPr>
            <w:tcW w:w="1451" w:type="dxa"/>
            <w:tcBorders>
              <w:top w:val="single" w:sz="4" w:space="0" w:color="auto"/>
              <w:left w:val="nil"/>
              <w:bottom w:val="single" w:sz="4" w:space="0" w:color="auto"/>
              <w:right w:val="single" w:sz="4" w:space="0" w:color="auto"/>
            </w:tcBorders>
            <w:noWrap/>
            <w:vAlign w:val="center"/>
            <w:hideMark/>
          </w:tcPr>
          <w:p w14:paraId="100A5E1C" w14:textId="77777777" w:rsidR="00C375D3" w:rsidRPr="00F53248" w:rsidRDefault="00C375D3" w:rsidP="00C375D3">
            <w:pPr>
              <w:jc w:val="center"/>
              <w:rPr>
                <w:rFonts w:ascii="Times New Roman" w:hAnsi="Times New Roman" w:cs="Times New Roman"/>
                <w:sz w:val="22"/>
                <w:szCs w:val="22"/>
              </w:rPr>
            </w:pPr>
            <w:r w:rsidRPr="00F53248">
              <w:rPr>
                <w:rFonts w:ascii="Times New Roman" w:hAnsi="Times New Roman" w:cs="Times New Roman"/>
                <w:sz w:val="22"/>
                <w:szCs w:val="22"/>
              </w:rPr>
              <w:t>4,18</w:t>
            </w:r>
          </w:p>
        </w:tc>
      </w:tr>
    </w:tbl>
    <w:p w14:paraId="57266A91" w14:textId="77777777" w:rsidR="00C375D3" w:rsidRPr="00F53248" w:rsidRDefault="00C375D3" w:rsidP="00C375D3">
      <w:pPr>
        <w:rPr>
          <w:rFonts w:ascii="Times New Roman" w:hAnsi="Times New Roman" w:cs="Times New Roman"/>
        </w:rPr>
      </w:pPr>
    </w:p>
    <w:p w14:paraId="77D319CF"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Из представленных данных видно:</w:t>
      </w:r>
    </w:p>
    <w:p w14:paraId="789211EE"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-ежегодный прирост жилищного фонда в МО в период с 2022 по 2031 гг.  прогнозируется на уровне  700 м2/год;</w:t>
      </w:r>
    </w:p>
    <w:p w14:paraId="16C6E1DB"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-прирост общественного фонда  (не планируется);</w:t>
      </w:r>
    </w:p>
    <w:p w14:paraId="66D354EA"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-прирост площади нежилых зданий  (не планируется).</w:t>
      </w:r>
    </w:p>
    <w:p w14:paraId="546D845A" w14:textId="596B18F2" w:rsidR="00C375D3" w:rsidRPr="00F53248" w:rsidRDefault="00C375D3" w:rsidP="00C375D3">
      <w:pPr>
        <w:rPr>
          <w:rFonts w:ascii="Times New Roman" w:hAnsi="Times New Roman" w:cs="Times New Roman"/>
        </w:rPr>
      </w:pPr>
      <w:r w:rsidRPr="00F53248">
        <w:rPr>
          <w:rFonts w:ascii="Times New Roman" w:hAnsi="Times New Roman" w:cs="Times New Roman"/>
        </w:rPr>
        <w:t>Наибольший прирост фондов строительных площадей до 2031 г. прогнозируется в индивидуальном строительстве. Состояние динамики инфраструктуры социальных объектов представлена в таблице 1.4.</w:t>
      </w:r>
    </w:p>
    <w:p w14:paraId="087B4764"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t xml:space="preserve">      Основные  целевые  задачи  развития  МО   сформированы и реализуются на основе следующих документов:</w:t>
      </w:r>
    </w:p>
    <w:p w14:paraId="7C6E80DF"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 xml:space="preserve">-Генеральный план МО «Ивановский сельсовет» </w:t>
      </w:r>
    </w:p>
    <w:p w14:paraId="3652D809"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 xml:space="preserve">-Стратегия социально-экономического развития Курской области до 2024 года; </w:t>
      </w:r>
    </w:p>
    <w:p w14:paraId="23368FD6"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-Проект Схемы территориального планирования Курской области;</w:t>
      </w:r>
    </w:p>
    <w:p w14:paraId="7F38D1EA"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-Проект Схемы территориального планирования муниципального образования «Рыльский  район» Курской области.</w:t>
      </w:r>
    </w:p>
    <w:p w14:paraId="41DA01A8" w14:textId="169B1AE1" w:rsidR="00C375D3" w:rsidRPr="00F53248" w:rsidRDefault="00C375D3" w:rsidP="00C375D3">
      <w:pPr>
        <w:jc w:val="both"/>
        <w:rPr>
          <w:rFonts w:ascii="Times New Roman" w:hAnsi="Times New Roman" w:cs="Times New Roman"/>
        </w:rPr>
      </w:pPr>
      <w:r w:rsidRPr="00F53248">
        <w:rPr>
          <w:rFonts w:ascii="Times New Roman" w:hAnsi="Times New Roman" w:cs="Times New Roman"/>
        </w:rPr>
        <w:t xml:space="preserve">       </w:t>
      </w:r>
      <w:r w:rsidRPr="00F53248">
        <w:rPr>
          <w:rFonts w:ascii="Times New Roman" w:hAnsi="Times New Roman" w:cs="Times New Roman"/>
        </w:rPr>
        <w:tab/>
        <w:t xml:space="preserve">Намеченные генеральным планом объемы жилищно-гражданского строительства   </w:t>
      </w:r>
      <w:r w:rsidRPr="00F53248">
        <w:rPr>
          <w:rFonts w:ascii="Times New Roman" w:hAnsi="Times New Roman" w:cs="Times New Roman"/>
        </w:rPr>
        <w:lastRenderedPageBreak/>
        <w:t>представлены в таблицах 1.5.</w:t>
      </w:r>
    </w:p>
    <w:p w14:paraId="637E696A" w14:textId="77777777" w:rsidR="00C375D3" w:rsidRPr="00F53248" w:rsidRDefault="00C375D3" w:rsidP="00C375D3">
      <w:pPr>
        <w:rPr>
          <w:rFonts w:ascii="Times New Roman" w:hAnsi="Times New Roman" w:cs="Times New Roman"/>
        </w:rPr>
      </w:pPr>
    </w:p>
    <w:tbl>
      <w:tblPr>
        <w:tblW w:w="9886" w:type="dxa"/>
        <w:jc w:val="center"/>
        <w:tblLook w:val="04A0" w:firstRow="1" w:lastRow="0" w:firstColumn="1" w:lastColumn="0" w:noHBand="0" w:noVBand="1"/>
      </w:tblPr>
      <w:tblGrid>
        <w:gridCol w:w="61"/>
        <w:gridCol w:w="668"/>
        <w:gridCol w:w="4174"/>
        <w:gridCol w:w="1308"/>
        <w:gridCol w:w="1792"/>
        <w:gridCol w:w="1844"/>
        <w:gridCol w:w="31"/>
        <w:gridCol w:w="8"/>
      </w:tblGrid>
      <w:tr w:rsidR="00C375D3" w:rsidRPr="00F53248" w14:paraId="3E8795F6" w14:textId="77777777" w:rsidTr="00D24FDC">
        <w:trPr>
          <w:gridAfter w:val="2"/>
          <w:wAfter w:w="39" w:type="dxa"/>
          <w:trHeight w:val="645"/>
          <w:jc w:val="center"/>
        </w:trPr>
        <w:tc>
          <w:tcPr>
            <w:tcW w:w="984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28835E0" w14:textId="2F4CDC71" w:rsidR="00C375D3" w:rsidRPr="00F53248" w:rsidRDefault="00C375D3" w:rsidP="00C375D3">
            <w:pPr>
              <w:rPr>
                <w:rFonts w:ascii="Times New Roman" w:hAnsi="Times New Roman" w:cs="Times New Roman"/>
                <w:b/>
                <w:sz w:val="22"/>
                <w:szCs w:val="22"/>
              </w:rPr>
            </w:pPr>
            <w:r w:rsidRPr="00F53248">
              <w:rPr>
                <w:rFonts w:ascii="Times New Roman" w:hAnsi="Times New Roman" w:cs="Times New Roman"/>
                <w:b/>
                <w:sz w:val="22"/>
                <w:szCs w:val="22"/>
              </w:rPr>
              <w:t>Таблица 1.5. Расчет объемов мероприятий по территориальному планированию по объектам социального и культурно-бытового назначения</w:t>
            </w:r>
          </w:p>
        </w:tc>
      </w:tr>
      <w:tr w:rsidR="00C375D3" w:rsidRPr="00F53248" w14:paraId="7AAE3239" w14:textId="77777777" w:rsidTr="00D24FDC">
        <w:trPr>
          <w:gridAfter w:val="2"/>
          <w:wAfter w:w="39" w:type="dxa"/>
          <w:trHeight w:val="283"/>
          <w:jc w:val="center"/>
        </w:trPr>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90D210"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 п/п</w:t>
            </w:r>
          </w:p>
        </w:tc>
        <w:tc>
          <w:tcPr>
            <w:tcW w:w="4174" w:type="dxa"/>
            <w:tcBorders>
              <w:top w:val="single" w:sz="4" w:space="0" w:color="auto"/>
              <w:left w:val="nil"/>
              <w:bottom w:val="single" w:sz="4" w:space="0" w:color="auto"/>
              <w:right w:val="single" w:sz="4" w:space="0" w:color="auto"/>
            </w:tcBorders>
            <w:shd w:val="clear" w:color="auto" w:fill="auto"/>
            <w:vAlign w:val="center"/>
            <w:hideMark/>
          </w:tcPr>
          <w:p w14:paraId="38D79C89"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Наименование  учреждений обслуживания</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429CFCD3"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Ед.изм.</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14:paraId="1B9C0851"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Проектная емкость  существующих сохраняемых объектов</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4BF7C0D9"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Перспективная емкость  объектов до 2031года</w:t>
            </w:r>
          </w:p>
        </w:tc>
      </w:tr>
      <w:tr w:rsidR="00C375D3" w:rsidRPr="00F53248" w14:paraId="614D9375" w14:textId="77777777" w:rsidTr="00D24FDC">
        <w:trPr>
          <w:gridAfter w:val="2"/>
          <w:wAfter w:w="39" w:type="dxa"/>
          <w:trHeight w:val="300"/>
          <w:jc w:val="center"/>
        </w:trPr>
        <w:tc>
          <w:tcPr>
            <w:tcW w:w="984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7C9BC68"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Учреждения образования</w:t>
            </w:r>
          </w:p>
        </w:tc>
      </w:tr>
      <w:tr w:rsidR="00C375D3" w:rsidRPr="00F53248" w14:paraId="52508830" w14:textId="77777777" w:rsidTr="00D24FDC">
        <w:trPr>
          <w:gridAfter w:val="2"/>
          <w:wAfter w:w="39" w:type="dxa"/>
          <w:trHeight w:val="510"/>
          <w:jc w:val="center"/>
        </w:trPr>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1ED9C0"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1</w:t>
            </w:r>
          </w:p>
        </w:tc>
        <w:tc>
          <w:tcPr>
            <w:tcW w:w="4174" w:type="dxa"/>
            <w:tcBorders>
              <w:top w:val="single" w:sz="4" w:space="0" w:color="auto"/>
              <w:left w:val="nil"/>
              <w:bottom w:val="single" w:sz="4" w:space="0" w:color="auto"/>
              <w:right w:val="single" w:sz="4" w:space="0" w:color="auto"/>
            </w:tcBorders>
            <w:shd w:val="clear" w:color="auto" w:fill="auto"/>
            <w:vAlign w:val="center"/>
            <w:hideMark/>
          </w:tcPr>
          <w:p w14:paraId="52948A51"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Дошкольные образовательные учреждения</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278B3119"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мест</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14:paraId="21E76699"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225</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4557BF3E"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225</w:t>
            </w:r>
          </w:p>
        </w:tc>
      </w:tr>
      <w:tr w:rsidR="00C375D3" w:rsidRPr="00F53248" w14:paraId="4B2A5BCA" w14:textId="77777777" w:rsidTr="00D24FDC">
        <w:trPr>
          <w:gridBefore w:val="1"/>
          <w:gridAfter w:val="1"/>
          <w:wBefore w:w="61" w:type="dxa"/>
          <w:wAfter w:w="8" w:type="dxa"/>
          <w:trHeight w:val="510"/>
          <w:jc w:val="center"/>
        </w:trPr>
        <w:tc>
          <w:tcPr>
            <w:tcW w:w="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56B08" w14:textId="77777777" w:rsidR="00C375D3" w:rsidRPr="00F53248" w:rsidRDefault="00C375D3" w:rsidP="00C375D3">
            <w:pPr>
              <w:rPr>
                <w:rFonts w:ascii="Times New Roman" w:hAnsi="Times New Roman" w:cs="Times New Roman"/>
              </w:rPr>
            </w:pPr>
          </w:p>
        </w:tc>
        <w:tc>
          <w:tcPr>
            <w:tcW w:w="4174" w:type="dxa"/>
            <w:tcBorders>
              <w:top w:val="single" w:sz="4" w:space="0" w:color="auto"/>
              <w:left w:val="nil"/>
              <w:bottom w:val="single" w:sz="4" w:space="0" w:color="auto"/>
              <w:right w:val="single" w:sz="4" w:space="0" w:color="auto"/>
            </w:tcBorders>
            <w:shd w:val="clear" w:color="auto" w:fill="auto"/>
            <w:vAlign w:val="center"/>
            <w:hideMark/>
          </w:tcPr>
          <w:p w14:paraId="77680AB0"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Дошкольные образовательные учреждения</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6D6EFAA5"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штук</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14:paraId="55927DC2"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3</w:t>
            </w:r>
          </w:p>
        </w:tc>
        <w:tc>
          <w:tcPr>
            <w:tcW w:w="1875" w:type="dxa"/>
            <w:gridSpan w:val="2"/>
            <w:tcBorders>
              <w:top w:val="single" w:sz="4" w:space="0" w:color="auto"/>
              <w:left w:val="nil"/>
              <w:bottom w:val="single" w:sz="4" w:space="0" w:color="auto"/>
              <w:right w:val="single" w:sz="4" w:space="0" w:color="auto"/>
            </w:tcBorders>
            <w:shd w:val="clear" w:color="auto" w:fill="auto"/>
            <w:vAlign w:val="center"/>
            <w:hideMark/>
          </w:tcPr>
          <w:p w14:paraId="6FEF520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3</w:t>
            </w:r>
          </w:p>
        </w:tc>
      </w:tr>
      <w:tr w:rsidR="00C375D3" w:rsidRPr="00F53248" w14:paraId="2F80F93F" w14:textId="77777777" w:rsidTr="00D24FDC">
        <w:trPr>
          <w:gridAfter w:val="2"/>
          <w:wAfter w:w="39" w:type="dxa"/>
          <w:trHeight w:val="510"/>
          <w:jc w:val="center"/>
        </w:trPr>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10236F"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2</w:t>
            </w:r>
          </w:p>
        </w:tc>
        <w:tc>
          <w:tcPr>
            <w:tcW w:w="4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2C2501"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Общеобразовательные школы</w:t>
            </w:r>
          </w:p>
        </w:tc>
        <w:tc>
          <w:tcPr>
            <w:tcW w:w="13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945C5F"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мест</w:t>
            </w:r>
          </w:p>
        </w:tc>
        <w:tc>
          <w:tcPr>
            <w:tcW w:w="17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A88D83"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750</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49D519"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750</w:t>
            </w:r>
          </w:p>
        </w:tc>
      </w:tr>
      <w:tr w:rsidR="00C375D3" w:rsidRPr="00F53248" w14:paraId="5F066A04" w14:textId="77777777" w:rsidTr="00D24FDC">
        <w:trPr>
          <w:gridBefore w:val="1"/>
          <w:wBefore w:w="61" w:type="dxa"/>
          <w:trHeight w:val="230"/>
          <w:jc w:val="center"/>
        </w:trPr>
        <w:tc>
          <w:tcPr>
            <w:tcW w:w="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6C593" w14:textId="77777777" w:rsidR="00C375D3" w:rsidRPr="00F53248" w:rsidRDefault="00C375D3" w:rsidP="00C375D3">
            <w:pPr>
              <w:rPr>
                <w:rFonts w:ascii="Times New Roman" w:hAnsi="Times New Roman" w:cs="Times New Roman"/>
              </w:rPr>
            </w:pPr>
          </w:p>
        </w:tc>
        <w:tc>
          <w:tcPr>
            <w:tcW w:w="4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64A28" w14:textId="77777777" w:rsidR="00C375D3" w:rsidRPr="00F53248" w:rsidRDefault="00C375D3" w:rsidP="00C375D3">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C7AB62" w14:textId="77777777" w:rsidR="00C375D3" w:rsidRPr="00F53248" w:rsidRDefault="00C375D3" w:rsidP="00C375D3">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06D10A" w14:textId="77777777" w:rsidR="00C375D3" w:rsidRPr="00F53248" w:rsidRDefault="00C375D3" w:rsidP="00C375D3">
            <w:pPr>
              <w:rPr>
                <w:rFonts w:ascii="Times New Roman" w:hAnsi="Times New Roman" w:cs="Times New Roman"/>
              </w:rPr>
            </w:pPr>
          </w:p>
        </w:tc>
        <w:tc>
          <w:tcPr>
            <w:tcW w:w="188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18E66B1" w14:textId="77777777" w:rsidR="00C375D3" w:rsidRPr="00F53248" w:rsidRDefault="00C375D3" w:rsidP="00C375D3">
            <w:pPr>
              <w:rPr>
                <w:rFonts w:ascii="Times New Roman" w:hAnsi="Times New Roman" w:cs="Times New Roman"/>
              </w:rPr>
            </w:pPr>
          </w:p>
        </w:tc>
      </w:tr>
      <w:tr w:rsidR="00C375D3" w:rsidRPr="00F53248" w14:paraId="60ECDB27" w14:textId="77777777" w:rsidTr="00D24FDC">
        <w:trPr>
          <w:gridAfter w:val="2"/>
          <w:wAfter w:w="39" w:type="dxa"/>
          <w:trHeight w:val="300"/>
          <w:jc w:val="center"/>
        </w:trPr>
        <w:tc>
          <w:tcPr>
            <w:tcW w:w="984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41E13DE"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Учреждения здравоохранения и социального обеспечения</w:t>
            </w:r>
          </w:p>
        </w:tc>
      </w:tr>
      <w:tr w:rsidR="00C375D3" w:rsidRPr="00F53248" w14:paraId="08932131" w14:textId="77777777" w:rsidTr="00D24FDC">
        <w:trPr>
          <w:gridAfter w:val="2"/>
          <w:wAfter w:w="39" w:type="dxa"/>
          <w:trHeight w:val="765"/>
          <w:jc w:val="center"/>
        </w:trPr>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A04726"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1</w:t>
            </w:r>
          </w:p>
        </w:tc>
        <w:tc>
          <w:tcPr>
            <w:tcW w:w="4174" w:type="dxa"/>
            <w:tcBorders>
              <w:top w:val="single" w:sz="4" w:space="0" w:color="auto"/>
              <w:left w:val="nil"/>
              <w:bottom w:val="single" w:sz="4" w:space="0" w:color="auto"/>
              <w:right w:val="single" w:sz="4" w:space="0" w:color="auto"/>
            </w:tcBorders>
            <w:shd w:val="clear" w:color="auto" w:fill="auto"/>
            <w:vAlign w:val="center"/>
            <w:hideMark/>
          </w:tcPr>
          <w:p w14:paraId="14D670CC"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Амбулаторно-поликлинические учреждения</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01B1FC7C"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штук</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14:paraId="242FC145"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57162B97"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w:t>
            </w:r>
          </w:p>
        </w:tc>
      </w:tr>
      <w:tr w:rsidR="00C375D3" w:rsidRPr="00F53248" w14:paraId="4CA63A13" w14:textId="77777777" w:rsidTr="00D24FDC">
        <w:trPr>
          <w:gridAfter w:val="2"/>
          <w:wAfter w:w="39" w:type="dxa"/>
          <w:trHeight w:val="510"/>
          <w:jc w:val="center"/>
        </w:trPr>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6D0668"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2</w:t>
            </w:r>
          </w:p>
        </w:tc>
        <w:tc>
          <w:tcPr>
            <w:tcW w:w="4174" w:type="dxa"/>
            <w:tcBorders>
              <w:top w:val="single" w:sz="4" w:space="0" w:color="auto"/>
              <w:left w:val="nil"/>
              <w:bottom w:val="single" w:sz="4" w:space="0" w:color="auto"/>
              <w:right w:val="single" w:sz="4" w:space="0" w:color="auto"/>
            </w:tcBorders>
            <w:shd w:val="clear" w:color="auto" w:fill="auto"/>
            <w:vAlign w:val="center"/>
            <w:hideMark/>
          </w:tcPr>
          <w:p w14:paraId="649B80B2"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Фельдшерский или фельдшерско-акушерский пункт</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3CA5205B"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штук</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14:paraId="25D707EB"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45579970"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w:t>
            </w:r>
          </w:p>
        </w:tc>
      </w:tr>
      <w:tr w:rsidR="00C375D3" w:rsidRPr="00F53248" w14:paraId="579D7D76" w14:textId="77777777" w:rsidTr="00D24FDC">
        <w:trPr>
          <w:gridAfter w:val="2"/>
          <w:wAfter w:w="39" w:type="dxa"/>
          <w:trHeight w:val="510"/>
          <w:jc w:val="center"/>
        </w:trPr>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0EC352"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3</w:t>
            </w:r>
          </w:p>
        </w:tc>
        <w:tc>
          <w:tcPr>
            <w:tcW w:w="4174" w:type="dxa"/>
            <w:tcBorders>
              <w:top w:val="single" w:sz="4" w:space="0" w:color="auto"/>
              <w:left w:val="nil"/>
              <w:bottom w:val="single" w:sz="4" w:space="0" w:color="auto"/>
              <w:right w:val="single" w:sz="4" w:space="0" w:color="auto"/>
            </w:tcBorders>
            <w:shd w:val="clear" w:color="auto" w:fill="auto"/>
            <w:vAlign w:val="center"/>
            <w:hideMark/>
          </w:tcPr>
          <w:p w14:paraId="7167E126"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Выдвижной пункт медицинской помощи</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39357022"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штук</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14:paraId="521B8F9C"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0661238D"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w:t>
            </w:r>
          </w:p>
        </w:tc>
      </w:tr>
      <w:tr w:rsidR="00C375D3" w:rsidRPr="00F53248" w14:paraId="1A4F7F62" w14:textId="77777777" w:rsidTr="00D24FDC">
        <w:trPr>
          <w:gridAfter w:val="2"/>
          <w:wAfter w:w="39" w:type="dxa"/>
          <w:trHeight w:val="300"/>
          <w:jc w:val="center"/>
        </w:trPr>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E2FC45"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4</w:t>
            </w:r>
          </w:p>
        </w:tc>
        <w:tc>
          <w:tcPr>
            <w:tcW w:w="4174" w:type="dxa"/>
            <w:tcBorders>
              <w:top w:val="single" w:sz="4" w:space="0" w:color="auto"/>
              <w:left w:val="nil"/>
              <w:bottom w:val="single" w:sz="4" w:space="0" w:color="auto"/>
              <w:right w:val="single" w:sz="4" w:space="0" w:color="auto"/>
            </w:tcBorders>
            <w:shd w:val="clear" w:color="auto" w:fill="auto"/>
            <w:vAlign w:val="center"/>
            <w:hideMark/>
          </w:tcPr>
          <w:p w14:paraId="51F4CC31"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Аптеки</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374A4792"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штук</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14:paraId="37A888BA"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5792157F"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4</w:t>
            </w:r>
          </w:p>
        </w:tc>
      </w:tr>
      <w:tr w:rsidR="00C375D3" w:rsidRPr="00F53248" w14:paraId="0B4C3B74" w14:textId="77777777" w:rsidTr="00D24FDC">
        <w:trPr>
          <w:gridAfter w:val="2"/>
          <w:wAfter w:w="39" w:type="dxa"/>
          <w:trHeight w:val="300"/>
          <w:jc w:val="center"/>
        </w:trPr>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D688B2"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5</w:t>
            </w:r>
          </w:p>
        </w:tc>
        <w:tc>
          <w:tcPr>
            <w:tcW w:w="4174" w:type="dxa"/>
            <w:tcBorders>
              <w:top w:val="single" w:sz="4" w:space="0" w:color="auto"/>
              <w:left w:val="nil"/>
              <w:bottom w:val="single" w:sz="4" w:space="0" w:color="auto"/>
              <w:right w:val="single" w:sz="4" w:space="0" w:color="auto"/>
            </w:tcBorders>
            <w:shd w:val="clear" w:color="auto" w:fill="auto"/>
            <w:vAlign w:val="center"/>
            <w:hideMark/>
          </w:tcPr>
          <w:p w14:paraId="1F471A6A"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Молочная кухня</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05CD10D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штук</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14:paraId="270B50F6"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782DACD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w:t>
            </w:r>
          </w:p>
        </w:tc>
      </w:tr>
      <w:tr w:rsidR="00C375D3" w:rsidRPr="00F53248" w14:paraId="48E9A0A2" w14:textId="77777777" w:rsidTr="00D24FDC">
        <w:trPr>
          <w:gridAfter w:val="2"/>
          <w:wAfter w:w="39" w:type="dxa"/>
          <w:trHeight w:val="425"/>
          <w:jc w:val="center"/>
        </w:trPr>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917D21"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5</w:t>
            </w:r>
          </w:p>
        </w:tc>
        <w:tc>
          <w:tcPr>
            <w:tcW w:w="4174" w:type="dxa"/>
            <w:tcBorders>
              <w:top w:val="single" w:sz="4" w:space="0" w:color="auto"/>
              <w:left w:val="nil"/>
              <w:bottom w:val="single" w:sz="4" w:space="0" w:color="auto"/>
              <w:right w:val="single" w:sz="4" w:space="0" w:color="auto"/>
            </w:tcBorders>
            <w:shd w:val="clear" w:color="auto" w:fill="auto"/>
            <w:vAlign w:val="center"/>
            <w:hideMark/>
          </w:tcPr>
          <w:p w14:paraId="167A0001"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Специализированные отделения  социально-медицинского обслуживания на    дому для граждан   пенсионного возраста и инвалидов</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615EF5DC"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мест</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14:paraId="130AEE6A"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256904CB"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w:t>
            </w:r>
          </w:p>
        </w:tc>
      </w:tr>
      <w:tr w:rsidR="00C375D3" w:rsidRPr="00F53248" w14:paraId="16AD440F" w14:textId="77777777" w:rsidTr="00D24FDC">
        <w:trPr>
          <w:gridAfter w:val="2"/>
          <w:wAfter w:w="39" w:type="dxa"/>
          <w:trHeight w:val="300"/>
          <w:jc w:val="center"/>
        </w:trPr>
        <w:tc>
          <w:tcPr>
            <w:tcW w:w="984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5C44C3B"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Спортивные сооружения</w:t>
            </w:r>
          </w:p>
        </w:tc>
      </w:tr>
      <w:tr w:rsidR="00C375D3" w:rsidRPr="00F53248" w14:paraId="7BEE2114" w14:textId="77777777" w:rsidTr="00D24FDC">
        <w:trPr>
          <w:gridAfter w:val="2"/>
          <w:wAfter w:w="39" w:type="dxa"/>
          <w:trHeight w:val="315"/>
          <w:jc w:val="center"/>
        </w:trPr>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18B803"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1</w:t>
            </w:r>
          </w:p>
        </w:tc>
        <w:tc>
          <w:tcPr>
            <w:tcW w:w="4174" w:type="dxa"/>
            <w:tcBorders>
              <w:top w:val="single" w:sz="4" w:space="0" w:color="auto"/>
              <w:left w:val="nil"/>
              <w:bottom w:val="single" w:sz="4" w:space="0" w:color="auto"/>
              <w:right w:val="single" w:sz="4" w:space="0" w:color="auto"/>
            </w:tcBorders>
            <w:shd w:val="clear" w:color="auto" w:fill="auto"/>
            <w:vAlign w:val="center"/>
            <w:hideMark/>
          </w:tcPr>
          <w:p w14:paraId="1F580649"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Спортивные залы, в том числе</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0EF5E508"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м2 площ. зала</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14:paraId="0A601477"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22FDC152"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w:t>
            </w:r>
          </w:p>
        </w:tc>
      </w:tr>
      <w:tr w:rsidR="00C375D3" w:rsidRPr="00F53248" w14:paraId="0CEF0465" w14:textId="77777777" w:rsidTr="00D24FDC">
        <w:trPr>
          <w:gridAfter w:val="2"/>
          <w:wAfter w:w="39" w:type="dxa"/>
          <w:trHeight w:val="300"/>
          <w:jc w:val="center"/>
        </w:trPr>
        <w:tc>
          <w:tcPr>
            <w:tcW w:w="984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978089A"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Учреждения культуры</w:t>
            </w:r>
          </w:p>
        </w:tc>
      </w:tr>
      <w:tr w:rsidR="00C375D3" w:rsidRPr="00F53248" w14:paraId="0F175BDB" w14:textId="77777777" w:rsidTr="00D24FDC">
        <w:trPr>
          <w:gridAfter w:val="2"/>
          <w:wAfter w:w="39" w:type="dxa"/>
          <w:trHeight w:val="300"/>
          <w:jc w:val="center"/>
        </w:trPr>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884153"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1</w:t>
            </w:r>
          </w:p>
        </w:tc>
        <w:tc>
          <w:tcPr>
            <w:tcW w:w="4174" w:type="dxa"/>
            <w:tcBorders>
              <w:top w:val="single" w:sz="4" w:space="0" w:color="auto"/>
              <w:left w:val="nil"/>
              <w:bottom w:val="single" w:sz="4" w:space="0" w:color="auto"/>
              <w:right w:val="single" w:sz="4" w:space="0" w:color="auto"/>
            </w:tcBorders>
            <w:shd w:val="clear" w:color="auto" w:fill="auto"/>
            <w:vAlign w:val="center"/>
            <w:hideMark/>
          </w:tcPr>
          <w:p w14:paraId="2E3EF48E"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Клубы сельских поселений</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4038B88A"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объект</w:t>
            </w:r>
          </w:p>
        </w:tc>
        <w:tc>
          <w:tcPr>
            <w:tcW w:w="1792" w:type="dxa"/>
            <w:tcBorders>
              <w:top w:val="single" w:sz="4" w:space="0" w:color="auto"/>
              <w:left w:val="nil"/>
              <w:bottom w:val="single" w:sz="4" w:space="0" w:color="auto"/>
              <w:right w:val="nil"/>
            </w:tcBorders>
            <w:shd w:val="clear" w:color="auto" w:fill="auto"/>
            <w:noWrap/>
            <w:vAlign w:val="bottom"/>
            <w:hideMark/>
          </w:tcPr>
          <w:p w14:paraId="5B0C4E83" w14:textId="77777777" w:rsidR="00C375D3" w:rsidRPr="00F53248" w:rsidRDefault="00C375D3" w:rsidP="00C375D3">
            <w:pPr>
              <w:jc w:val="center"/>
              <w:rPr>
                <w:rFonts w:ascii="Times New Roman" w:hAnsi="Times New Roman" w:cs="Times New Roman"/>
              </w:rPr>
            </w:pP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CE34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w:t>
            </w:r>
          </w:p>
        </w:tc>
      </w:tr>
      <w:tr w:rsidR="00C375D3" w:rsidRPr="00F53248" w14:paraId="6CB35768" w14:textId="77777777" w:rsidTr="00D24FDC">
        <w:trPr>
          <w:gridAfter w:val="2"/>
          <w:wAfter w:w="39" w:type="dxa"/>
          <w:trHeight w:val="600"/>
          <w:jc w:val="center"/>
        </w:trPr>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2BA439"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2</w:t>
            </w:r>
          </w:p>
        </w:tc>
        <w:tc>
          <w:tcPr>
            <w:tcW w:w="4174" w:type="dxa"/>
            <w:tcBorders>
              <w:top w:val="single" w:sz="4" w:space="0" w:color="auto"/>
              <w:left w:val="nil"/>
              <w:bottom w:val="single" w:sz="4" w:space="0" w:color="auto"/>
              <w:right w:val="single" w:sz="4" w:space="0" w:color="auto"/>
            </w:tcBorders>
            <w:shd w:val="clear" w:color="auto" w:fill="auto"/>
            <w:vAlign w:val="center"/>
            <w:hideMark/>
          </w:tcPr>
          <w:p w14:paraId="3B47EA03"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Сельские массовые библиотеки</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50E93D9F"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объект</w:t>
            </w:r>
          </w:p>
        </w:tc>
        <w:tc>
          <w:tcPr>
            <w:tcW w:w="1792" w:type="dxa"/>
            <w:tcBorders>
              <w:top w:val="single" w:sz="4" w:space="0" w:color="auto"/>
              <w:left w:val="nil"/>
              <w:bottom w:val="single" w:sz="4" w:space="0" w:color="auto"/>
              <w:right w:val="nil"/>
            </w:tcBorders>
            <w:shd w:val="clear" w:color="auto" w:fill="auto"/>
            <w:noWrap/>
            <w:vAlign w:val="bottom"/>
            <w:hideMark/>
          </w:tcPr>
          <w:p w14:paraId="1EEDD002" w14:textId="77777777" w:rsidR="00C375D3" w:rsidRPr="00F53248" w:rsidRDefault="00C375D3" w:rsidP="00C375D3">
            <w:pPr>
              <w:jc w:val="center"/>
              <w:rPr>
                <w:rFonts w:ascii="Times New Roman" w:hAnsi="Times New Roman" w:cs="Times New Roman"/>
              </w:rPr>
            </w:pP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1AF00"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w:t>
            </w:r>
          </w:p>
        </w:tc>
      </w:tr>
      <w:tr w:rsidR="00C375D3" w:rsidRPr="00F53248" w14:paraId="5ACE6FF4" w14:textId="77777777" w:rsidTr="00D24FDC">
        <w:trPr>
          <w:gridAfter w:val="2"/>
          <w:wAfter w:w="39" w:type="dxa"/>
          <w:trHeight w:val="465"/>
          <w:jc w:val="center"/>
        </w:trPr>
        <w:tc>
          <w:tcPr>
            <w:tcW w:w="984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72D2AC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Предприятия торговли, общественного питания и бытового обслуживания</w:t>
            </w:r>
          </w:p>
        </w:tc>
      </w:tr>
      <w:tr w:rsidR="00C375D3" w:rsidRPr="00F53248" w14:paraId="56B0C568" w14:textId="77777777" w:rsidTr="00D24FDC">
        <w:trPr>
          <w:gridAfter w:val="2"/>
          <w:wAfter w:w="39" w:type="dxa"/>
          <w:trHeight w:val="300"/>
          <w:jc w:val="center"/>
        </w:trPr>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A9B9CF"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1</w:t>
            </w:r>
          </w:p>
        </w:tc>
        <w:tc>
          <w:tcPr>
            <w:tcW w:w="4174" w:type="dxa"/>
            <w:tcBorders>
              <w:top w:val="single" w:sz="4" w:space="0" w:color="auto"/>
              <w:left w:val="nil"/>
              <w:bottom w:val="single" w:sz="4" w:space="0" w:color="auto"/>
              <w:right w:val="single" w:sz="4" w:space="0" w:color="auto"/>
            </w:tcBorders>
            <w:shd w:val="clear" w:color="auto" w:fill="auto"/>
            <w:vAlign w:val="center"/>
            <w:hideMark/>
          </w:tcPr>
          <w:p w14:paraId="564A0FB1"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Магазины</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7248DCCE"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м2</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14:paraId="704BAD10"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1887,2</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223B441D"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1889,2</w:t>
            </w:r>
          </w:p>
        </w:tc>
      </w:tr>
      <w:tr w:rsidR="00C375D3" w:rsidRPr="00F53248" w14:paraId="02802389" w14:textId="77777777" w:rsidTr="00D24FDC">
        <w:trPr>
          <w:gridAfter w:val="2"/>
          <w:wAfter w:w="39" w:type="dxa"/>
          <w:trHeight w:val="510"/>
          <w:jc w:val="center"/>
        </w:trPr>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91FB73"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2</w:t>
            </w:r>
          </w:p>
        </w:tc>
        <w:tc>
          <w:tcPr>
            <w:tcW w:w="4174" w:type="dxa"/>
            <w:tcBorders>
              <w:top w:val="single" w:sz="4" w:space="0" w:color="auto"/>
              <w:left w:val="nil"/>
              <w:bottom w:val="single" w:sz="4" w:space="0" w:color="auto"/>
              <w:right w:val="single" w:sz="4" w:space="0" w:color="auto"/>
            </w:tcBorders>
            <w:shd w:val="clear" w:color="auto" w:fill="auto"/>
            <w:vAlign w:val="center"/>
            <w:hideMark/>
          </w:tcPr>
          <w:p w14:paraId="39684E5C"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Предприятия бытового обслуживания</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7192E241"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м2</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14:paraId="2AFED8B7"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0DCCBD20"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w:t>
            </w:r>
          </w:p>
        </w:tc>
      </w:tr>
      <w:tr w:rsidR="00C375D3" w:rsidRPr="00F53248" w14:paraId="76612AC1" w14:textId="77777777" w:rsidTr="00D24FDC">
        <w:trPr>
          <w:gridAfter w:val="2"/>
          <w:wAfter w:w="39" w:type="dxa"/>
          <w:trHeight w:val="510"/>
          <w:jc w:val="center"/>
        </w:trPr>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DFE702"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3</w:t>
            </w:r>
          </w:p>
        </w:tc>
        <w:tc>
          <w:tcPr>
            <w:tcW w:w="4174" w:type="dxa"/>
            <w:tcBorders>
              <w:top w:val="single" w:sz="4" w:space="0" w:color="auto"/>
              <w:left w:val="nil"/>
              <w:bottom w:val="single" w:sz="4" w:space="0" w:color="auto"/>
              <w:right w:val="single" w:sz="4" w:space="0" w:color="auto"/>
            </w:tcBorders>
            <w:shd w:val="clear" w:color="auto" w:fill="auto"/>
            <w:vAlign w:val="center"/>
            <w:hideMark/>
          </w:tcPr>
          <w:p w14:paraId="10ADFFF7"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Предприятия общественного питания</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7E414EBB"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м2</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14:paraId="2A764CBD"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176AC701"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w:t>
            </w:r>
          </w:p>
        </w:tc>
      </w:tr>
      <w:tr w:rsidR="00C375D3" w:rsidRPr="00F53248" w14:paraId="22F98050" w14:textId="77777777" w:rsidTr="00D24FDC">
        <w:trPr>
          <w:gridAfter w:val="2"/>
          <w:wAfter w:w="39" w:type="dxa"/>
          <w:trHeight w:val="510"/>
          <w:jc w:val="center"/>
        </w:trPr>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B23390"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4</w:t>
            </w:r>
          </w:p>
        </w:tc>
        <w:tc>
          <w:tcPr>
            <w:tcW w:w="4174" w:type="dxa"/>
            <w:tcBorders>
              <w:top w:val="single" w:sz="4" w:space="0" w:color="auto"/>
              <w:left w:val="nil"/>
              <w:bottom w:val="single" w:sz="4" w:space="0" w:color="auto"/>
              <w:right w:val="single" w:sz="4" w:space="0" w:color="auto"/>
            </w:tcBorders>
            <w:shd w:val="clear" w:color="auto" w:fill="auto"/>
            <w:vAlign w:val="center"/>
            <w:hideMark/>
          </w:tcPr>
          <w:p w14:paraId="3770E21F"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Банно-оздоровительный комплекс</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009F8BB1"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м2</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14:paraId="03BEC345"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4855E9DC"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w:t>
            </w:r>
          </w:p>
        </w:tc>
      </w:tr>
      <w:tr w:rsidR="00C375D3" w:rsidRPr="00F53248" w14:paraId="480BFF61" w14:textId="77777777" w:rsidTr="00D24FDC">
        <w:trPr>
          <w:gridAfter w:val="2"/>
          <w:wAfter w:w="39" w:type="dxa"/>
          <w:trHeight w:val="300"/>
          <w:jc w:val="center"/>
        </w:trPr>
        <w:tc>
          <w:tcPr>
            <w:tcW w:w="984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8BC3A0E"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Административно-деловые, коммунальные объекты</w:t>
            </w:r>
          </w:p>
        </w:tc>
      </w:tr>
      <w:tr w:rsidR="00C375D3" w:rsidRPr="00F53248" w14:paraId="502187F6" w14:textId="77777777" w:rsidTr="00D24FDC">
        <w:trPr>
          <w:gridAfter w:val="2"/>
          <w:wAfter w:w="39" w:type="dxa"/>
          <w:trHeight w:val="510"/>
          <w:jc w:val="center"/>
        </w:trPr>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511358"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1</w:t>
            </w:r>
          </w:p>
        </w:tc>
        <w:tc>
          <w:tcPr>
            <w:tcW w:w="4174" w:type="dxa"/>
            <w:tcBorders>
              <w:top w:val="single" w:sz="4" w:space="0" w:color="auto"/>
              <w:left w:val="nil"/>
              <w:bottom w:val="single" w:sz="4" w:space="0" w:color="auto"/>
              <w:right w:val="single" w:sz="4" w:space="0" w:color="auto"/>
            </w:tcBorders>
            <w:shd w:val="clear" w:color="auto" w:fill="auto"/>
            <w:vAlign w:val="center"/>
            <w:hideMark/>
          </w:tcPr>
          <w:p w14:paraId="345FC80C"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Административно-управленческое учреждение</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598A4D39"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м2</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14:paraId="29C16DE2"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120</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7CA13956"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120</w:t>
            </w:r>
          </w:p>
        </w:tc>
      </w:tr>
      <w:tr w:rsidR="00C375D3" w:rsidRPr="00F53248" w14:paraId="58C2AC4E" w14:textId="77777777" w:rsidTr="00D24FDC">
        <w:trPr>
          <w:gridAfter w:val="2"/>
          <w:wAfter w:w="39" w:type="dxa"/>
          <w:trHeight w:val="300"/>
          <w:jc w:val="center"/>
        </w:trPr>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69BB9D"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lastRenderedPageBreak/>
              <w:t>2</w:t>
            </w:r>
          </w:p>
        </w:tc>
        <w:tc>
          <w:tcPr>
            <w:tcW w:w="4174" w:type="dxa"/>
            <w:tcBorders>
              <w:top w:val="single" w:sz="4" w:space="0" w:color="auto"/>
              <w:left w:val="nil"/>
              <w:bottom w:val="single" w:sz="4" w:space="0" w:color="auto"/>
              <w:right w:val="single" w:sz="4" w:space="0" w:color="auto"/>
            </w:tcBorders>
            <w:shd w:val="clear" w:color="auto" w:fill="auto"/>
            <w:vAlign w:val="center"/>
            <w:hideMark/>
          </w:tcPr>
          <w:p w14:paraId="404F484F"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Отделения связи</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3C95C31C"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м2</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14:paraId="586ADCCA"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60</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16A52680"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60</w:t>
            </w:r>
          </w:p>
        </w:tc>
      </w:tr>
      <w:tr w:rsidR="00C375D3" w:rsidRPr="00F53248" w14:paraId="1BBA9018" w14:textId="77777777" w:rsidTr="00D24FDC">
        <w:trPr>
          <w:gridAfter w:val="2"/>
          <w:wAfter w:w="39" w:type="dxa"/>
          <w:trHeight w:val="300"/>
          <w:jc w:val="center"/>
        </w:trPr>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5901D4"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3</w:t>
            </w:r>
          </w:p>
        </w:tc>
        <w:tc>
          <w:tcPr>
            <w:tcW w:w="4174" w:type="dxa"/>
            <w:tcBorders>
              <w:top w:val="single" w:sz="4" w:space="0" w:color="auto"/>
              <w:left w:val="nil"/>
              <w:bottom w:val="single" w:sz="4" w:space="0" w:color="auto"/>
              <w:right w:val="single" w:sz="4" w:space="0" w:color="auto"/>
            </w:tcBorders>
            <w:shd w:val="clear" w:color="auto" w:fill="auto"/>
            <w:vAlign w:val="center"/>
            <w:hideMark/>
          </w:tcPr>
          <w:p w14:paraId="54A80585"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Отделение, филиал банка</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4CE8A18C"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м2</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14:paraId="138A56B9"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37,7</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3D2DA909"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37,7</w:t>
            </w:r>
          </w:p>
        </w:tc>
      </w:tr>
      <w:tr w:rsidR="00C375D3" w:rsidRPr="00F53248" w14:paraId="61825274" w14:textId="77777777" w:rsidTr="00D24FDC">
        <w:trPr>
          <w:gridAfter w:val="2"/>
          <w:wAfter w:w="39" w:type="dxa"/>
          <w:trHeight w:val="219"/>
          <w:jc w:val="center"/>
        </w:trPr>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36A9AE"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4</w:t>
            </w:r>
          </w:p>
        </w:tc>
        <w:tc>
          <w:tcPr>
            <w:tcW w:w="4174" w:type="dxa"/>
            <w:tcBorders>
              <w:top w:val="single" w:sz="4" w:space="0" w:color="auto"/>
              <w:left w:val="nil"/>
              <w:bottom w:val="single" w:sz="4" w:space="0" w:color="auto"/>
              <w:right w:val="single" w:sz="4" w:space="0" w:color="auto"/>
            </w:tcBorders>
            <w:shd w:val="clear" w:color="auto" w:fill="auto"/>
            <w:vAlign w:val="center"/>
            <w:hideMark/>
          </w:tcPr>
          <w:p w14:paraId="4F18648F"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Пожарное депо</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75D68E73"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штук</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14:paraId="4323BD13"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4D195FF0"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w:t>
            </w:r>
          </w:p>
        </w:tc>
      </w:tr>
    </w:tbl>
    <w:p w14:paraId="5FA204EE" w14:textId="77777777" w:rsidR="00C375D3" w:rsidRPr="00F53248" w:rsidRDefault="00C375D3" w:rsidP="00C375D3">
      <w:pPr>
        <w:rPr>
          <w:rFonts w:ascii="Times New Roman" w:hAnsi="Times New Roman" w:cs="Times New Roman"/>
        </w:rPr>
      </w:pPr>
    </w:p>
    <w:p w14:paraId="65A401AA" w14:textId="77777777" w:rsidR="00C375D3" w:rsidRPr="00F53248" w:rsidRDefault="00C375D3" w:rsidP="00C375D3">
      <w:pPr>
        <w:rPr>
          <w:rFonts w:ascii="Times New Roman" w:hAnsi="Times New Roman" w:cs="Times New Roman"/>
        </w:rPr>
      </w:pPr>
    </w:p>
    <w:p w14:paraId="5FE0C37A" w14:textId="1C865F91" w:rsidR="00C375D3" w:rsidRPr="00F53248" w:rsidRDefault="00C375D3" w:rsidP="00C375D3">
      <w:pPr>
        <w:rPr>
          <w:rFonts w:ascii="Times New Roman" w:hAnsi="Times New Roman" w:cs="Times New Roman"/>
          <w:b/>
        </w:rPr>
      </w:pPr>
      <w:r w:rsidRPr="00F53248">
        <w:rPr>
          <w:rFonts w:ascii="Times New Roman" w:hAnsi="Times New Roman" w:cs="Times New Roman"/>
          <w:b/>
        </w:rPr>
        <w:t xml:space="preserve">1.7. Существующие и перспективные объемы потребления тепловой энергии (мощности)  с разделением по видам теплопотребления </w:t>
      </w:r>
    </w:p>
    <w:p w14:paraId="4CB80EAA" w14:textId="6FA823A0" w:rsidR="00C375D3" w:rsidRPr="00F53248" w:rsidRDefault="00C375D3" w:rsidP="00C375D3">
      <w:pPr>
        <w:jc w:val="both"/>
        <w:rPr>
          <w:rFonts w:ascii="Times New Roman" w:hAnsi="Times New Roman" w:cs="Times New Roman"/>
        </w:rPr>
      </w:pPr>
      <w:r w:rsidRPr="00F53248">
        <w:rPr>
          <w:rFonts w:ascii="Times New Roman" w:hAnsi="Times New Roman" w:cs="Times New Roman"/>
        </w:rPr>
        <w:t xml:space="preserve">                                                                                                                                                                Существующие и перспективные объемы потребления тепловой энергии  с разделением по видам теплопотребления в каждом расчетном элементе территориального деления на каждом этапе представлены в таблицах 1.6 -1.15.</w:t>
      </w:r>
    </w:p>
    <w:p w14:paraId="4C176673" w14:textId="77777777" w:rsidR="00C375D3" w:rsidRPr="00F53248" w:rsidRDefault="00C375D3" w:rsidP="00C375D3">
      <w:pPr>
        <w:rPr>
          <w:rFonts w:ascii="Times New Roman" w:hAnsi="Times New Roman" w:cs="Times New Roman"/>
        </w:rPr>
      </w:pPr>
    </w:p>
    <w:tbl>
      <w:tblPr>
        <w:tblW w:w="9741" w:type="dxa"/>
        <w:jc w:val="center"/>
        <w:tblLook w:val="04A0" w:firstRow="1" w:lastRow="0" w:firstColumn="1" w:lastColumn="0" w:noHBand="0" w:noVBand="1"/>
      </w:tblPr>
      <w:tblGrid>
        <w:gridCol w:w="9741"/>
      </w:tblGrid>
      <w:tr w:rsidR="00C375D3" w:rsidRPr="00F53248" w14:paraId="0BC60B99" w14:textId="77777777" w:rsidTr="00C375D3">
        <w:trPr>
          <w:trHeight w:val="613"/>
          <w:jc w:val="center"/>
        </w:trPr>
        <w:tc>
          <w:tcPr>
            <w:tcW w:w="9741" w:type="dxa"/>
            <w:tcBorders>
              <w:top w:val="nil"/>
              <w:left w:val="nil"/>
              <w:bottom w:val="single" w:sz="8" w:space="0" w:color="000000"/>
              <w:right w:val="nil"/>
            </w:tcBorders>
            <w:vAlign w:val="center"/>
            <w:hideMark/>
          </w:tcPr>
          <w:p w14:paraId="38C229B0" w14:textId="462F0A15" w:rsidR="00C375D3" w:rsidRPr="00F53248" w:rsidRDefault="00C375D3" w:rsidP="00C375D3">
            <w:pPr>
              <w:rPr>
                <w:rFonts w:ascii="Times New Roman" w:hAnsi="Times New Roman" w:cs="Times New Roman"/>
                <w:b/>
                <w:sz w:val="22"/>
                <w:szCs w:val="22"/>
              </w:rPr>
            </w:pPr>
            <w:r w:rsidRPr="00F53248">
              <w:rPr>
                <w:rFonts w:ascii="Times New Roman" w:hAnsi="Times New Roman" w:cs="Times New Roman"/>
                <w:b/>
                <w:sz w:val="22"/>
                <w:szCs w:val="22"/>
              </w:rPr>
              <w:t>Таблица 1.6. Ретроспективные данные по приростам тепловых нагрузок и объему потребления тепловой энергии за 3-летний период в п.Марьино</w:t>
            </w:r>
          </w:p>
        </w:tc>
      </w:tr>
    </w:tbl>
    <w:p w14:paraId="47B7AB12" w14:textId="77777777" w:rsidR="00C375D3" w:rsidRPr="00F53248" w:rsidRDefault="00C375D3" w:rsidP="00C375D3">
      <w:pPr>
        <w:rPr>
          <w:rFonts w:ascii="Times New Roman" w:hAnsi="Times New Roman" w:cs="Times New Roman"/>
        </w:rPr>
      </w:pPr>
    </w:p>
    <w:tbl>
      <w:tblPr>
        <w:tblW w:w="9856" w:type="dxa"/>
        <w:jc w:val="center"/>
        <w:tblLook w:val="04A0" w:firstRow="1" w:lastRow="0" w:firstColumn="1" w:lastColumn="0" w:noHBand="0" w:noVBand="1"/>
      </w:tblPr>
      <w:tblGrid>
        <w:gridCol w:w="819"/>
        <w:gridCol w:w="4961"/>
        <w:gridCol w:w="1276"/>
        <w:gridCol w:w="880"/>
        <w:gridCol w:w="960"/>
        <w:gridCol w:w="960"/>
      </w:tblGrid>
      <w:tr w:rsidR="00C375D3" w:rsidRPr="00F53248" w14:paraId="6EE53B54" w14:textId="77777777" w:rsidTr="00F17A5B">
        <w:trPr>
          <w:trHeight w:val="30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14:paraId="6C2ABE1C"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 п/п</w:t>
            </w:r>
          </w:p>
        </w:tc>
        <w:tc>
          <w:tcPr>
            <w:tcW w:w="4961" w:type="dxa"/>
            <w:tcBorders>
              <w:top w:val="single" w:sz="4" w:space="0" w:color="auto"/>
              <w:left w:val="nil"/>
              <w:bottom w:val="single" w:sz="4" w:space="0" w:color="auto"/>
              <w:right w:val="single" w:sz="4" w:space="0" w:color="auto"/>
            </w:tcBorders>
            <w:vAlign w:val="center"/>
            <w:hideMark/>
          </w:tcPr>
          <w:p w14:paraId="3ECC1994"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Показатель</w:t>
            </w:r>
          </w:p>
        </w:tc>
        <w:tc>
          <w:tcPr>
            <w:tcW w:w="1276" w:type="dxa"/>
            <w:tcBorders>
              <w:top w:val="single" w:sz="4" w:space="0" w:color="auto"/>
              <w:left w:val="nil"/>
              <w:bottom w:val="single" w:sz="4" w:space="0" w:color="auto"/>
              <w:right w:val="single" w:sz="4" w:space="0" w:color="auto"/>
            </w:tcBorders>
            <w:vAlign w:val="center"/>
            <w:hideMark/>
          </w:tcPr>
          <w:p w14:paraId="36FE21B3"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ед. изм.</w:t>
            </w:r>
          </w:p>
        </w:tc>
        <w:tc>
          <w:tcPr>
            <w:tcW w:w="880" w:type="dxa"/>
            <w:tcBorders>
              <w:top w:val="single" w:sz="4" w:space="0" w:color="auto"/>
              <w:left w:val="nil"/>
              <w:bottom w:val="single" w:sz="4" w:space="0" w:color="auto"/>
              <w:right w:val="single" w:sz="4" w:space="0" w:color="auto"/>
            </w:tcBorders>
            <w:vAlign w:val="center"/>
            <w:hideMark/>
          </w:tcPr>
          <w:p w14:paraId="4E5FAF30" w14:textId="77777777" w:rsidR="00C375D3" w:rsidRPr="00F53248" w:rsidRDefault="00C375D3" w:rsidP="00F17A5B">
            <w:pPr>
              <w:jc w:val="center"/>
              <w:rPr>
                <w:rFonts w:ascii="Times New Roman" w:hAnsi="Times New Roman" w:cs="Times New Roman"/>
              </w:rPr>
            </w:pPr>
            <w:r w:rsidRPr="00F53248">
              <w:rPr>
                <w:rFonts w:ascii="Times New Roman" w:hAnsi="Times New Roman" w:cs="Times New Roman"/>
              </w:rPr>
              <w:t>2020</w:t>
            </w:r>
          </w:p>
        </w:tc>
        <w:tc>
          <w:tcPr>
            <w:tcW w:w="960" w:type="dxa"/>
            <w:tcBorders>
              <w:top w:val="single" w:sz="4" w:space="0" w:color="auto"/>
              <w:left w:val="nil"/>
              <w:bottom w:val="single" w:sz="4" w:space="0" w:color="auto"/>
              <w:right w:val="single" w:sz="4" w:space="0" w:color="auto"/>
            </w:tcBorders>
            <w:vAlign w:val="center"/>
            <w:hideMark/>
          </w:tcPr>
          <w:p w14:paraId="47D09223" w14:textId="77777777" w:rsidR="00C375D3" w:rsidRPr="00F53248" w:rsidRDefault="00C375D3" w:rsidP="00F17A5B">
            <w:pPr>
              <w:jc w:val="center"/>
              <w:rPr>
                <w:rFonts w:ascii="Times New Roman" w:hAnsi="Times New Roman" w:cs="Times New Roman"/>
              </w:rPr>
            </w:pPr>
            <w:r w:rsidRPr="00F53248">
              <w:rPr>
                <w:rFonts w:ascii="Times New Roman" w:hAnsi="Times New Roman" w:cs="Times New Roman"/>
              </w:rPr>
              <w:t>2021</w:t>
            </w:r>
          </w:p>
        </w:tc>
        <w:tc>
          <w:tcPr>
            <w:tcW w:w="960" w:type="dxa"/>
            <w:tcBorders>
              <w:top w:val="single" w:sz="4" w:space="0" w:color="auto"/>
              <w:left w:val="nil"/>
              <w:bottom w:val="single" w:sz="4" w:space="0" w:color="auto"/>
              <w:right w:val="single" w:sz="4" w:space="0" w:color="auto"/>
            </w:tcBorders>
            <w:vAlign w:val="center"/>
            <w:hideMark/>
          </w:tcPr>
          <w:p w14:paraId="2783306B" w14:textId="77777777" w:rsidR="00C375D3" w:rsidRPr="00F53248" w:rsidRDefault="00C375D3" w:rsidP="00F17A5B">
            <w:pPr>
              <w:jc w:val="center"/>
              <w:rPr>
                <w:rFonts w:ascii="Times New Roman" w:hAnsi="Times New Roman" w:cs="Times New Roman"/>
              </w:rPr>
            </w:pPr>
            <w:r w:rsidRPr="00F53248">
              <w:rPr>
                <w:rFonts w:ascii="Times New Roman" w:hAnsi="Times New Roman" w:cs="Times New Roman"/>
              </w:rPr>
              <w:t>2022</w:t>
            </w:r>
          </w:p>
        </w:tc>
      </w:tr>
      <w:tr w:rsidR="00C375D3" w:rsidRPr="00F53248" w14:paraId="549B9D61" w14:textId="77777777" w:rsidTr="00F17A5B">
        <w:trPr>
          <w:trHeight w:val="510"/>
          <w:jc w:val="center"/>
        </w:trPr>
        <w:tc>
          <w:tcPr>
            <w:tcW w:w="819" w:type="dxa"/>
            <w:tcBorders>
              <w:top w:val="nil"/>
              <w:left w:val="single" w:sz="4" w:space="0" w:color="auto"/>
              <w:bottom w:val="single" w:sz="4" w:space="0" w:color="auto"/>
              <w:right w:val="single" w:sz="4" w:space="0" w:color="auto"/>
            </w:tcBorders>
            <w:vAlign w:val="center"/>
            <w:hideMark/>
          </w:tcPr>
          <w:p w14:paraId="6B220A23"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w:t>
            </w:r>
          </w:p>
        </w:tc>
        <w:tc>
          <w:tcPr>
            <w:tcW w:w="4961" w:type="dxa"/>
            <w:tcBorders>
              <w:top w:val="nil"/>
              <w:left w:val="nil"/>
              <w:bottom w:val="single" w:sz="4" w:space="0" w:color="auto"/>
              <w:right w:val="single" w:sz="4" w:space="0" w:color="auto"/>
            </w:tcBorders>
            <w:vAlign w:val="center"/>
            <w:hideMark/>
          </w:tcPr>
          <w:p w14:paraId="13EBCE0A"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Общая присоединённая тепловая нагрузка потребителей</w:t>
            </w:r>
          </w:p>
        </w:tc>
        <w:tc>
          <w:tcPr>
            <w:tcW w:w="1276" w:type="dxa"/>
            <w:tcBorders>
              <w:top w:val="nil"/>
              <w:left w:val="nil"/>
              <w:bottom w:val="single" w:sz="4" w:space="0" w:color="auto"/>
              <w:right w:val="single" w:sz="4" w:space="0" w:color="auto"/>
            </w:tcBorders>
            <w:vAlign w:val="center"/>
            <w:hideMark/>
          </w:tcPr>
          <w:p w14:paraId="584C09B5"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Гкал/ч</w:t>
            </w:r>
          </w:p>
        </w:tc>
        <w:tc>
          <w:tcPr>
            <w:tcW w:w="880" w:type="dxa"/>
            <w:tcBorders>
              <w:top w:val="nil"/>
              <w:left w:val="nil"/>
              <w:bottom w:val="single" w:sz="4" w:space="0" w:color="auto"/>
              <w:right w:val="single" w:sz="4" w:space="0" w:color="auto"/>
            </w:tcBorders>
            <w:shd w:val="clear" w:color="auto" w:fill="auto"/>
            <w:vAlign w:val="center"/>
            <w:hideMark/>
          </w:tcPr>
          <w:p w14:paraId="781D47CE"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3,93</w:t>
            </w:r>
          </w:p>
        </w:tc>
        <w:tc>
          <w:tcPr>
            <w:tcW w:w="960" w:type="dxa"/>
            <w:tcBorders>
              <w:top w:val="nil"/>
              <w:left w:val="nil"/>
              <w:bottom w:val="single" w:sz="4" w:space="0" w:color="auto"/>
              <w:right w:val="single" w:sz="4" w:space="0" w:color="auto"/>
            </w:tcBorders>
            <w:shd w:val="clear" w:color="auto" w:fill="auto"/>
            <w:vAlign w:val="center"/>
            <w:hideMark/>
          </w:tcPr>
          <w:p w14:paraId="1658AEFD"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3,83</w:t>
            </w:r>
          </w:p>
        </w:tc>
        <w:tc>
          <w:tcPr>
            <w:tcW w:w="960" w:type="dxa"/>
            <w:tcBorders>
              <w:top w:val="nil"/>
              <w:left w:val="nil"/>
              <w:bottom w:val="single" w:sz="4" w:space="0" w:color="auto"/>
              <w:right w:val="single" w:sz="4" w:space="0" w:color="auto"/>
            </w:tcBorders>
            <w:shd w:val="clear" w:color="auto" w:fill="auto"/>
            <w:vAlign w:val="center"/>
            <w:hideMark/>
          </w:tcPr>
          <w:p w14:paraId="633DCAD8"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3,39</w:t>
            </w:r>
          </w:p>
        </w:tc>
      </w:tr>
      <w:tr w:rsidR="00C375D3" w:rsidRPr="00F53248" w14:paraId="22295191" w14:textId="77777777" w:rsidTr="00F17A5B">
        <w:trPr>
          <w:trHeight w:val="510"/>
          <w:jc w:val="center"/>
        </w:trPr>
        <w:tc>
          <w:tcPr>
            <w:tcW w:w="819" w:type="dxa"/>
            <w:tcBorders>
              <w:top w:val="nil"/>
              <w:left w:val="single" w:sz="4" w:space="0" w:color="auto"/>
              <w:bottom w:val="single" w:sz="4" w:space="0" w:color="auto"/>
              <w:right w:val="single" w:sz="4" w:space="0" w:color="auto"/>
            </w:tcBorders>
            <w:vAlign w:val="center"/>
            <w:hideMark/>
          </w:tcPr>
          <w:p w14:paraId="70F17511"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3</w:t>
            </w:r>
          </w:p>
        </w:tc>
        <w:tc>
          <w:tcPr>
            <w:tcW w:w="4961" w:type="dxa"/>
            <w:tcBorders>
              <w:top w:val="nil"/>
              <w:left w:val="nil"/>
              <w:bottom w:val="single" w:sz="4" w:space="0" w:color="auto"/>
              <w:right w:val="single" w:sz="4" w:space="0" w:color="auto"/>
            </w:tcBorders>
            <w:vAlign w:val="center"/>
            <w:hideMark/>
          </w:tcPr>
          <w:p w14:paraId="7A24FD6A"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Тепловая нагрузка потребителей в жилищном фонде всего:</w:t>
            </w:r>
          </w:p>
        </w:tc>
        <w:tc>
          <w:tcPr>
            <w:tcW w:w="1276" w:type="dxa"/>
            <w:tcBorders>
              <w:top w:val="nil"/>
              <w:left w:val="nil"/>
              <w:bottom w:val="single" w:sz="4" w:space="0" w:color="auto"/>
              <w:right w:val="single" w:sz="4" w:space="0" w:color="auto"/>
            </w:tcBorders>
            <w:vAlign w:val="center"/>
            <w:hideMark/>
          </w:tcPr>
          <w:p w14:paraId="781ACF9A"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Гкал/ч</w:t>
            </w:r>
          </w:p>
        </w:tc>
        <w:tc>
          <w:tcPr>
            <w:tcW w:w="880" w:type="dxa"/>
            <w:tcBorders>
              <w:top w:val="nil"/>
              <w:left w:val="nil"/>
              <w:bottom w:val="single" w:sz="4" w:space="0" w:color="auto"/>
              <w:right w:val="single" w:sz="4" w:space="0" w:color="auto"/>
            </w:tcBorders>
            <w:shd w:val="clear" w:color="auto" w:fill="auto"/>
            <w:vAlign w:val="center"/>
            <w:hideMark/>
          </w:tcPr>
          <w:p w14:paraId="379B502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0,980</w:t>
            </w:r>
          </w:p>
        </w:tc>
        <w:tc>
          <w:tcPr>
            <w:tcW w:w="960" w:type="dxa"/>
            <w:tcBorders>
              <w:top w:val="nil"/>
              <w:left w:val="nil"/>
              <w:bottom w:val="single" w:sz="4" w:space="0" w:color="auto"/>
              <w:right w:val="single" w:sz="4" w:space="0" w:color="auto"/>
            </w:tcBorders>
            <w:shd w:val="clear" w:color="auto" w:fill="auto"/>
            <w:vAlign w:val="center"/>
            <w:hideMark/>
          </w:tcPr>
          <w:p w14:paraId="5C5E3F08"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0,964</w:t>
            </w:r>
          </w:p>
        </w:tc>
        <w:tc>
          <w:tcPr>
            <w:tcW w:w="960" w:type="dxa"/>
            <w:tcBorders>
              <w:top w:val="nil"/>
              <w:left w:val="nil"/>
              <w:bottom w:val="single" w:sz="4" w:space="0" w:color="auto"/>
              <w:right w:val="single" w:sz="4" w:space="0" w:color="auto"/>
            </w:tcBorders>
            <w:shd w:val="clear" w:color="auto" w:fill="auto"/>
            <w:vAlign w:val="center"/>
            <w:hideMark/>
          </w:tcPr>
          <w:p w14:paraId="26A4FA76"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0,973</w:t>
            </w:r>
          </w:p>
        </w:tc>
      </w:tr>
      <w:tr w:rsidR="00C375D3" w:rsidRPr="00F53248" w14:paraId="6AA07A86" w14:textId="77777777" w:rsidTr="00F17A5B">
        <w:trPr>
          <w:trHeight w:val="510"/>
          <w:jc w:val="center"/>
        </w:trPr>
        <w:tc>
          <w:tcPr>
            <w:tcW w:w="819" w:type="dxa"/>
            <w:tcBorders>
              <w:top w:val="nil"/>
              <w:left w:val="single" w:sz="4" w:space="0" w:color="auto"/>
              <w:bottom w:val="single" w:sz="4" w:space="0" w:color="auto"/>
              <w:right w:val="single" w:sz="4" w:space="0" w:color="auto"/>
            </w:tcBorders>
            <w:vAlign w:val="center"/>
            <w:hideMark/>
          </w:tcPr>
          <w:p w14:paraId="262AF335"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.3.1</w:t>
            </w:r>
          </w:p>
        </w:tc>
        <w:tc>
          <w:tcPr>
            <w:tcW w:w="4961" w:type="dxa"/>
            <w:tcBorders>
              <w:top w:val="nil"/>
              <w:left w:val="nil"/>
              <w:bottom w:val="single" w:sz="4" w:space="0" w:color="auto"/>
              <w:right w:val="single" w:sz="4" w:space="0" w:color="auto"/>
            </w:tcBorders>
            <w:vAlign w:val="center"/>
            <w:hideMark/>
          </w:tcPr>
          <w:p w14:paraId="58C0EF53"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Тепловая нагрузка потребителей в жилищном фонде на отопление и вентиляцию</w:t>
            </w:r>
          </w:p>
        </w:tc>
        <w:tc>
          <w:tcPr>
            <w:tcW w:w="1276" w:type="dxa"/>
            <w:tcBorders>
              <w:top w:val="nil"/>
              <w:left w:val="nil"/>
              <w:bottom w:val="single" w:sz="4" w:space="0" w:color="auto"/>
              <w:right w:val="single" w:sz="4" w:space="0" w:color="auto"/>
            </w:tcBorders>
            <w:vAlign w:val="center"/>
            <w:hideMark/>
          </w:tcPr>
          <w:p w14:paraId="7CAA3065"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Гкал/ч</w:t>
            </w:r>
          </w:p>
        </w:tc>
        <w:tc>
          <w:tcPr>
            <w:tcW w:w="880" w:type="dxa"/>
            <w:tcBorders>
              <w:top w:val="nil"/>
              <w:left w:val="nil"/>
              <w:bottom w:val="single" w:sz="4" w:space="0" w:color="auto"/>
              <w:right w:val="single" w:sz="4" w:space="0" w:color="auto"/>
            </w:tcBorders>
            <w:shd w:val="clear" w:color="auto" w:fill="auto"/>
            <w:vAlign w:val="center"/>
            <w:hideMark/>
          </w:tcPr>
          <w:p w14:paraId="280F8C7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0,811</w:t>
            </w:r>
          </w:p>
        </w:tc>
        <w:tc>
          <w:tcPr>
            <w:tcW w:w="960" w:type="dxa"/>
            <w:tcBorders>
              <w:top w:val="nil"/>
              <w:left w:val="nil"/>
              <w:bottom w:val="single" w:sz="4" w:space="0" w:color="auto"/>
              <w:right w:val="single" w:sz="4" w:space="0" w:color="auto"/>
            </w:tcBorders>
            <w:shd w:val="clear" w:color="auto" w:fill="auto"/>
            <w:vAlign w:val="center"/>
            <w:hideMark/>
          </w:tcPr>
          <w:p w14:paraId="778BF80F"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0,812</w:t>
            </w:r>
          </w:p>
        </w:tc>
        <w:tc>
          <w:tcPr>
            <w:tcW w:w="960" w:type="dxa"/>
            <w:tcBorders>
              <w:top w:val="nil"/>
              <w:left w:val="nil"/>
              <w:bottom w:val="single" w:sz="4" w:space="0" w:color="auto"/>
              <w:right w:val="single" w:sz="4" w:space="0" w:color="auto"/>
            </w:tcBorders>
            <w:shd w:val="clear" w:color="auto" w:fill="auto"/>
            <w:vAlign w:val="center"/>
            <w:hideMark/>
          </w:tcPr>
          <w:p w14:paraId="4FB840F3"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0,811</w:t>
            </w:r>
          </w:p>
        </w:tc>
      </w:tr>
      <w:tr w:rsidR="00C375D3" w:rsidRPr="00F53248" w14:paraId="65503999" w14:textId="77777777" w:rsidTr="00F17A5B">
        <w:trPr>
          <w:trHeight w:val="510"/>
          <w:jc w:val="center"/>
        </w:trPr>
        <w:tc>
          <w:tcPr>
            <w:tcW w:w="819" w:type="dxa"/>
            <w:tcBorders>
              <w:top w:val="nil"/>
              <w:left w:val="single" w:sz="4" w:space="0" w:color="auto"/>
              <w:bottom w:val="single" w:sz="4" w:space="0" w:color="auto"/>
              <w:right w:val="single" w:sz="4" w:space="0" w:color="auto"/>
            </w:tcBorders>
            <w:vAlign w:val="center"/>
            <w:hideMark/>
          </w:tcPr>
          <w:p w14:paraId="29895520"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.3.2</w:t>
            </w:r>
          </w:p>
        </w:tc>
        <w:tc>
          <w:tcPr>
            <w:tcW w:w="4961" w:type="dxa"/>
            <w:tcBorders>
              <w:top w:val="nil"/>
              <w:left w:val="nil"/>
              <w:bottom w:val="single" w:sz="4" w:space="0" w:color="auto"/>
              <w:right w:val="single" w:sz="4" w:space="0" w:color="auto"/>
            </w:tcBorders>
            <w:vAlign w:val="center"/>
            <w:hideMark/>
          </w:tcPr>
          <w:p w14:paraId="14937C6D"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Тепловая нагрузка потребителей в жилищном фонде на ГВС</w:t>
            </w:r>
          </w:p>
        </w:tc>
        <w:tc>
          <w:tcPr>
            <w:tcW w:w="1276" w:type="dxa"/>
            <w:tcBorders>
              <w:top w:val="nil"/>
              <w:left w:val="nil"/>
              <w:bottom w:val="single" w:sz="4" w:space="0" w:color="auto"/>
              <w:right w:val="single" w:sz="4" w:space="0" w:color="auto"/>
            </w:tcBorders>
            <w:vAlign w:val="center"/>
            <w:hideMark/>
          </w:tcPr>
          <w:p w14:paraId="7919263B"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Гкал/ч</w:t>
            </w:r>
          </w:p>
        </w:tc>
        <w:tc>
          <w:tcPr>
            <w:tcW w:w="880" w:type="dxa"/>
            <w:tcBorders>
              <w:top w:val="nil"/>
              <w:left w:val="nil"/>
              <w:bottom w:val="single" w:sz="4" w:space="0" w:color="auto"/>
              <w:right w:val="single" w:sz="4" w:space="0" w:color="auto"/>
            </w:tcBorders>
            <w:shd w:val="clear" w:color="auto" w:fill="auto"/>
            <w:vAlign w:val="center"/>
            <w:hideMark/>
          </w:tcPr>
          <w:p w14:paraId="54DC8DF5"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0,169</w:t>
            </w:r>
          </w:p>
        </w:tc>
        <w:tc>
          <w:tcPr>
            <w:tcW w:w="960" w:type="dxa"/>
            <w:tcBorders>
              <w:top w:val="nil"/>
              <w:left w:val="nil"/>
              <w:bottom w:val="single" w:sz="4" w:space="0" w:color="auto"/>
              <w:right w:val="single" w:sz="4" w:space="0" w:color="auto"/>
            </w:tcBorders>
            <w:shd w:val="clear" w:color="auto" w:fill="auto"/>
            <w:vAlign w:val="center"/>
            <w:hideMark/>
          </w:tcPr>
          <w:p w14:paraId="2C3ED8D5"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0,152</w:t>
            </w:r>
          </w:p>
        </w:tc>
        <w:tc>
          <w:tcPr>
            <w:tcW w:w="960" w:type="dxa"/>
            <w:tcBorders>
              <w:top w:val="nil"/>
              <w:left w:val="nil"/>
              <w:bottom w:val="single" w:sz="4" w:space="0" w:color="auto"/>
              <w:right w:val="single" w:sz="4" w:space="0" w:color="auto"/>
            </w:tcBorders>
            <w:shd w:val="clear" w:color="auto" w:fill="auto"/>
            <w:vAlign w:val="center"/>
            <w:hideMark/>
          </w:tcPr>
          <w:p w14:paraId="02111B48"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0,162</w:t>
            </w:r>
          </w:p>
        </w:tc>
      </w:tr>
      <w:tr w:rsidR="00C375D3" w:rsidRPr="00F53248" w14:paraId="0D411EA8" w14:textId="77777777" w:rsidTr="00F17A5B">
        <w:trPr>
          <w:trHeight w:val="510"/>
          <w:jc w:val="center"/>
        </w:trPr>
        <w:tc>
          <w:tcPr>
            <w:tcW w:w="819" w:type="dxa"/>
            <w:tcBorders>
              <w:top w:val="nil"/>
              <w:left w:val="single" w:sz="4" w:space="0" w:color="auto"/>
              <w:bottom w:val="single" w:sz="4" w:space="0" w:color="auto"/>
              <w:right w:val="single" w:sz="4" w:space="0" w:color="auto"/>
            </w:tcBorders>
            <w:vAlign w:val="center"/>
            <w:hideMark/>
          </w:tcPr>
          <w:p w14:paraId="51BE9560"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4</w:t>
            </w:r>
          </w:p>
        </w:tc>
        <w:tc>
          <w:tcPr>
            <w:tcW w:w="4961" w:type="dxa"/>
            <w:tcBorders>
              <w:top w:val="nil"/>
              <w:left w:val="nil"/>
              <w:bottom w:val="single" w:sz="4" w:space="0" w:color="auto"/>
              <w:right w:val="single" w:sz="4" w:space="0" w:color="auto"/>
            </w:tcBorders>
            <w:vAlign w:val="center"/>
            <w:hideMark/>
          </w:tcPr>
          <w:p w14:paraId="177558D9"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Тепловая нагрузка потребителей в общественно-деловом фонде</w:t>
            </w:r>
          </w:p>
        </w:tc>
        <w:tc>
          <w:tcPr>
            <w:tcW w:w="1276" w:type="dxa"/>
            <w:tcBorders>
              <w:top w:val="nil"/>
              <w:left w:val="nil"/>
              <w:bottom w:val="single" w:sz="4" w:space="0" w:color="auto"/>
              <w:right w:val="single" w:sz="4" w:space="0" w:color="auto"/>
            </w:tcBorders>
            <w:vAlign w:val="center"/>
            <w:hideMark/>
          </w:tcPr>
          <w:p w14:paraId="0BDE2F90"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Гкал/ч</w:t>
            </w:r>
          </w:p>
        </w:tc>
        <w:tc>
          <w:tcPr>
            <w:tcW w:w="880" w:type="dxa"/>
            <w:tcBorders>
              <w:top w:val="nil"/>
              <w:left w:val="nil"/>
              <w:bottom w:val="single" w:sz="4" w:space="0" w:color="auto"/>
              <w:right w:val="single" w:sz="4" w:space="0" w:color="auto"/>
            </w:tcBorders>
            <w:shd w:val="clear" w:color="auto" w:fill="auto"/>
            <w:vAlign w:val="center"/>
            <w:hideMark/>
          </w:tcPr>
          <w:p w14:paraId="65D359AA"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2,371</w:t>
            </w:r>
          </w:p>
        </w:tc>
        <w:tc>
          <w:tcPr>
            <w:tcW w:w="960" w:type="dxa"/>
            <w:tcBorders>
              <w:top w:val="nil"/>
              <w:left w:val="nil"/>
              <w:bottom w:val="single" w:sz="4" w:space="0" w:color="auto"/>
              <w:right w:val="single" w:sz="4" w:space="0" w:color="auto"/>
            </w:tcBorders>
            <w:shd w:val="clear" w:color="auto" w:fill="auto"/>
            <w:vAlign w:val="center"/>
            <w:hideMark/>
          </w:tcPr>
          <w:p w14:paraId="7823AAFE"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2,326</w:t>
            </w:r>
          </w:p>
        </w:tc>
        <w:tc>
          <w:tcPr>
            <w:tcW w:w="960" w:type="dxa"/>
            <w:tcBorders>
              <w:top w:val="nil"/>
              <w:left w:val="nil"/>
              <w:bottom w:val="single" w:sz="4" w:space="0" w:color="auto"/>
              <w:right w:val="single" w:sz="4" w:space="0" w:color="auto"/>
            </w:tcBorders>
            <w:shd w:val="clear" w:color="auto" w:fill="auto"/>
            <w:vAlign w:val="center"/>
            <w:hideMark/>
          </w:tcPr>
          <w:p w14:paraId="0B63C31E"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1,690</w:t>
            </w:r>
          </w:p>
        </w:tc>
      </w:tr>
      <w:tr w:rsidR="00C375D3" w:rsidRPr="00F53248" w14:paraId="578E6884" w14:textId="77777777" w:rsidTr="00F17A5B">
        <w:trPr>
          <w:trHeight w:val="510"/>
          <w:jc w:val="center"/>
        </w:trPr>
        <w:tc>
          <w:tcPr>
            <w:tcW w:w="819" w:type="dxa"/>
            <w:tcBorders>
              <w:top w:val="nil"/>
              <w:left w:val="single" w:sz="4" w:space="0" w:color="auto"/>
              <w:bottom w:val="single" w:sz="4" w:space="0" w:color="auto"/>
              <w:right w:val="single" w:sz="4" w:space="0" w:color="auto"/>
            </w:tcBorders>
            <w:vAlign w:val="center"/>
            <w:hideMark/>
          </w:tcPr>
          <w:p w14:paraId="1641D4D2"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6</w:t>
            </w:r>
          </w:p>
        </w:tc>
        <w:tc>
          <w:tcPr>
            <w:tcW w:w="4961" w:type="dxa"/>
            <w:tcBorders>
              <w:top w:val="nil"/>
              <w:left w:val="nil"/>
              <w:bottom w:val="single" w:sz="4" w:space="0" w:color="auto"/>
              <w:right w:val="single" w:sz="4" w:space="0" w:color="auto"/>
            </w:tcBorders>
            <w:vAlign w:val="center"/>
            <w:hideMark/>
          </w:tcPr>
          <w:p w14:paraId="768E4232"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Потребление тепловой энергии в жилищном фонде</w:t>
            </w:r>
          </w:p>
        </w:tc>
        <w:tc>
          <w:tcPr>
            <w:tcW w:w="1276" w:type="dxa"/>
            <w:tcBorders>
              <w:top w:val="nil"/>
              <w:left w:val="nil"/>
              <w:bottom w:val="single" w:sz="4" w:space="0" w:color="auto"/>
              <w:right w:val="single" w:sz="4" w:space="0" w:color="auto"/>
            </w:tcBorders>
            <w:vAlign w:val="center"/>
            <w:hideMark/>
          </w:tcPr>
          <w:p w14:paraId="4A8E640F"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тыс. Гкал</w:t>
            </w:r>
          </w:p>
        </w:tc>
        <w:tc>
          <w:tcPr>
            <w:tcW w:w="880" w:type="dxa"/>
            <w:tcBorders>
              <w:top w:val="nil"/>
              <w:left w:val="nil"/>
              <w:bottom w:val="single" w:sz="4" w:space="0" w:color="auto"/>
              <w:right w:val="single" w:sz="4" w:space="0" w:color="auto"/>
            </w:tcBorders>
            <w:shd w:val="clear" w:color="auto" w:fill="auto"/>
            <w:vAlign w:val="center"/>
            <w:hideMark/>
          </w:tcPr>
          <w:p w14:paraId="53A182DE"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8,604</w:t>
            </w:r>
          </w:p>
        </w:tc>
        <w:tc>
          <w:tcPr>
            <w:tcW w:w="960" w:type="dxa"/>
            <w:tcBorders>
              <w:top w:val="nil"/>
              <w:left w:val="nil"/>
              <w:bottom w:val="single" w:sz="4" w:space="0" w:color="auto"/>
              <w:right w:val="single" w:sz="4" w:space="0" w:color="auto"/>
            </w:tcBorders>
            <w:shd w:val="clear" w:color="auto" w:fill="auto"/>
            <w:vAlign w:val="center"/>
            <w:hideMark/>
          </w:tcPr>
          <w:p w14:paraId="76265C4E"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8,443</w:t>
            </w:r>
          </w:p>
        </w:tc>
        <w:tc>
          <w:tcPr>
            <w:tcW w:w="960" w:type="dxa"/>
            <w:tcBorders>
              <w:top w:val="nil"/>
              <w:left w:val="nil"/>
              <w:bottom w:val="single" w:sz="4" w:space="0" w:color="auto"/>
              <w:right w:val="single" w:sz="4" w:space="0" w:color="auto"/>
            </w:tcBorders>
            <w:shd w:val="clear" w:color="auto" w:fill="auto"/>
            <w:vAlign w:val="center"/>
            <w:hideMark/>
          </w:tcPr>
          <w:p w14:paraId="38B01E7D"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8,52</w:t>
            </w:r>
          </w:p>
        </w:tc>
      </w:tr>
      <w:tr w:rsidR="00C375D3" w:rsidRPr="00F53248" w14:paraId="135A2AE2" w14:textId="77777777" w:rsidTr="00F17A5B">
        <w:trPr>
          <w:trHeight w:val="510"/>
          <w:jc w:val="center"/>
        </w:trPr>
        <w:tc>
          <w:tcPr>
            <w:tcW w:w="819" w:type="dxa"/>
            <w:tcBorders>
              <w:top w:val="nil"/>
              <w:left w:val="single" w:sz="4" w:space="0" w:color="auto"/>
              <w:bottom w:val="single" w:sz="4" w:space="0" w:color="auto"/>
              <w:right w:val="single" w:sz="4" w:space="0" w:color="auto"/>
            </w:tcBorders>
            <w:vAlign w:val="center"/>
            <w:hideMark/>
          </w:tcPr>
          <w:p w14:paraId="0D4C7842"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.6.1</w:t>
            </w:r>
          </w:p>
        </w:tc>
        <w:tc>
          <w:tcPr>
            <w:tcW w:w="4961" w:type="dxa"/>
            <w:tcBorders>
              <w:top w:val="nil"/>
              <w:left w:val="nil"/>
              <w:bottom w:val="single" w:sz="4" w:space="0" w:color="auto"/>
              <w:right w:val="single" w:sz="4" w:space="0" w:color="auto"/>
            </w:tcBorders>
            <w:vAlign w:val="center"/>
            <w:hideMark/>
          </w:tcPr>
          <w:p w14:paraId="49AE2975"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Потребление тепловой энергии в жилищном фонде на отопление и вентиляцию</w:t>
            </w:r>
          </w:p>
        </w:tc>
        <w:tc>
          <w:tcPr>
            <w:tcW w:w="1276" w:type="dxa"/>
            <w:tcBorders>
              <w:top w:val="nil"/>
              <w:left w:val="nil"/>
              <w:bottom w:val="single" w:sz="4" w:space="0" w:color="auto"/>
              <w:right w:val="single" w:sz="4" w:space="0" w:color="auto"/>
            </w:tcBorders>
            <w:vAlign w:val="center"/>
            <w:hideMark/>
          </w:tcPr>
          <w:p w14:paraId="39795129"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тыс. Гкал</w:t>
            </w:r>
          </w:p>
        </w:tc>
        <w:tc>
          <w:tcPr>
            <w:tcW w:w="880" w:type="dxa"/>
            <w:tcBorders>
              <w:top w:val="nil"/>
              <w:left w:val="nil"/>
              <w:bottom w:val="single" w:sz="4" w:space="0" w:color="auto"/>
              <w:right w:val="single" w:sz="4" w:space="0" w:color="auto"/>
            </w:tcBorders>
            <w:shd w:val="clear" w:color="auto" w:fill="auto"/>
            <w:vAlign w:val="center"/>
            <w:hideMark/>
          </w:tcPr>
          <w:p w14:paraId="7E2B5BB2"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7,12</w:t>
            </w:r>
          </w:p>
        </w:tc>
        <w:tc>
          <w:tcPr>
            <w:tcW w:w="960" w:type="dxa"/>
            <w:tcBorders>
              <w:top w:val="nil"/>
              <w:left w:val="nil"/>
              <w:bottom w:val="single" w:sz="4" w:space="0" w:color="auto"/>
              <w:right w:val="single" w:sz="4" w:space="0" w:color="auto"/>
            </w:tcBorders>
            <w:shd w:val="clear" w:color="auto" w:fill="auto"/>
            <w:vAlign w:val="center"/>
            <w:hideMark/>
          </w:tcPr>
          <w:p w14:paraId="6069B8A5"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7,11</w:t>
            </w:r>
          </w:p>
        </w:tc>
        <w:tc>
          <w:tcPr>
            <w:tcW w:w="960" w:type="dxa"/>
            <w:tcBorders>
              <w:top w:val="nil"/>
              <w:left w:val="nil"/>
              <w:bottom w:val="single" w:sz="4" w:space="0" w:color="auto"/>
              <w:right w:val="single" w:sz="4" w:space="0" w:color="auto"/>
            </w:tcBorders>
            <w:shd w:val="clear" w:color="auto" w:fill="auto"/>
            <w:vAlign w:val="center"/>
            <w:hideMark/>
          </w:tcPr>
          <w:p w14:paraId="52DD6AE1"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7,104</w:t>
            </w:r>
          </w:p>
        </w:tc>
      </w:tr>
      <w:tr w:rsidR="00C375D3" w:rsidRPr="00F53248" w14:paraId="6DB5D7D5" w14:textId="77777777" w:rsidTr="00F17A5B">
        <w:trPr>
          <w:trHeight w:val="510"/>
          <w:jc w:val="center"/>
        </w:trPr>
        <w:tc>
          <w:tcPr>
            <w:tcW w:w="819" w:type="dxa"/>
            <w:tcBorders>
              <w:top w:val="nil"/>
              <w:left w:val="single" w:sz="4" w:space="0" w:color="auto"/>
              <w:bottom w:val="single" w:sz="4" w:space="0" w:color="auto"/>
              <w:right w:val="single" w:sz="4" w:space="0" w:color="auto"/>
            </w:tcBorders>
            <w:vAlign w:val="center"/>
            <w:hideMark/>
          </w:tcPr>
          <w:p w14:paraId="052BDE39"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.6.2</w:t>
            </w:r>
          </w:p>
        </w:tc>
        <w:tc>
          <w:tcPr>
            <w:tcW w:w="4961" w:type="dxa"/>
            <w:tcBorders>
              <w:top w:val="nil"/>
              <w:left w:val="nil"/>
              <w:bottom w:val="single" w:sz="4" w:space="0" w:color="auto"/>
              <w:right w:val="single" w:sz="4" w:space="0" w:color="auto"/>
            </w:tcBorders>
            <w:vAlign w:val="center"/>
            <w:hideMark/>
          </w:tcPr>
          <w:p w14:paraId="7EF8D412"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Потребление тепловой энергии в жилищном фонде на ГВС</w:t>
            </w:r>
          </w:p>
        </w:tc>
        <w:tc>
          <w:tcPr>
            <w:tcW w:w="1276" w:type="dxa"/>
            <w:tcBorders>
              <w:top w:val="nil"/>
              <w:left w:val="nil"/>
              <w:bottom w:val="single" w:sz="4" w:space="0" w:color="auto"/>
              <w:right w:val="single" w:sz="4" w:space="0" w:color="auto"/>
            </w:tcBorders>
            <w:vAlign w:val="center"/>
            <w:hideMark/>
          </w:tcPr>
          <w:p w14:paraId="2AECAC8E"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тыс. Гкал</w:t>
            </w:r>
          </w:p>
        </w:tc>
        <w:tc>
          <w:tcPr>
            <w:tcW w:w="880" w:type="dxa"/>
            <w:tcBorders>
              <w:top w:val="nil"/>
              <w:left w:val="nil"/>
              <w:bottom w:val="single" w:sz="4" w:space="0" w:color="auto"/>
              <w:right w:val="single" w:sz="4" w:space="0" w:color="auto"/>
            </w:tcBorders>
            <w:shd w:val="clear" w:color="auto" w:fill="auto"/>
            <w:vAlign w:val="center"/>
            <w:hideMark/>
          </w:tcPr>
          <w:p w14:paraId="54A47A5C"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1,484</w:t>
            </w:r>
          </w:p>
        </w:tc>
        <w:tc>
          <w:tcPr>
            <w:tcW w:w="960" w:type="dxa"/>
            <w:tcBorders>
              <w:top w:val="nil"/>
              <w:left w:val="nil"/>
              <w:bottom w:val="single" w:sz="4" w:space="0" w:color="auto"/>
              <w:right w:val="single" w:sz="4" w:space="0" w:color="auto"/>
            </w:tcBorders>
            <w:shd w:val="clear" w:color="auto" w:fill="auto"/>
            <w:vAlign w:val="center"/>
            <w:hideMark/>
          </w:tcPr>
          <w:p w14:paraId="44F6ECCB"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1,333</w:t>
            </w:r>
          </w:p>
        </w:tc>
        <w:tc>
          <w:tcPr>
            <w:tcW w:w="960" w:type="dxa"/>
            <w:tcBorders>
              <w:top w:val="nil"/>
              <w:left w:val="nil"/>
              <w:bottom w:val="single" w:sz="4" w:space="0" w:color="auto"/>
              <w:right w:val="single" w:sz="4" w:space="0" w:color="auto"/>
            </w:tcBorders>
            <w:shd w:val="clear" w:color="auto" w:fill="auto"/>
            <w:vAlign w:val="center"/>
            <w:hideMark/>
          </w:tcPr>
          <w:p w14:paraId="4FE70BA0"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1,416</w:t>
            </w:r>
          </w:p>
        </w:tc>
      </w:tr>
      <w:tr w:rsidR="00C375D3" w:rsidRPr="00F53248" w14:paraId="61C8C6E3" w14:textId="77777777" w:rsidTr="00F17A5B">
        <w:trPr>
          <w:trHeight w:val="510"/>
          <w:jc w:val="center"/>
        </w:trPr>
        <w:tc>
          <w:tcPr>
            <w:tcW w:w="819" w:type="dxa"/>
            <w:tcBorders>
              <w:top w:val="nil"/>
              <w:left w:val="single" w:sz="4" w:space="0" w:color="auto"/>
              <w:bottom w:val="single" w:sz="4" w:space="0" w:color="auto"/>
              <w:right w:val="single" w:sz="4" w:space="0" w:color="auto"/>
            </w:tcBorders>
            <w:vAlign w:val="center"/>
            <w:hideMark/>
          </w:tcPr>
          <w:p w14:paraId="7425F6FE"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7</w:t>
            </w:r>
          </w:p>
        </w:tc>
        <w:tc>
          <w:tcPr>
            <w:tcW w:w="4961" w:type="dxa"/>
            <w:tcBorders>
              <w:top w:val="nil"/>
              <w:left w:val="nil"/>
              <w:bottom w:val="single" w:sz="4" w:space="0" w:color="auto"/>
              <w:right w:val="single" w:sz="4" w:space="0" w:color="auto"/>
            </w:tcBorders>
            <w:vAlign w:val="center"/>
            <w:hideMark/>
          </w:tcPr>
          <w:p w14:paraId="6F816EC6"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Потребление тепловой энергии в общественно-деловом фонде</w:t>
            </w:r>
          </w:p>
        </w:tc>
        <w:tc>
          <w:tcPr>
            <w:tcW w:w="1276" w:type="dxa"/>
            <w:tcBorders>
              <w:top w:val="nil"/>
              <w:left w:val="nil"/>
              <w:bottom w:val="single" w:sz="4" w:space="0" w:color="auto"/>
              <w:right w:val="single" w:sz="4" w:space="0" w:color="auto"/>
            </w:tcBorders>
            <w:vAlign w:val="center"/>
            <w:hideMark/>
          </w:tcPr>
          <w:p w14:paraId="53838F8D"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тыс. Гкал</w:t>
            </w:r>
          </w:p>
        </w:tc>
        <w:tc>
          <w:tcPr>
            <w:tcW w:w="880" w:type="dxa"/>
            <w:tcBorders>
              <w:top w:val="nil"/>
              <w:left w:val="nil"/>
              <w:bottom w:val="single" w:sz="4" w:space="0" w:color="auto"/>
              <w:right w:val="single" w:sz="4" w:space="0" w:color="auto"/>
            </w:tcBorders>
            <w:shd w:val="clear" w:color="auto" w:fill="auto"/>
            <w:vAlign w:val="center"/>
            <w:hideMark/>
          </w:tcPr>
          <w:p w14:paraId="7926E42B"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20,826</w:t>
            </w:r>
          </w:p>
        </w:tc>
        <w:tc>
          <w:tcPr>
            <w:tcW w:w="960" w:type="dxa"/>
            <w:tcBorders>
              <w:top w:val="nil"/>
              <w:left w:val="nil"/>
              <w:bottom w:val="single" w:sz="4" w:space="0" w:color="auto"/>
              <w:right w:val="single" w:sz="4" w:space="0" w:color="auto"/>
            </w:tcBorders>
            <w:shd w:val="clear" w:color="auto" w:fill="auto"/>
            <w:vAlign w:val="center"/>
            <w:hideMark/>
          </w:tcPr>
          <w:p w14:paraId="640C3E8E"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20,374</w:t>
            </w:r>
          </w:p>
        </w:tc>
        <w:tc>
          <w:tcPr>
            <w:tcW w:w="960" w:type="dxa"/>
            <w:tcBorders>
              <w:top w:val="nil"/>
              <w:left w:val="nil"/>
              <w:bottom w:val="single" w:sz="4" w:space="0" w:color="auto"/>
              <w:right w:val="single" w:sz="4" w:space="0" w:color="auto"/>
            </w:tcBorders>
            <w:shd w:val="clear" w:color="auto" w:fill="auto"/>
            <w:vAlign w:val="center"/>
            <w:hideMark/>
          </w:tcPr>
          <w:p w14:paraId="44C8AE05"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14,802</w:t>
            </w:r>
          </w:p>
        </w:tc>
      </w:tr>
      <w:tr w:rsidR="00C375D3" w:rsidRPr="00F53248" w14:paraId="4554062F" w14:textId="77777777" w:rsidTr="00F17A5B">
        <w:trPr>
          <w:trHeight w:val="510"/>
          <w:jc w:val="center"/>
        </w:trPr>
        <w:tc>
          <w:tcPr>
            <w:tcW w:w="819" w:type="dxa"/>
            <w:tcBorders>
              <w:top w:val="nil"/>
              <w:left w:val="single" w:sz="4" w:space="0" w:color="auto"/>
              <w:bottom w:val="single" w:sz="4" w:space="0" w:color="auto"/>
              <w:right w:val="single" w:sz="4" w:space="0" w:color="auto"/>
            </w:tcBorders>
            <w:vAlign w:val="center"/>
            <w:hideMark/>
          </w:tcPr>
          <w:p w14:paraId="6E82E0D5"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8</w:t>
            </w:r>
          </w:p>
        </w:tc>
        <w:tc>
          <w:tcPr>
            <w:tcW w:w="4961" w:type="dxa"/>
            <w:tcBorders>
              <w:top w:val="nil"/>
              <w:left w:val="nil"/>
              <w:bottom w:val="single" w:sz="4" w:space="0" w:color="auto"/>
              <w:right w:val="single" w:sz="4" w:space="0" w:color="auto"/>
            </w:tcBorders>
            <w:vAlign w:val="center"/>
            <w:hideMark/>
          </w:tcPr>
          <w:p w14:paraId="2DF83A93"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Потребление тепловой энергии производственными потребителями</w:t>
            </w:r>
          </w:p>
        </w:tc>
        <w:tc>
          <w:tcPr>
            <w:tcW w:w="1276" w:type="dxa"/>
            <w:tcBorders>
              <w:top w:val="nil"/>
              <w:left w:val="nil"/>
              <w:bottom w:val="single" w:sz="4" w:space="0" w:color="auto"/>
              <w:right w:val="single" w:sz="4" w:space="0" w:color="auto"/>
            </w:tcBorders>
            <w:vAlign w:val="center"/>
            <w:hideMark/>
          </w:tcPr>
          <w:p w14:paraId="26EBE229"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тыс. Гкал</w:t>
            </w:r>
          </w:p>
        </w:tc>
        <w:tc>
          <w:tcPr>
            <w:tcW w:w="880" w:type="dxa"/>
            <w:tcBorders>
              <w:top w:val="nil"/>
              <w:left w:val="nil"/>
              <w:bottom w:val="single" w:sz="4" w:space="0" w:color="auto"/>
              <w:right w:val="single" w:sz="4" w:space="0" w:color="auto"/>
            </w:tcBorders>
            <w:shd w:val="clear" w:color="auto" w:fill="auto"/>
            <w:vAlign w:val="center"/>
            <w:hideMark/>
          </w:tcPr>
          <w:p w14:paraId="425000AF"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w:t>
            </w:r>
          </w:p>
        </w:tc>
        <w:tc>
          <w:tcPr>
            <w:tcW w:w="960" w:type="dxa"/>
            <w:tcBorders>
              <w:top w:val="nil"/>
              <w:left w:val="nil"/>
              <w:bottom w:val="single" w:sz="4" w:space="0" w:color="auto"/>
              <w:right w:val="single" w:sz="4" w:space="0" w:color="auto"/>
            </w:tcBorders>
            <w:shd w:val="clear" w:color="auto" w:fill="auto"/>
            <w:vAlign w:val="center"/>
            <w:hideMark/>
          </w:tcPr>
          <w:p w14:paraId="1236FF7C"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w:t>
            </w:r>
          </w:p>
        </w:tc>
        <w:tc>
          <w:tcPr>
            <w:tcW w:w="960" w:type="dxa"/>
            <w:tcBorders>
              <w:top w:val="nil"/>
              <w:left w:val="nil"/>
              <w:bottom w:val="single" w:sz="4" w:space="0" w:color="auto"/>
              <w:right w:val="single" w:sz="4" w:space="0" w:color="auto"/>
            </w:tcBorders>
            <w:shd w:val="clear" w:color="auto" w:fill="auto"/>
            <w:vAlign w:val="center"/>
            <w:hideMark/>
          </w:tcPr>
          <w:p w14:paraId="62F3FD9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w:t>
            </w:r>
          </w:p>
        </w:tc>
      </w:tr>
      <w:tr w:rsidR="00C375D3" w:rsidRPr="00F53248" w14:paraId="033548FA" w14:textId="77777777" w:rsidTr="00F17A5B">
        <w:trPr>
          <w:trHeight w:val="300"/>
          <w:jc w:val="center"/>
        </w:trPr>
        <w:tc>
          <w:tcPr>
            <w:tcW w:w="819" w:type="dxa"/>
            <w:tcBorders>
              <w:top w:val="nil"/>
              <w:left w:val="single" w:sz="4" w:space="0" w:color="auto"/>
              <w:bottom w:val="single" w:sz="4" w:space="0" w:color="auto"/>
              <w:right w:val="single" w:sz="4" w:space="0" w:color="auto"/>
            </w:tcBorders>
            <w:vAlign w:val="center"/>
            <w:hideMark/>
          </w:tcPr>
          <w:p w14:paraId="437E16BC"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9</w:t>
            </w:r>
          </w:p>
        </w:tc>
        <w:tc>
          <w:tcPr>
            <w:tcW w:w="4961" w:type="dxa"/>
            <w:tcBorders>
              <w:top w:val="nil"/>
              <w:left w:val="nil"/>
              <w:bottom w:val="single" w:sz="4" w:space="0" w:color="auto"/>
              <w:right w:val="single" w:sz="4" w:space="0" w:color="auto"/>
            </w:tcBorders>
            <w:vAlign w:val="center"/>
            <w:hideMark/>
          </w:tcPr>
          <w:p w14:paraId="573B0615"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Общее потребление тепловой энергии</w:t>
            </w:r>
          </w:p>
        </w:tc>
        <w:tc>
          <w:tcPr>
            <w:tcW w:w="1276" w:type="dxa"/>
            <w:tcBorders>
              <w:top w:val="nil"/>
              <w:left w:val="nil"/>
              <w:bottom w:val="single" w:sz="4" w:space="0" w:color="auto"/>
              <w:right w:val="single" w:sz="4" w:space="0" w:color="auto"/>
            </w:tcBorders>
            <w:vAlign w:val="center"/>
            <w:hideMark/>
          </w:tcPr>
          <w:p w14:paraId="0E654107"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тыс. Гкал</w:t>
            </w:r>
          </w:p>
        </w:tc>
        <w:tc>
          <w:tcPr>
            <w:tcW w:w="880" w:type="dxa"/>
            <w:tcBorders>
              <w:top w:val="nil"/>
              <w:left w:val="nil"/>
              <w:bottom w:val="single" w:sz="4" w:space="0" w:color="auto"/>
              <w:right w:val="single" w:sz="4" w:space="0" w:color="auto"/>
            </w:tcBorders>
            <w:shd w:val="clear" w:color="auto" w:fill="auto"/>
            <w:vAlign w:val="center"/>
            <w:hideMark/>
          </w:tcPr>
          <w:p w14:paraId="5D7C6483"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29,43</w:t>
            </w:r>
          </w:p>
        </w:tc>
        <w:tc>
          <w:tcPr>
            <w:tcW w:w="960" w:type="dxa"/>
            <w:tcBorders>
              <w:top w:val="nil"/>
              <w:left w:val="nil"/>
              <w:bottom w:val="single" w:sz="4" w:space="0" w:color="auto"/>
              <w:right w:val="single" w:sz="4" w:space="0" w:color="auto"/>
            </w:tcBorders>
            <w:shd w:val="clear" w:color="auto" w:fill="auto"/>
            <w:vAlign w:val="center"/>
            <w:hideMark/>
          </w:tcPr>
          <w:p w14:paraId="0828CD8F"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28,817</w:t>
            </w:r>
          </w:p>
        </w:tc>
        <w:tc>
          <w:tcPr>
            <w:tcW w:w="960" w:type="dxa"/>
            <w:tcBorders>
              <w:top w:val="nil"/>
              <w:left w:val="nil"/>
              <w:bottom w:val="single" w:sz="4" w:space="0" w:color="auto"/>
              <w:right w:val="single" w:sz="4" w:space="0" w:color="auto"/>
            </w:tcBorders>
            <w:shd w:val="clear" w:color="auto" w:fill="auto"/>
            <w:vAlign w:val="center"/>
            <w:hideMark/>
          </w:tcPr>
          <w:p w14:paraId="2062A3DE"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23,322</w:t>
            </w:r>
          </w:p>
        </w:tc>
      </w:tr>
    </w:tbl>
    <w:p w14:paraId="2E3D63AE" w14:textId="77777777" w:rsidR="00C375D3" w:rsidRPr="00F53248" w:rsidRDefault="00C375D3" w:rsidP="00C375D3">
      <w:pPr>
        <w:rPr>
          <w:rFonts w:ascii="Times New Roman" w:hAnsi="Times New Roman" w:cs="Times New Roman"/>
        </w:rPr>
      </w:pPr>
    </w:p>
    <w:tbl>
      <w:tblPr>
        <w:tblW w:w="9741" w:type="dxa"/>
        <w:jc w:val="center"/>
        <w:tblLook w:val="04A0" w:firstRow="1" w:lastRow="0" w:firstColumn="1" w:lastColumn="0" w:noHBand="0" w:noVBand="1"/>
      </w:tblPr>
      <w:tblGrid>
        <w:gridCol w:w="9741"/>
      </w:tblGrid>
      <w:tr w:rsidR="00C375D3" w:rsidRPr="00F53248" w14:paraId="3C40542F" w14:textId="77777777" w:rsidTr="00C375D3">
        <w:trPr>
          <w:trHeight w:val="613"/>
          <w:jc w:val="center"/>
        </w:trPr>
        <w:tc>
          <w:tcPr>
            <w:tcW w:w="9741" w:type="dxa"/>
            <w:tcBorders>
              <w:top w:val="nil"/>
              <w:left w:val="nil"/>
              <w:bottom w:val="single" w:sz="4" w:space="0" w:color="auto"/>
              <w:right w:val="nil"/>
            </w:tcBorders>
            <w:vAlign w:val="center"/>
            <w:hideMark/>
          </w:tcPr>
          <w:p w14:paraId="0425E149" w14:textId="4B5EBBE1" w:rsidR="00C375D3" w:rsidRPr="00F53248" w:rsidRDefault="00C375D3" w:rsidP="00C375D3">
            <w:pPr>
              <w:jc w:val="both"/>
              <w:rPr>
                <w:rFonts w:ascii="Times New Roman" w:hAnsi="Times New Roman" w:cs="Times New Roman"/>
                <w:b/>
                <w:sz w:val="22"/>
                <w:szCs w:val="22"/>
              </w:rPr>
            </w:pPr>
            <w:r w:rsidRPr="00F53248">
              <w:rPr>
                <w:rFonts w:ascii="Times New Roman" w:hAnsi="Times New Roman" w:cs="Times New Roman"/>
                <w:b/>
                <w:sz w:val="22"/>
                <w:szCs w:val="22"/>
              </w:rPr>
              <w:t>Таблица 1.7. Ретроспективные данные по приростам тепловых нагрузок и объему потребления тепловой энергии за 3-летний период в с.Ивановское (школа-интернат)</w:t>
            </w:r>
          </w:p>
        </w:tc>
      </w:tr>
    </w:tbl>
    <w:p w14:paraId="0AEA5E6D" w14:textId="77777777" w:rsidR="00C375D3" w:rsidRPr="00F53248" w:rsidRDefault="00C375D3" w:rsidP="00C375D3">
      <w:pPr>
        <w:rPr>
          <w:rFonts w:ascii="Times New Roman" w:hAnsi="Times New Roman" w:cs="Times New Roman"/>
        </w:rPr>
      </w:pPr>
    </w:p>
    <w:tbl>
      <w:tblPr>
        <w:tblW w:w="9859" w:type="dxa"/>
        <w:jc w:val="center"/>
        <w:tblLook w:val="04A0" w:firstRow="1" w:lastRow="0" w:firstColumn="1" w:lastColumn="0" w:noHBand="0" w:noVBand="1"/>
      </w:tblPr>
      <w:tblGrid>
        <w:gridCol w:w="567"/>
        <w:gridCol w:w="5205"/>
        <w:gridCol w:w="1099"/>
        <w:gridCol w:w="996"/>
        <w:gridCol w:w="996"/>
        <w:gridCol w:w="996"/>
      </w:tblGrid>
      <w:tr w:rsidR="00C375D3" w:rsidRPr="00F53248" w14:paraId="600DB6A3" w14:textId="77777777" w:rsidTr="00C375D3">
        <w:trPr>
          <w:trHeight w:val="585"/>
          <w:jc w:val="center"/>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5C353CC9"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w:t>
            </w:r>
          </w:p>
        </w:tc>
        <w:tc>
          <w:tcPr>
            <w:tcW w:w="5205" w:type="dxa"/>
            <w:tcBorders>
              <w:top w:val="single" w:sz="4" w:space="0" w:color="auto"/>
              <w:left w:val="nil"/>
              <w:bottom w:val="single" w:sz="4" w:space="0" w:color="auto"/>
              <w:right w:val="single" w:sz="4" w:space="0" w:color="auto"/>
            </w:tcBorders>
            <w:vAlign w:val="center"/>
            <w:hideMark/>
          </w:tcPr>
          <w:p w14:paraId="0169C5E9"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Показатель</w:t>
            </w:r>
          </w:p>
        </w:tc>
        <w:tc>
          <w:tcPr>
            <w:tcW w:w="1099" w:type="dxa"/>
            <w:tcBorders>
              <w:top w:val="single" w:sz="4" w:space="0" w:color="auto"/>
              <w:left w:val="nil"/>
              <w:bottom w:val="single" w:sz="4" w:space="0" w:color="auto"/>
              <w:right w:val="single" w:sz="4" w:space="0" w:color="auto"/>
            </w:tcBorders>
            <w:vAlign w:val="center"/>
            <w:hideMark/>
          </w:tcPr>
          <w:p w14:paraId="51DA3BC8"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ед. изм.</w:t>
            </w:r>
          </w:p>
        </w:tc>
        <w:tc>
          <w:tcPr>
            <w:tcW w:w="996" w:type="dxa"/>
            <w:tcBorders>
              <w:top w:val="single" w:sz="4" w:space="0" w:color="auto"/>
              <w:left w:val="nil"/>
              <w:bottom w:val="single" w:sz="4" w:space="0" w:color="auto"/>
              <w:right w:val="single" w:sz="4" w:space="0" w:color="auto"/>
            </w:tcBorders>
            <w:vAlign w:val="center"/>
            <w:hideMark/>
          </w:tcPr>
          <w:p w14:paraId="3C34541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2020</w:t>
            </w:r>
          </w:p>
        </w:tc>
        <w:tc>
          <w:tcPr>
            <w:tcW w:w="996" w:type="dxa"/>
            <w:tcBorders>
              <w:top w:val="single" w:sz="4" w:space="0" w:color="auto"/>
              <w:left w:val="nil"/>
              <w:bottom w:val="single" w:sz="4" w:space="0" w:color="auto"/>
              <w:right w:val="single" w:sz="4" w:space="0" w:color="auto"/>
            </w:tcBorders>
            <w:vAlign w:val="center"/>
            <w:hideMark/>
          </w:tcPr>
          <w:p w14:paraId="3E8A6233"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2021</w:t>
            </w:r>
          </w:p>
        </w:tc>
        <w:tc>
          <w:tcPr>
            <w:tcW w:w="996" w:type="dxa"/>
            <w:tcBorders>
              <w:top w:val="single" w:sz="4" w:space="0" w:color="auto"/>
              <w:left w:val="nil"/>
              <w:bottom w:val="single" w:sz="4" w:space="0" w:color="auto"/>
              <w:right w:val="single" w:sz="4" w:space="0" w:color="auto"/>
            </w:tcBorders>
            <w:vAlign w:val="center"/>
            <w:hideMark/>
          </w:tcPr>
          <w:p w14:paraId="5DE61DAF"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2022</w:t>
            </w:r>
          </w:p>
        </w:tc>
      </w:tr>
      <w:tr w:rsidR="00C375D3" w:rsidRPr="00F53248" w14:paraId="3CC12343" w14:textId="77777777" w:rsidTr="00C375D3">
        <w:trPr>
          <w:trHeight w:val="300"/>
          <w:jc w:val="center"/>
        </w:trPr>
        <w:tc>
          <w:tcPr>
            <w:tcW w:w="567" w:type="dxa"/>
            <w:tcBorders>
              <w:top w:val="nil"/>
              <w:left w:val="single" w:sz="4" w:space="0" w:color="auto"/>
              <w:bottom w:val="single" w:sz="4" w:space="0" w:color="auto"/>
              <w:right w:val="single" w:sz="4" w:space="0" w:color="auto"/>
            </w:tcBorders>
            <w:noWrap/>
            <w:vAlign w:val="center"/>
            <w:hideMark/>
          </w:tcPr>
          <w:p w14:paraId="092472EB"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.1</w:t>
            </w:r>
          </w:p>
        </w:tc>
        <w:tc>
          <w:tcPr>
            <w:tcW w:w="5205" w:type="dxa"/>
            <w:tcBorders>
              <w:top w:val="nil"/>
              <w:left w:val="nil"/>
              <w:bottom w:val="single" w:sz="4" w:space="0" w:color="auto"/>
              <w:right w:val="single" w:sz="4" w:space="0" w:color="auto"/>
            </w:tcBorders>
            <w:vAlign w:val="center"/>
            <w:hideMark/>
          </w:tcPr>
          <w:p w14:paraId="565963D5"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Отапливаемая площадь, м2</w:t>
            </w:r>
          </w:p>
        </w:tc>
        <w:tc>
          <w:tcPr>
            <w:tcW w:w="1099" w:type="dxa"/>
            <w:tcBorders>
              <w:top w:val="nil"/>
              <w:left w:val="nil"/>
              <w:bottom w:val="single" w:sz="4" w:space="0" w:color="auto"/>
              <w:right w:val="single" w:sz="4" w:space="0" w:color="auto"/>
            </w:tcBorders>
            <w:vAlign w:val="center"/>
            <w:hideMark/>
          </w:tcPr>
          <w:p w14:paraId="3E57C0A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м2</w:t>
            </w:r>
          </w:p>
        </w:tc>
        <w:tc>
          <w:tcPr>
            <w:tcW w:w="996" w:type="dxa"/>
            <w:tcBorders>
              <w:top w:val="nil"/>
              <w:left w:val="nil"/>
              <w:bottom w:val="single" w:sz="4" w:space="0" w:color="auto"/>
              <w:right w:val="single" w:sz="4" w:space="0" w:color="auto"/>
            </w:tcBorders>
            <w:vAlign w:val="center"/>
            <w:hideMark/>
          </w:tcPr>
          <w:p w14:paraId="47861A63"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6363</w:t>
            </w:r>
          </w:p>
        </w:tc>
        <w:tc>
          <w:tcPr>
            <w:tcW w:w="996" w:type="dxa"/>
            <w:tcBorders>
              <w:top w:val="nil"/>
              <w:left w:val="nil"/>
              <w:bottom w:val="single" w:sz="4" w:space="0" w:color="auto"/>
              <w:right w:val="single" w:sz="4" w:space="0" w:color="auto"/>
            </w:tcBorders>
            <w:vAlign w:val="center"/>
            <w:hideMark/>
          </w:tcPr>
          <w:p w14:paraId="7EAF1463"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6363</w:t>
            </w:r>
          </w:p>
        </w:tc>
        <w:tc>
          <w:tcPr>
            <w:tcW w:w="996" w:type="dxa"/>
            <w:tcBorders>
              <w:top w:val="nil"/>
              <w:left w:val="nil"/>
              <w:bottom w:val="single" w:sz="4" w:space="0" w:color="auto"/>
              <w:right w:val="single" w:sz="4" w:space="0" w:color="auto"/>
            </w:tcBorders>
            <w:vAlign w:val="center"/>
            <w:hideMark/>
          </w:tcPr>
          <w:p w14:paraId="1DAE24A9"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6363</w:t>
            </w:r>
          </w:p>
        </w:tc>
      </w:tr>
      <w:tr w:rsidR="00C375D3" w:rsidRPr="00F53248" w14:paraId="58B44420" w14:textId="77777777" w:rsidTr="00C375D3">
        <w:trPr>
          <w:trHeight w:val="600"/>
          <w:jc w:val="center"/>
        </w:trPr>
        <w:tc>
          <w:tcPr>
            <w:tcW w:w="567" w:type="dxa"/>
            <w:tcBorders>
              <w:top w:val="nil"/>
              <w:left w:val="single" w:sz="4" w:space="0" w:color="auto"/>
              <w:bottom w:val="single" w:sz="4" w:space="0" w:color="auto"/>
              <w:right w:val="single" w:sz="4" w:space="0" w:color="auto"/>
            </w:tcBorders>
            <w:noWrap/>
            <w:vAlign w:val="center"/>
            <w:hideMark/>
          </w:tcPr>
          <w:p w14:paraId="5872A033"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.2</w:t>
            </w:r>
          </w:p>
        </w:tc>
        <w:tc>
          <w:tcPr>
            <w:tcW w:w="5205" w:type="dxa"/>
            <w:tcBorders>
              <w:top w:val="nil"/>
              <w:left w:val="nil"/>
              <w:bottom w:val="single" w:sz="4" w:space="0" w:color="auto"/>
              <w:right w:val="single" w:sz="4" w:space="0" w:color="auto"/>
            </w:tcBorders>
            <w:vAlign w:val="center"/>
            <w:hideMark/>
          </w:tcPr>
          <w:p w14:paraId="40789CB8"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Удельный расход тепловой энергии на отопление, ккал/м2</w:t>
            </w:r>
          </w:p>
        </w:tc>
        <w:tc>
          <w:tcPr>
            <w:tcW w:w="1099" w:type="dxa"/>
            <w:tcBorders>
              <w:top w:val="nil"/>
              <w:left w:val="nil"/>
              <w:bottom w:val="single" w:sz="4" w:space="0" w:color="auto"/>
              <w:right w:val="single" w:sz="4" w:space="0" w:color="auto"/>
            </w:tcBorders>
            <w:vAlign w:val="center"/>
            <w:hideMark/>
          </w:tcPr>
          <w:p w14:paraId="6E2110AA"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ккал/м2</w:t>
            </w:r>
          </w:p>
        </w:tc>
        <w:tc>
          <w:tcPr>
            <w:tcW w:w="996" w:type="dxa"/>
            <w:tcBorders>
              <w:top w:val="nil"/>
              <w:left w:val="nil"/>
              <w:bottom w:val="single" w:sz="4" w:space="0" w:color="auto"/>
              <w:right w:val="single" w:sz="4" w:space="0" w:color="auto"/>
            </w:tcBorders>
            <w:vAlign w:val="center"/>
            <w:hideMark/>
          </w:tcPr>
          <w:p w14:paraId="05893116"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51,5</w:t>
            </w:r>
          </w:p>
        </w:tc>
        <w:tc>
          <w:tcPr>
            <w:tcW w:w="996" w:type="dxa"/>
            <w:tcBorders>
              <w:top w:val="nil"/>
              <w:left w:val="nil"/>
              <w:bottom w:val="single" w:sz="4" w:space="0" w:color="auto"/>
              <w:right w:val="single" w:sz="4" w:space="0" w:color="auto"/>
            </w:tcBorders>
            <w:vAlign w:val="center"/>
            <w:hideMark/>
          </w:tcPr>
          <w:p w14:paraId="7B2CDF0C"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51,5</w:t>
            </w:r>
          </w:p>
        </w:tc>
        <w:tc>
          <w:tcPr>
            <w:tcW w:w="996" w:type="dxa"/>
            <w:tcBorders>
              <w:top w:val="nil"/>
              <w:left w:val="nil"/>
              <w:bottom w:val="single" w:sz="4" w:space="0" w:color="auto"/>
              <w:right w:val="single" w:sz="4" w:space="0" w:color="auto"/>
            </w:tcBorders>
            <w:vAlign w:val="center"/>
            <w:hideMark/>
          </w:tcPr>
          <w:p w14:paraId="0375C932"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51,5</w:t>
            </w:r>
          </w:p>
        </w:tc>
      </w:tr>
      <w:tr w:rsidR="00C375D3" w:rsidRPr="00F53248" w14:paraId="1A9ADB05" w14:textId="77777777" w:rsidTr="00C375D3">
        <w:trPr>
          <w:trHeight w:val="300"/>
          <w:jc w:val="center"/>
        </w:trPr>
        <w:tc>
          <w:tcPr>
            <w:tcW w:w="567" w:type="dxa"/>
            <w:tcBorders>
              <w:top w:val="nil"/>
              <w:left w:val="single" w:sz="4" w:space="0" w:color="auto"/>
              <w:bottom w:val="single" w:sz="4" w:space="0" w:color="auto"/>
              <w:right w:val="single" w:sz="4" w:space="0" w:color="auto"/>
            </w:tcBorders>
            <w:noWrap/>
            <w:vAlign w:val="center"/>
            <w:hideMark/>
          </w:tcPr>
          <w:p w14:paraId="16A66BF9"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.3</w:t>
            </w:r>
          </w:p>
        </w:tc>
        <w:tc>
          <w:tcPr>
            <w:tcW w:w="5205" w:type="dxa"/>
            <w:tcBorders>
              <w:top w:val="nil"/>
              <w:left w:val="nil"/>
              <w:bottom w:val="single" w:sz="4" w:space="0" w:color="auto"/>
              <w:right w:val="single" w:sz="4" w:space="0" w:color="auto"/>
            </w:tcBorders>
            <w:vAlign w:val="center"/>
            <w:hideMark/>
          </w:tcPr>
          <w:p w14:paraId="0988FBF6"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Тепловая нагрузка на отопление, Гкал</w:t>
            </w:r>
          </w:p>
        </w:tc>
        <w:tc>
          <w:tcPr>
            <w:tcW w:w="1099" w:type="dxa"/>
            <w:tcBorders>
              <w:top w:val="nil"/>
              <w:left w:val="nil"/>
              <w:bottom w:val="single" w:sz="4" w:space="0" w:color="auto"/>
              <w:right w:val="single" w:sz="4" w:space="0" w:color="auto"/>
            </w:tcBorders>
            <w:vAlign w:val="center"/>
            <w:hideMark/>
          </w:tcPr>
          <w:p w14:paraId="6736D14D"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ккал</w:t>
            </w:r>
          </w:p>
        </w:tc>
        <w:tc>
          <w:tcPr>
            <w:tcW w:w="996" w:type="dxa"/>
            <w:tcBorders>
              <w:top w:val="nil"/>
              <w:left w:val="nil"/>
              <w:bottom w:val="single" w:sz="4" w:space="0" w:color="auto"/>
              <w:right w:val="single" w:sz="4" w:space="0" w:color="auto"/>
            </w:tcBorders>
            <w:vAlign w:val="center"/>
            <w:hideMark/>
          </w:tcPr>
          <w:p w14:paraId="3D085502"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0,33</w:t>
            </w:r>
          </w:p>
        </w:tc>
        <w:tc>
          <w:tcPr>
            <w:tcW w:w="996" w:type="dxa"/>
            <w:tcBorders>
              <w:top w:val="nil"/>
              <w:left w:val="nil"/>
              <w:bottom w:val="single" w:sz="4" w:space="0" w:color="auto"/>
              <w:right w:val="single" w:sz="4" w:space="0" w:color="auto"/>
            </w:tcBorders>
            <w:vAlign w:val="center"/>
            <w:hideMark/>
          </w:tcPr>
          <w:p w14:paraId="03B205FF"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0,33</w:t>
            </w:r>
          </w:p>
        </w:tc>
        <w:tc>
          <w:tcPr>
            <w:tcW w:w="996" w:type="dxa"/>
            <w:tcBorders>
              <w:top w:val="nil"/>
              <w:left w:val="nil"/>
              <w:bottom w:val="single" w:sz="4" w:space="0" w:color="auto"/>
              <w:right w:val="single" w:sz="4" w:space="0" w:color="auto"/>
            </w:tcBorders>
            <w:vAlign w:val="center"/>
            <w:hideMark/>
          </w:tcPr>
          <w:p w14:paraId="5F9CBA10"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0,33</w:t>
            </w:r>
          </w:p>
        </w:tc>
      </w:tr>
      <w:tr w:rsidR="00C375D3" w:rsidRPr="00F53248" w14:paraId="087D58A6" w14:textId="77777777" w:rsidTr="00C375D3">
        <w:trPr>
          <w:trHeight w:val="600"/>
          <w:jc w:val="center"/>
        </w:trPr>
        <w:tc>
          <w:tcPr>
            <w:tcW w:w="567" w:type="dxa"/>
            <w:tcBorders>
              <w:top w:val="nil"/>
              <w:left w:val="single" w:sz="4" w:space="0" w:color="auto"/>
              <w:bottom w:val="single" w:sz="4" w:space="0" w:color="auto"/>
              <w:right w:val="single" w:sz="4" w:space="0" w:color="auto"/>
            </w:tcBorders>
            <w:noWrap/>
            <w:vAlign w:val="center"/>
            <w:hideMark/>
          </w:tcPr>
          <w:p w14:paraId="41D1152D"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lastRenderedPageBreak/>
              <w:t>.4</w:t>
            </w:r>
          </w:p>
        </w:tc>
        <w:tc>
          <w:tcPr>
            <w:tcW w:w="5205" w:type="dxa"/>
            <w:tcBorders>
              <w:top w:val="nil"/>
              <w:left w:val="nil"/>
              <w:bottom w:val="single" w:sz="4" w:space="0" w:color="auto"/>
              <w:right w:val="single" w:sz="4" w:space="0" w:color="auto"/>
            </w:tcBorders>
            <w:vAlign w:val="center"/>
            <w:hideMark/>
          </w:tcPr>
          <w:p w14:paraId="0D262855"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Тепловая нагрузка на отопление с учетом потерь, Гкал/час</w:t>
            </w:r>
          </w:p>
        </w:tc>
        <w:tc>
          <w:tcPr>
            <w:tcW w:w="1099" w:type="dxa"/>
            <w:tcBorders>
              <w:top w:val="nil"/>
              <w:left w:val="nil"/>
              <w:bottom w:val="single" w:sz="4" w:space="0" w:color="auto"/>
              <w:right w:val="single" w:sz="4" w:space="0" w:color="auto"/>
            </w:tcBorders>
            <w:vAlign w:val="center"/>
            <w:hideMark/>
          </w:tcPr>
          <w:p w14:paraId="0BE5F536"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Гкал/час</w:t>
            </w:r>
          </w:p>
        </w:tc>
        <w:tc>
          <w:tcPr>
            <w:tcW w:w="996" w:type="dxa"/>
            <w:tcBorders>
              <w:top w:val="nil"/>
              <w:left w:val="nil"/>
              <w:bottom w:val="single" w:sz="4" w:space="0" w:color="auto"/>
              <w:right w:val="single" w:sz="4" w:space="0" w:color="auto"/>
            </w:tcBorders>
            <w:vAlign w:val="center"/>
            <w:hideMark/>
          </w:tcPr>
          <w:p w14:paraId="0FFCD22A"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0,37</w:t>
            </w:r>
          </w:p>
        </w:tc>
        <w:tc>
          <w:tcPr>
            <w:tcW w:w="996" w:type="dxa"/>
            <w:tcBorders>
              <w:top w:val="nil"/>
              <w:left w:val="nil"/>
              <w:bottom w:val="single" w:sz="4" w:space="0" w:color="auto"/>
              <w:right w:val="single" w:sz="4" w:space="0" w:color="auto"/>
            </w:tcBorders>
            <w:vAlign w:val="center"/>
            <w:hideMark/>
          </w:tcPr>
          <w:p w14:paraId="71175BEA"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0,37</w:t>
            </w:r>
          </w:p>
        </w:tc>
        <w:tc>
          <w:tcPr>
            <w:tcW w:w="996" w:type="dxa"/>
            <w:tcBorders>
              <w:top w:val="nil"/>
              <w:left w:val="nil"/>
              <w:bottom w:val="single" w:sz="4" w:space="0" w:color="auto"/>
              <w:right w:val="single" w:sz="4" w:space="0" w:color="auto"/>
            </w:tcBorders>
            <w:vAlign w:val="center"/>
            <w:hideMark/>
          </w:tcPr>
          <w:p w14:paraId="282E04DD"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0,37</w:t>
            </w:r>
          </w:p>
        </w:tc>
      </w:tr>
      <w:tr w:rsidR="00C375D3" w:rsidRPr="00F53248" w14:paraId="34AC4C1A" w14:textId="77777777" w:rsidTr="00C375D3">
        <w:trPr>
          <w:trHeight w:val="600"/>
          <w:jc w:val="center"/>
        </w:trPr>
        <w:tc>
          <w:tcPr>
            <w:tcW w:w="567" w:type="dxa"/>
            <w:tcBorders>
              <w:top w:val="nil"/>
              <w:left w:val="single" w:sz="4" w:space="0" w:color="auto"/>
              <w:bottom w:val="single" w:sz="4" w:space="0" w:color="auto"/>
              <w:right w:val="single" w:sz="4" w:space="0" w:color="auto"/>
            </w:tcBorders>
            <w:noWrap/>
            <w:vAlign w:val="center"/>
            <w:hideMark/>
          </w:tcPr>
          <w:p w14:paraId="4BBE7AEC"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.5</w:t>
            </w:r>
          </w:p>
        </w:tc>
        <w:tc>
          <w:tcPr>
            <w:tcW w:w="5205" w:type="dxa"/>
            <w:tcBorders>
              <w:top w:val="nil"/>
              <w:left w:val="nil"/>
              <w:bottom w:val="single" w:sz="4" w:space="0" w:color="auto"/>
              <w:right w:val="single" w:sz="4" w:space="0" w:color="auto"/>
            </w:tcBorders>
            <w:vAlign w:val="center"/>
            <w:hideMark/>
          </w:tcPr>
          <w:p w14:paraId="657E866D"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Численность населения, пользующейся  услугами ГВС, чел.</w:t>
            </w:r>
          </w:p>
        </w:tc>
        <w:tc>
          <w:tcPr>
            <w:tcW w:w="1099" w:type="dxa"/>
            <w:tcBorders>
              <w:top w:val="nil"/>
              <w:left w:val="nil"/>
              <w:bottom w:val="single" w:sz="4" w:space="0" w:color="auto"/>
              <w:right w:val="single" w:sz="4" w:space="0" w:color="auto"/>
            </w:tcBorders>
            <w:vAlign w:val="center"/>
            <w:hideMark/>
          </w:tcPr>
          <w:p w14:paraId="41F7E382"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чел</w:t>
            </w:r>
          </w:p>
        </w:tc>
        <w:tc>
          <w:tcPr>
            <w:tcW w:w="996" w:type="dxa"/>
            <w:tcBorders>
              <w:top w:val="nil"/>
              <w:left w:val="nil"/>
              <w:bottom w:val="single" w:sz="4" w:space="0" w:color="auto"/>
              <w:right w:val="single" w:sz="4" w:space="0" w:color="auto"/>
            </w:tcBorders>
            <w:vAlign w:val="center"/>
            <w:hideMark/>
          </w:tcPr>
          <w:p w14:paraId="5DDFB8E2"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61</w:t>
            </w:r>
          </w:p>
        </w:tc>
        <w:tc>
          <w:tcPr>
            <w:tcW w:w="996" w:type="dxa"/>
            <w:tcBorders>
              <w:top w:val="nil"/>
              <w:left w:val="nil"/>
              <w:bottom w:val="single" w:sz="4" w:space="0" w:color="auto"/>
              <w:right w:val="single" w:sz="4" w:space="0" w:color="auto"/>
            </w:tcBorders>
            <w:vAlign w:val="center"/>
            <w:hideMark/>
          </w:tcPr>
          <w:p w14:paraId="6AC49AF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61</w:t>
            </w:r>
          </w:p>
        </w:tc>
        <w:tc>
          <w:tcPr>
            <w:tcW w:w="996" w:type="dxa"/>
            <w:tcBorders>
              <w:top w:val="nil"/>
              <w:left w:val="nil"/>
              <w:bottom w:val="single" w:sz="4" w:space="0" w:color="auto"/>
              <w:right w:val="single" w:sz="4" w:space="0" w:color="auto"/>
            </w:tcBorders>
            <w:vAlign w:val="center"/>
            <w:hideMark/>
          </w:tcPr>
          <w:p w14:paraId="13796F37"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61</w:t>
            </w:r>
          </w:p>
        </w:tc>
      </w:tr>
      <w:tr w:rsidR="00C375D3" w:rsidRPr="00F53248" w14:paraId="34F0CC29" w14:textId="77777777" w:rsidTr="00C375D3">
        <w:trPr>
          <w:trHeight w:val="300"/>
          <w:jc w:val="center"/>
        </w:trPr>
        <w:tc>
          <w:tcPr>
            <w:tcW w:w="567" w:type="dxa"/>
            <w:tcBorders>
              <w:top w:val="nil"/>
              <w:left w:val="single" w:sz="4" w:space="0" w:color="auto"/>
              <w:bottom w:val="single" w:sz="4" w:space="0" w:color="auto"/>
              <w:right w:val="single" w:sz="4" w:space="0" w:color="auto"/>
            </w:tcBorders>
            <w:noWrap/>
            <w:vAlign w:val="center"/>
            <w:hideMark/>
          </w:tcPr>
          <w:p w14:paraId="50F040FC"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.6</w:t>
            </w:r>
          </w:p>
        </w:tc>
        <w:tc>
          <w:tcPr>
            <w:tcW w:w="5205" w:type="dxa"/>
            <w:tcBorders>
              <w:top w:val="nil"/>
              <w:left w:val="nil"/>
              <w:bottom w:val="single" w:sz="4" w:space="0" w:color="auto"/>
              <w:right w:val="single" w:sz="4" w:space="0" w:color="auto"/>
            </w:tcBorders>
            <w:vAlign w:val="center"/>
            <w:hideMark/>
          </w:tcPr>
          <w:p w14:paraId="2BF9DE96"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Обеспеченность жильем, м2/чел</w:t>
            </w:r>
          </w:p>
        </w:tc>
        <w:tc>
          <w:tcPr>
            <w:tcW w:w="1099" w:type="dxa"/>
            <w:tcBorders>
              <w:top w:val="nil"/>
              <w:left w:val="nil"/>
              <w:bottom w:val="single" w:sz="4" w:space="0" w:color="auto"/>
              <w:right w:val="single" w:sz="4" w:space="0" w:color="auto"/>
            </w:tcBorders>
            <w:vAlign w:val="center"/>
            <w:hideMark/>
          </w:tcPr>
          <w:p w14:paraId="2BDCEE92"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м2/чел</w:t>
            </w:r>
          </w:p>
        </w:tc>
        <w:tc>
          <w:tcPr>
            <w:tcW w:w="996" w:type="dxa"/>
            <w:tcBorders>
              <w:top w:val="nil"/>
              <w:left w:val="nil"/>
              <w:bottom w:val="single" w:sz="4" w:space="0" w:color="auto"/>
              <w:right w:val="single" w:sz="4" w:space="0" w:color="auto"/>
            </w:tcBorders>
            <w:vAlign w:val="center"/>
            <w:hideMark/>
          </w:tcPr>
          <w:p w14:paraId="55B914DB"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26,46</w:t>
            </w:r>
          </w:p>
        </w:tc>
        <w:tc>
          <w:tcPr>
            <w:tcW w:w="996" w:type="dxa"/>
            <w:tcBorders>
              <w:top w:val="nil"/>
              <w:left w:val="nil"/>
              <w:bottom w:val="single" w:sz="4" w:space="0" w:color="auto"/>
              <w:right w:val="single" w:sz="4" w:space="0" w:color="auto"/>
            </w:tcBorders>
            <w:vAlign w:val="center"/>
            <w:hideMark/>
          </w:tcPr>
          <w:p w14:paraId="3861E9C7"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26,46</w:t>
            </w:r>
          </w:p>
        </w:tc>
        <w:tc>
          <w:tcPr>
            <w:tcW w:w="996" w:type="dxa"/>
            <w:tcBorders>
              <w:top w:val="nil"/>
              <w:left w:val="nil"/>
              <w:bottom w:val="single" w:sz="4" w:space="0" w:color="auto"/>
              <w:right w:val="single" w:sz="4" w:space="0" w:color="auto"/>
            </w:tcBorders>
            <w:vAlign w:val="center"/>
            <w:hideMark/>
          </w:tcPr>
          <w:p w14:paraId="1F52576E"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26,46</w:t>
            </w:r>
          </w:p>
        </w:tc>
      </w:tr>
      <w:tr w:rsidR="00C375D3" w:rsidRPr="00F53248" w14:paraId="6691E1D3" w14:textId="77777777" w:rsidTr="00C375D3">
        <w:trPr>
          <w:trHeight w:val="300"/>
          <w:jc w:val="center"/>
        </w:trPr>
        <w:tc>
          <w:tcPr>
            <w:tcW w:w="567" w:type="dxa"/>
            <w:tcBorders>
              <w:top w:val="nil"/>
              <w:left w:val="single" w:sz="4" w:space="0" w:color="auto"/>
              <w:bottom w:val="single" w:sz="4" w:space="0" w:color="auto"/>
              <w:right w:val="single" w:sz="4" w:space="0" w:color="auto"/>
            </w:tcBorders>
            <w:noWrap/>
            <w:vAlign w:val="center"/>
            <w:hideMark/>
          </w:tcPr>
          <w:p w14:paraId="14D51963"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.7</w:t>
            </w:r>
          </w:p>
        </w:tc>
        <w:tc>
          <w:tcPr>
            <w:tcW w:w="5205" w:type="dxa"/>
            <w:tcBorders>
              <w:top w:val="nil"/>
              <w:left w:val="nil"/>
              <w:bottom w:val="single" w:sz="4" w:space="0" w:color="auto"/>
              <w:right w:val="single" w:sz="4" w:space="0" w:color="auto"/>
            </w:tcBorders>
            <w:vAlign w:val="center"/>
            <w:hideMark/>
          </w:tcPr>
          <w:p w14:paraId="4E3BB24C"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Норматив ГВС на 1 чел.м3/час</w:t>
            </w:r>
          </w:p>
        </w:tc>
        <w:tc>
          <w:tcPr>
            <w:tcW w:w="1099" w:type="dxa"/>
            <w:tcBorders>
              <w:top w:val="nil"/>
              <w:left w:val="nil"/>
              <w:bottom w:val="single" w:sz="4" w:space="0" w:color="auto"/>
              <w:right w:val="single" w:sz="4" w:space="0" w:color="auto"/>
            </w:tcBorders>
            <w:vAlign w:val="center"/>
            <w:hideMark/>
          </w:tcPr>
          <w:p w14:paraId="6333E473"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м3/час</w:t>
            </w:r>
          </w:p>
        </w:tc>
        <w:tc>
          <w:tcPr>
            <w:tcW w:w="996" w:type="dxa"/>
            <w:tcBorders>
              <w:top w:val="nil"/>
              <w:left w:val="nil"/>
              <w:bottom w:val="single" w:sz="4" w:space="0" w:color="auto"/>
              <w:right w:val="single" w:sz="4" w:space="0" w:color="auto"/>
            </w:tcBorders>
            <w:vAlign w:val="center"/>
            <w:hideMark/>
          </w:tcPr>
          <w:p w14:paraId="58CFFD9F"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0,0035</w:t>
            </w:r>
          </w:p>
        </w:tc>
        <w:tc>
          <w:tcPr>
            <w:tcW w:w="996" w:type="dxa"/>
            <w:tcBorders>
              <w:top w:val="nil"/>
              <w:left w:val="nil"/>
              <w:bottom w:val="single" w:sz="4" w:space="0" w:color="auto"/>
              <w:right w:val="single" w:sz="4" w:space="0" w:color="auto"/>
            </w:tcBorders>
            <w:vAlign w:val="center"/>
            <w:hideMark/>
          </w:tcPr>
          <w:p w14:paraId="3E41A18A"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0,0035</w:t>
            </w:r>
          </w:p>
        </w:tc>
        <w:tc>
          <w:tcPr>
            <w:tcW w:w="996" w:type="dxa"/>
            <w:tcBorders>
              <w:top w:val="nil"/>
              <w:left w:val="nil"/>
              <w:bottom w:val="single" w:sz="4" w:space="0" w:color="auto"/>
              <w:right w:val="single" w:sz="4" w:space="0" w:color="auto"/>
            </w:tcBorders>
            <w:vAlign w:val="center"/>
            <w:hideMark/>
          </w:tcPr>
          <w:p w14:paraId="76DF10BC"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0,0035</w:t>
            </w:r>
          </w:p>
        </w:tc>
      </w:tr>
      <w:tr w:rsidR="00C375D3" w:rsidRPr="00F53248" w14:paraId="2A1DAB96" w14:textId="77777777" w:rsidTr="00C375D3">
        <w:trPr>
          <w:trHeight w:val="600"/>
          <w:jc w:val="center"/>
        </w:trPr>
        <w:tc>
          <w:tcPr>
            <w:tcW w:w="567" w:type="dxa"/>
            <w:tcBorders>
              <w:top w:val="nil"/>
              <w:left w:val="single" w:sz="4" w:space="0" w:color="auto"/>
              <w:bottom w:val="single" w:sz="4" w:space="0" w:color="auto"/>
              <w:right w:val="single" w:sz="4" w:space="0" w:color="auto"/>
            </w:tcBorders>
            <w:noWrap/>
            <w:vAlign w:val="center"/>
            <w:hideMark/>
          </w:tcPr>
          <w:p w14:paraId="05913A4A"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.8</w:t>
            </w:r>
          </w:p>
        </w:tc>
        <w:tc>
          <w:tcPr>
            <w:tcW w:w="5205" w:type="dxa"/>
            <w:tcBorders>
              <w:top w:val="nil"/>
              <w:left w:val="nil"/>
              <w:bottom w:val="single" w:sz="4" w:space="0" w:color="auto"/>
              <w:right w:val="single" w:sz="4" w:space="0" w:color="auto"/>
            </w:tcBorders>
            <w:vAlign w:val="center"/>
            <w:hideMark/>
          </w:tcPr>
          <w:p w14:paraId="2F75EC2B"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Норматив расхода тепла на нагрев 1м3 воды, Гкал/м3</w:t>
            </w:r>
          </w:p>
        </w:tc>
        <w:tc>
          <w:tcPr>
            <w:tcW w:w="1099" w:type="dxa"/>
            <w:tcBorders>
              <w:top w:val="nil"/>
              <w:left w:val="nil"/>
              <w:bottom w:val="single" w:sz="4" w:space="0" w:color="auto"/>
              <w:right w:val="single" w:sz="4" w:space="0" w:color="auto"/>
            </w:tcBorders>
            <w:vAlign w:val="center"/>
            <w:hideMark/>
          </w:tcPr>
          <w:p w14:paraId="59F20BCE"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Гкал/м3</w:t>
            </w:r>
          </w:p>
        </w:tc>
        <w:tc>
          <w:tcPr>
            <w:tcW w:w="996" w:type="dxa"/>
            <w:tcBorders>
              <w:top w:val="nil"/>
              <w:left w:val="nil"/>
              <w:bottom w:val="single" w:sz="4" w:space="0" w:color="auto"/>
              <w:right w:val="single" w:sz="4" w:space="0" w:color="auto"/>
            </w:tcBorders>
            <w:vAlign w:val="center"/>
            <w:hideMark/>
          </w:tcPr>
          <w:p w14:paraId="35BBC40A"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0,0619</w:t>
            </w:r>
          </w:p>
        </w:tc>
        <w:tc>
          <w:tcPr>
            <w:tcW w:w="996" w:type="dxa"/>
            <w:tcBorders>
              <w:top w:val="nil"/>
              <w:left w:val="nil"/>
              <w:bottom w:val="single" w:sz="4" w:space="0" w:color="auto"/>
              <w:right w:val="single" w:sz="4" w:space="0" w:color="auto"/>
            </w:tcBorders>
            <w:vAlign w:val="center"/>
            <w:hideMark/>
          </w:tcPr>
          <w:p w14:paraId="7F5C842D"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0,0619</w:t>
            </w:r>
          </w:p>
        </w:tc>
        <w:tc>
          <w:tcPr>
            <w:tcW w:w="996" w:type="dxa"/>
            <w:tcBorders>
              <w:top w:val="nil"/>
              <w:left w:val="nil"/>
              <w:bottom w:val="single" w:sz="4" w:space="0" w:color="auto"/>
              <w:right w:val="single" w:sz="4" w:space="0" w:color="auto"/>
            </w:tcBorders>
            <w:vAlign w:val="center"/>
            <w:hideMark/>
          </w:tcPr>
          <w:p w14:paraId="1B47BCAB"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0,0619</w:t>
            </w:r>
          </w:p>
        </w:tc>
      </w:tr>
      <w:tr w:rsidR="00C375D3" w:rsidRPr="00F53248" w14:paraId="29EA8FA8" w14:textId="77777777" w:rsidTr="00C375D3">
        <w:trPr>
          <w:trHeight w:val="300"/>
          <w:jc w:val="center"/>
        </w:trPr>
        <w:tc>
          <w:tcPr>
            <w:tcW w:w="567" w:type="dxa"/>
            <w:tcBorders>
              <w:top w:val="nil"/>
              <w:left w:val="single" w:sz="4" w:space="0" w:color="auto"/>
              <w:bottom w:val="single" w:sz="4" w:space="0" w:color="auto"/>
              <w:right w:val="single" w:sz="4" w:space="0" w:color="auto"/>
            </w:tcBorders>
            <w:noWrap/>
            <w:vAlign w:val="center"/>
            <w:hideMark/>
          </w:tcPr>
          <w:p w14:paraId="4F4C6D90"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.9</w:t>
            </w:r>
          </w:p>
        </w:tc>
        <w:tc>
          <w:tcPr>
            <w:tcW w:w="5205" w:type="dxa"/>
            <w:tcBorders>
              <w:top w:val="nil"/>
              <w:left w:val="nil"/>
              <w:bottom w:val="single" w:sz="4" w:space="0" w:color="auto"/>
              <w:right w:val="single" w:sz="4" w:space="0" w:color="auto"/>
            </w:tcBorders>
            <w:vAlign w:val="center"/>
            <w:hideMark/>
          </w:tcPr>
          <w:p w14:paraId="4213FF82"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Расход  ГВС, м3/час</w:t>
            </w:r>
          </w:p>
        </w:tc>
        <w:tc>
          <w:tcPr>
            <w:tcW w:w="1099" w:type="dxa"/>
            <w:tcBorders>
              <w:top w:val="nil"/>
              <w:left w:val="nil"/>
              <w:bottom w:val="single" w:sz="4" w:space="0" w:color="auto"/>
              <w:right w:val="single" w:sz="4" w:space="0" w:color="auto"/>
            </w:tcBorders>
            <w:vAlign w:val="center"/>
            <w:hideMark/>
          </w:tcPr>
          <w:p w14:paraId="143E0209"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м3/час</w:t>
            </w:r>
          </w:p>
        </w:tc>
        <w:tc>
          <w:tcPr>
            <w:tcW w:w="996" w:type="dxa"/>
            <w:tcBorders>
              <w:top w:val="nil"/>
              <w:left w:val="nil"/>
              <w:bottom w:val="single" w:sz="4" w:space="0" w:color="auto"/>
              <w:right w:val="single" w:sz="4" w:space="0" w:color="auto"/>
            </w:tcBorders>
            <w:vAlign w:val="center"/>
            <w:hideMark/>
          </w:tcPr>
          <w:p w14:paraId="29E0C4A6"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w:t>
            </w:r>
          </w:p>
        </w:tc>
        <w:tc>
          <w:tcPr>
            <w:tcW w:w="996" w:type="dxa"/>
            <w:tcBorders>
              <w:top w:val="nil"/>
              <w:left w:val="nil"/>
              <w:bottom w:val="single" w:sz="4" w:space="0" w:color="auto"/>
              <w:right w:val="single" w:sz="4" w:space="0" w:color="auto"/>
            </w:tcBorders>
            <w:vAlign w:val="center"/>
            <w:hideMark/>
          </w:tcPr>
          <w:p w14:paraId="2EE4E2AE"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w:t>
            </w:r>
          </w:p>
        </w:tc>
        <w:tc>
          <w:tcPr>
            <w:tcW w:w="996" w:type="dxa"/>
            <w:tcBorders>
              <w:top w:val="nil"/>
              <w:left w:val="nil"/>
              <w:bottom w:val="single" w:sz="4" w:space="0" w:color="auto"/>
              <w:right w:val="single" w:sz="4" w:space="0" w:color="auto"/>
            </w:tcBorders>
            <w:vAlign w:val="center"/>
            <w:hideMark/>
          </w:tcPr>
          <w:p w14:paraId="1DD906E7"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w:t>
            </w:r>
          </w:p>
        </w:tc>
      </w:tr>
      <w:tr w:rsidR="00C375D3" w:rsidRPr="00F53248" w14:paraId="27466028" w14:textId="77777777" w:rsidTr="00C375D3">
        <w:trPr>
          <w:trHeight w:val="300"/>
          <w:jc w:val="center"/>
        </w:trPr>
        <w:tc>
          <w:tcPr>
            <w:tcW w:w="567" w:type="dxa"/>
            <w:tcBorders>
              <w:top w:val="nil"/>
              <w:left w:val="single" w:sz="4" w:space="0" w:color="auto"/>
              <w:bottom w:val="single" w:sz="4" w:space="0" w:color="auto"/>
              <w:right w:val="single" w:sz="4" w:space="0" w:color="auto"/>
            </w:tcBorders>
            <w:noWrap/>
            <w:vAlign w:val="center"/>
            <w:hideMark/>
          </w:tcPr>
          <w:p w14:paraId="2695DB4D"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.10</w:t>
            </w:r>
          </w:p>
        </w:tc>
        <w:tc>
          <w:tcPr>
            <w:tcW w:w="5205" w:type="dxa"/>
            <w:tcBorders>
              <w:top w:val="nil"/>
              <w:left w:val="nil"/>
              <w:bottom w:val="single" w:sz="4" w:space="0" w:color="auto"/>
              <w:right w:val="single" w:sz="4" w:space="0" w:color="auto"/>
            </w:tcBorders>
            <w:vAlign w:val="center"/>
            <w:hideMark/>
          </w:tcPr>
          <w:p w14:paraId="5E0AE672"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Тепловая нагрузка на ГВС, Гкал/час</w:t>
            </w:r>
          </w:p>
        </w:tc>
        <w:tc>
          <w:tcPr>
            <w:tcW w:w="1099" w:type="dxa"/>
            <w:tcBorders>
              <w:top w:val="nil"/>
              <w:left w:val="nil"/>
              <w:bottom w:val="single" w:sz="4" w:space="0" w:color="auto"/>
              <w:right w:val="single" w:sz="4" w:space="0" w:color="auto"/>
            </w:tcBorders>
            <w:vAlign w:val="center"/>
            <w:hideMark/>
          </w:tcPr>
          <w:p w14:paraId="63379C92"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Гкал/час</w:t>
            </w:r>
          </w:p>
        </w:tc>
        <w:tc>
          <w:tcPr>
            <w:tcW w:w="996" w:type="dxa"/>
            <w:tcBorders>
              <w:top w:val="nil"/>
              <w:left w:val="nil"/>
              <w:bottom w:val="single" w:sz="4" w:space="0" w:color="auto"/>
              <w:right w:val="single" w:sz="4" w:space="0" w:color="auto"/>
            </w:tcBorders>
            <w:vAlign w:val="center"/>
            <w:hideMark/>
          </w:tcPr>
          <w:p w14:paraId="677E823A"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w:t>
            </w:r>
          </w:p>
        </w:tc>
        <w:tc>
          <w:tcPr>
            <w:tcW w:w="996" w:type="dxa"/>
            <w:tcBorders>
              <w:top w:val="nil"/>
              <w:left w:val="nil"/>
              <w:bottom w:val="single" w:sz="4" w:space="0" w:color="auto"/>
              <w:right w:val="single" w:sz="4" w:space="0" w:color="auto"/>
            </w:tcBorders>
            <w:vAlign w:val="center"/>
            <w:hideMark/>
          </w:tcPr>
          <w:p w14:paraId="7B56C83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w:t>
            </w:r>
          </w:p>
        </w:tc>
        <w:tc>
          <w:tcPr>
            <w:tcW w:w="996" w:type="dxa"/>
            <w:tcBorders>
              <w:top w:val="nil"/>
              <w:left w:val="nil"/>
              <w:bottom w:val="single" w:sz="4" w:space="0" w:color="auto"/>
              <w:right w:val="single" w:sz="4" w:space="0" w:color="auto"/>
            </w:tcBorders>
            <w:vAlign w:val="center"/>
            <w:hideMark/>
          </w:tcPr>
          <w:p w14:paraId="4B4B6AA0"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w:t>
            </w:r>
          </w:p>
        </w:tc>
      </w:tr>
      <w:tr w:rsidR="00C375D3" w:rsidRPr="00F53248" w14:paraId="32105149" w14:textId="77777777" w:rsidTr="00C375D3">
        <w:trPr>
          <w:trHeight w:val="600"/>
          <w:jc w:val="center"/>
        </w:trPr>
        <w:tc>
          <w:tcPr>
            <w:tcW w:w="567" w:type="dxa"/>
            <w:tcBorders>
              <w:top w:val="nil"/>
              <w:left w:val="single" w:sz="4" w:space="0" w:color="auto"/>
              <w:bottom w:val="single" w:sz="4" w:space="0" w:color="auto"/>
              <w:right w:val="single" w:sz="4" w:space="0" w:color="auto"/>
            </w:tcBorders>
            <w:noWrap/>
            <w:vAlign w:val="center"/>
            <w:hideMark/>
          </w:tcPr>
          <w:p w14:paraId="51E3A4D0"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.11</w:t>
            </w:r>
          </w:p>
        </w:tc>
        <w:tc>
          <w:tcPr>
            <w:tcW w:w="5205" w:type="dxa"/>
            <w:tcBorders>
              <w:top w:val="nil"/>
              <w:left w:val="nil"/>
              <w:bottom w:val="single" w:sz="4" w:space="0" w:color="auto"/>
              <w:right w:val="single" w:sz="4" w:space="0" w:color="auto"/>
            </w:tcBorders>
            <w:vAlign w:val="center"/>
            <w:hideMark/>
          </w:tcPr>
          <w:p w14:paraId="2536A7F1"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Тепловая нагрузка на ГВС с учетом потерь для МКД, Гкал/час</w:t>
            </w:r>
          </w:p>
        </w:tc>
        <w:tc>
          <w:tcPr>
            <w:tcW w:w="1099" w:type="dxa"/>
            <w:tcBorders>
              <w:top w:val="nil"/>
              <w:left w:val="nil"/>
              <w:bottom w:val="single" w:sz="4" w:space="0" w:color="auto"/>
              <w:right w:val="single" w:sz="4" w:space="0" w:color="auto"/>
            </w:tcBorders>
            <w:vAlign w:val="center"/>
            <w:hideMark/>
          </w:tcPr>
          <w:p w14:paraId="3CD57D00"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Гкал/час</w:t>
            </w:r>
          </w:p>
        </w:tc>
        <w:tc>
          <w:tcPr>
            <w:tcW w:w="996" w:type="dxa"/>
            <w:tcBorders>
              <w:top w:val="nil"/>
              <w:left w:val="nil"/>
              <w:bottom w:val="single" w:sz="4" w:space="0" w:color="auto"/>
              <w:right w:val="single" w:sz="4" w:space="0" w:color="auto"/>
            </w:tcBorders>
            <w:vAlign w:val="center"/>
            <w:hideMark/>
          </w:tcPr>
          <w:p w14:paraId="65294888"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w:t>
            </w:r>
          </w:p>
        </w:tc>
        <w:tc>
          <w:tcPr>
            <w:tcW w:w="996" w:type="dxa"/>
            <w:tcBorders>
              <w:top w:val="nil"/>
              <w:left w:val="nil"/>
              <w:bottom w:val="single" w:sz="4" w:space="0" w:color="auto"/>
              <w:right w:val="single" w:sz="4" w:space="0" w:color="auto"/>
            </w:tcBorders>
            <w:vAlign w:val="center"/>
            <w:hideMark/>
          </w:tcPr>
          <w:p w14:paraId="7BD079F2"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w:t>
            </w:r>
          </w:p>
        </w:tc>
        <w:tc>
          <w:tcPr>
            <w:tcW w:w="996" w:type="dxa"/>
            <w:tcBorders>
              <w:top w:val="nil"/>
              <w:left w:val="nil"/>
              <w:bottom w:val="single" w:sz="4" w:space="0" w:color="auto"/>
              <w:right w:val="single" w:sz="4" w:space="0" w:color="auto"/>
            </w:tcBorders>
            <w:vAlign w:val="center"/>
            <w:hideMark/>
          </w:tcPr>
          <w:p w14:paraId="07E33260"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w:t>
            </w:r>
          </w:p>
        </w:tc>
      </w:tr>
      <w:tr w:rsidR="00C375D3" w:rsidRPr="00F53248" w14:paraId="53F7E369" w14:textId="77777777" w:rsidTr="00C375D3">
        <w:trPr>
          <w:trHeight w:val="600"/>
          <w:jc w:val="center"/>
        </w:trPr>
        <w:tc>
          <w:tcPr>
            <w:tcW w:w="567" w:type="dxa"/>
            <w:tcBorders>
              <w:top w:val="nil"/>
              <w:left w:val="single" w:sz="4" w:space="0" w:color="auto"/>
              <w:bottom w:val="single" w:sz="4" w:space="0" w:color="auto"/>
              <w:right w:val="single" w:sz="4" w:space="0" w:color="auto"/>
            </w:tcBorders>
            <w:noWrap/>
            <w:vAlign w:val="center"/>
            <w:hideMark/>
          </w:tcPr>
          <w:p w14:paraId="370B3124"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.12</w:t>
            </w:r>
          </w:p>
        </w:tc>
        <w:tc>
          <w:tcPr>
            <w:tcW w:w="5205" w:type="dxa"/>
            <w:tcBorders>
              <w:top w:val="nil"/>
              <w:left w:val="nil"/>
              <w:bottom w:val="single" w:sz="4" w:space="0" w:color="auto"/>
              <w:right w:val="single" w:sz="4" w:space="0" w:color="auto"/>
            </w:tcBorders>
            <w:vAlign w:val="center"/>
            <w:hideMark/>
          </w:tcPr>
          <w:p w14:paraId="436900D4"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Численность учащихся, пользующейся  услугами ГВС, чел.</w:t>
            </w:r>
          </w:p>
        </w:tc>
        <w:tc>
          <w:tcPr>
            <w:tcW w:w="1099" w:type="dxa"/>
            <w:tcBorders>
              <w:top w:val="nil"/>
              <w:left w:val="nil"/>
              <w:bottom w:val="single" w:sz="4" w:space="0" w:color="auto"/>
              <w:right w:val="single" w:sz="4" w:space="0" w:color="auto"/>
            </w:tcBorders>
            <w:vAlign w:val="center"/>
            <w:hideMark/>
          </w:tcPr>
          <w:p w14:paraId="2E519B2F"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чел</w:t>
            </w:r>
          </w:p>
        </w:tc>
        <w:tc>
          <w:tcPr>
            <w:tcW w:w="996" w:type="dxa"/>
            <w:tcBorders>
              <w:top w:val="nil"/>
              <w:left w:val="nil"/>
              <w:bottom w:val="single" w:sz="4" w:space="0" w:color="auto"/>
              <w:right w:val="single" w:sz="4" w:space="0" w:color="auto"/>
            </w:tcBorders>
            <w:vAlign w:val="center"/>
            <w:hideMark/>
          </w:tcPr>
          <w:p w14:paraId="0BBB2F92"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58</w:t>
            </w:r>
          </w:p>
        </w:tc>
        <w:tc>
          <w:tcPr>
            <w:tcW w:w="996" w:type="dxa"/>
            <w:tcBorders>
              <w:top w:val="nil"/>
              <w:left w:val="nil"/>
              <w:bottom w:val="single" w:sz="4" w:space="0" w:color="auto"/>
              <w:right w:val="single" w:sz="4" w:space="0" w:color="auto"/>
            </w:tcBorders>
            <w:vAlign w:val="center"/>
            <w:hideMark/>
          </w:tcPr>
          <w:p w14:paraId="271CB12F"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58</w:t>
            </w:r>
          </w:p>
        </w:tc>
        <w:tc>
          <w:tcPr>
            <w:tcW w:w="996" w:type="dxa"/>
            <w:tcBorders>
              <w:top w:val="nil"/>
              <w:left w:val="nil"/>
              <w:bottom w:val="single" w:sz="4" w:space="0" w:color="auto"/>
              <w:right w:val="single" w:sz="4" w:space="0" w:color="auto"/>
            </w:tcBorders>
            <w:vAlign w:val="center"/>
            <w:hideMark/>
          </w:tcPr>
          <w:p w14:paraId="12C613F2"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58</w:t>
            </w:r>
          </w:p>
        </w:tc>
      </w:tr>
      <w:tr w:rsidR="00C375D3" w:rsidRPr="00F53248" w14:paraId="07935A8F" w14:textId="77777777" w:rsidTr="00C375D3">
        <w:trPr>
          <w:trHeight w:val="300"/>
          <w:jc w:val="center"/>
        </w:trPr>
        <w:tc>
          <w:tcPr>
            <w:tcW w:w="567" w:type="dxa"/>
            <w:tcBorders>
              <w:top w:val="nil"/>
              <w:left w:val="single" w:sz="4" w:space="0" w:color="auto"/>
              <w:bottom w:val="single" w:sz="4" w:space="0" w:color="auto"/>
              <w:right w:val="single" w:sz="4" w:space="0" w:color="auto"/>
            </w:tcBorders>
            <w:noWrap/>
            <w:vAlign w:val="center"/>
            <w:hideMark/>
          </w:tcPr>
          <w:p w14:paraId="67DC0B55"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.13</w:t>
            </w:r>
          </w:p>
        </w:tc>
        <w:tc>
          <w:tcPr>
            <w:tcW w:w="5205" w:type="dxa"/>
            <w:tcBorders>
              <w:top w:val="nil"/>
              <w:left w:val="nil"/>
              <w:bottom w:val="single" w:sz="4" w:space="0" w:color="auto"/>
              <w:right w:val="single" w:sz="4" w:space="0" w:color="auto"/>
            </w:tcBorders>
            <w:vAlign w:val="center"/>
            <w:hideMark/>
          </w:tcPr>
          <w:p w14:paraId="7FABB40F"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Норматив ГВС на 1 чел.м3/час</w:t>
            </w:r>
          </w:p>
        </w:tc>
        <w:tc>
          <w:tcPr>
            <w:tcW w:w="1099" w:type="dxa"/>
            <w:tcBorders>
              <w:top w:val="nil"/>
              <w:left w:val="nil"/>
              <w:bottom w:val="single" w:sz="4" w:space="0" w:color="auto"/>
              <w:right w:val="single" w:sz="4" w:space="0" w:color="auto"/>
            </w:tcBorders>
            <w:vAlign w:val="center"/>
            <w:hideMark/>
          </w:tcPr>
          <w:p w14:paraId="7927B123"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м3/час</w:t>
            </w:r>
          </w:p>
        </w:tc>
        <w:tc>
          <w:tcPr>
            <w:tcW w:w="996" w:type="dxa"/>
            <w:tcBorders>
              <w:top w:val="nil"/>
              <w:left w:val="nil"/>
              <w:bottom w:val="single" w:sz="4" w:space="0" w:color="auto"/>
              <w:right w:val="single" w:sz="4" w:space="0" w:color="auto"/>
            </w:tcBorders>
            <w:vAlign w:val="center"/>
            <w:hideMark/>
          </w:tcPr>
          <w:p w14:paraId="02C3782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0,0013</w:t>
            </w:r>
          </w:p>
        </w:tc>
        <w:tc>
          <w:tcPr>
            <w:tcW w:w="996" w:type="dxa"/>
            <w:tcBorders>
              <w:top w:val="nil"/>
              <w:left w:val="nil"/>
              <w:bottom w:val="single" w:sz="4" w:space="0" w:color="auto"/>
              <w:right w:val="single" w:sz="4" w:space="0" w:color="auto"/>
            </w:tcBorders>
            <w:vAlign w:val="center"/>
            <w:hideMark/>
          </w:tcPr>
          <w:p w14:paraId="1FE4AA43"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0,0013</w:t>
            </w:r>
          </w:p>
        </w:tc>
        <w:tc>
          <w:tcPr>
            <w:tcW w:w="996" w:type="dxa"/>
            <w:tcBorders>
              <w:top w:val="nil"/>
              <w:left w:val="nil"/>
              <w:bottom w:val="single" w:sz="4" w:space="0" w:color="auto"/>
              <w:right w:val="single" w:sz="4" w:space="0" w:color="auto"/>
            </w:tcBorders>
            <w:vAlign w:val="center"/>
            <w:hideMark/>
          </w:tcPr>
          <w:p w14:paraId="22649420"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0,0013</w:t>
            </w:r>
          </w:p>
        </w:tc>
      </w:tr>
      <w:tr w:rsidR="00C375D3" w:rsidRPr="00F53248" w14:paraId="67E42178" w14:textId="77777777" w:rsidTr="00C375D3">
        <w:trPr>
          <w:trHeight w:val="600"/>
          <w:jc w:val="center"/>
        </w:trPr>
        <w:tc>
          <w:tcPr>
            <w:tcW w:w="567" w:type="dxa"/>
            <w:tcBorders>
              <w:top w:val="nil"/>
              <w:left w:val="single" w:sz="4" w:space="0" w:color="auto"/>
              <w:bottom w:val="single" w:sz="4" w:space="0" w:color="auto"/>
              <w:right w:val="single" w:sz="4" w:space="0" w:color="auto"/>
            </w:tcBorders>
            <w:noWrap/>
            <w:vAlign w:val="center"/>
            <w:hideMark/>
          </w:tcPr>
          <w:p w14:paraId="3B05C5A4"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.14</w:t>
            </w:r>
          </w:p>
        </w:tc>
        <w:tc>
          <w:tcPr>
            <w:tcW w:w="5205" w:type="dxa"/>
            <w:tcBorders>
              <w:top w:val="nil"/>
              <w:left w:val="nil"/>
              <w:bottom w:val="single" w:sz="4" w:space="0" w:color="auto"/>
              <w:right w:val="single" w:sz="4" w:space="0" w:color="auto"/>
            </w:tcBorders>
            <w:vAlign w:val="center"/>
            <w:hideMark/>
          </w:tcPr>
          <w:p w14:paraId="677BE610"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Норматив расхода тепла на нагрев 1м3 воды,Гкал/м3</w:t>
            </w:r>
          </w:p>
        </w:tc>
        <w:tc>
          <w:tcPr>
            <w:tcW w:w="1099" w:type="dxa"/>
            <w:tcBorders>
              <w:top w:val="nil"/>
              <w:left w:val="nil"/>
              <w:bottom w:val="single" w:sz="4" w:space="0" w:color="auto"/>
              <w:right w:val="single" w:sz="4" w:space="0" w:color="auto"/>
            </w:tcBorders>
            <w:vAlign w:val="center"/>
            <w:hideMark/>
          </w:tcPr>
          <w:p w14:paraId="1735EA9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Гкал/м3</w:t>
            </w:r>
          </w:p>
        </w:tc>
        <w:tc>
          <w:tcPr>
            <w:tcW w:w="996" w:type="dxa"/>
            <w:tcBorders>
              <w:top w:val="nil"/>
              <w:left w:val="nil"/>
              <w:bottom w:val="single" w:sz="4" w:space="0" w:color="auto"/>
              <w:right w:val="single" w:sz="4" w:space="0" w:color="auto"/>
            </w:tcBorders>
            <w:vAlign w:val="center"/>
            <w:hideMark/>
          </w:tcPr>
          <w:p w14:paraId="0A74DF6C"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0,0619</w:t>
            </w:r>
          </w:p>
        </w:tc>
        <w:tc>
          <w:tcPr>
            <w:tcW w:w="996" w:type="dxa"/>
            <w:tcBorders>
              <w:top w:val="nil"/>
              <w:left w:val="nil"/>
              <w:bottom w:val="single" w:sz="4" w:space="0" w:color="auto"/>
              <w:right w:val="single" w:sz="4" w:space="0" w:color="auto"/>
            </w:tcBorders>
            <w:vAlign w:val="center"/>
            <w:hideMark/>
          </w:tcPr>
          <w:p w14:paraId="40ABF9CB"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0,0619</w:t>
            </w:r>
          </w:p>
        </w:tc>
        <w:tc>
          <w:tcPr>
            <w:tcW w:w="996" w:type="dxa"/>
            <w:tcBorders>
              <w:top w:val="nil"/>
              <w:left w:val="nil"/>
              <w:bottom w:val="single" w:sz="4" w:space="0" w:color="auto"/>
              <w:right w:val="single" w:sz="4" w:space="0" w:color="auto"/>
            </w:tcBorders>
            <w:vAlign w:val="center"/>
            <w:hideMark/>
          </w:tcPr>
          <w:p w14:paraId="209AA622"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0,0619</w:t>
            </w:r>
          </w:p>
        </w:tc>
      </w:tr>
      <w:tr w:rsidR="00C375D3" w:rsidRPr="00F53248" w14:paraId="09DD9DF5" w14:textId="77777777" w:rsidTr="00C375D3">
        <w:trPr>
          <w:trHeight w:val="300"/>
          <w:jc w:val="center"/>
        </w:trPr>
        <w:tc>
          <w:tcPr>
            <w:tcW w:w="567" w:type="dxa"/>
            <w:tcBorders>
              <w:top w:val="nil"/>
              <w:left w:val="single" w:sz="4" w:space="0" w:color="auto"/>
              <w:bottom w:val="single" w:sz="4" w:space="0" w:color="auto"/>
              <w:right w:val="single" w:sz="4" w:space="0" w:color="auto"/>
            </w:tcBorders>
            <w:noWrap/>
            <w:vAlign w:val="center"/>
            <w:hideMark/>
          </w:tcPr>
          <w:p w14:paraId="35E4DE7F"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.15</w:t>
            </w:r>
          </w:p>
        </w:tc>
        <w:tc>
          <w:tcPr>
            <w:tcW w:w="5205" w:type="dxa"/>
            <w:tcBorders>
              <w:top w:val="nil"/>
              <w:left w:val="nil"/>
              <w:bottom w:val="single" w:sz="4" w:space="0" w:color="auto"/>
              <w:right w:val="single" w:sz="4" w:space="0" w:color="auto"/>
            </w:tcBorders>
            <w:vAlign w:val="center"/>
            <w:hideMark/>
          </w:tcPr>
          <w:p w14:paraId="2838892D"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Тепловая нагрузка на ГВС, Гкал/час</w:t>
            </w:r>
          </w:p>
        </w:tc>
        <w:tc>
          <w:tcPr>
            <w:tcW w:w="1099" w:type="dxa"/>
            <w:tcBorders>
              <w:top w:val="nil"/>
              <w:left w:val="nil"/>
              <w:bottom w:val="single" w:sz="4" w:space="0" w:color="auto"/>
              <w:right w:val="single" w:sz="4" w:space="0" w:color="auto"/>
            </w:tcBorders>
            <w:vAlign w:val="center"/>
            <w:hideMark/>
          </w:tcPr>
          <w:p w14:paraId="1BF3516D"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Гкал/час</w:t>
            </w:r>
          </w:p>
        </w:tc>
        <w:tc>
          <w:tcPr>
            <w:tcW w:w="996" w:type="dxa"/>
            <w:tcBorders>
              <w:top w:val="nil"/>
              <w:left w:val="nil"/>
              <w:bottom w:val="single" w:sz="4" w:space="0" w:color="auto"/>
              <w:right w:val="single" w:sz="4" w:space="0" w:color="auto"/>
            </w:tcBorders>
            <w:vAlign w:val="center"/>
            <w:hideMark/>
          </w:tcPr>
          <w:p w14:paraId="60878069"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0,00467</w:t>
            </w:r>
          </w:p>
        </w:tc>
        <w:tc>
          <w:tcPr>
            <w:tcW w:w="996" w:type="dxa"/>
            <w:tcBorders>
              <w:top w:val="nil"/>
              <w:left w:val="nil"/>
              <w:bottom w:val="single" w:sz="4" w:space="0" w:color="auto"/>
              <w:right w:val="single" w:sz="4" w:space="0" w:color="auto"/>
            </w:tcBorders>
            <w:vAlign w:val="center"/>
            <w:hideMark/>
          </w:tcPr>
          <w:p w14:paraId="495636BA"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0,00467</w:t>
            </w:r>
          </w:p>
        </w:tc>
        <w:tc>
          <w:tcPr>
            <w:tcW w:w="996" w:type="dxa"/>
            <w:tcBorders>
              <w:top w:val="nil"/>
              <w:left w:val="nil"/>
              <w:bottom w:val="single" w:sz="4" w:space="0" w:color="auto"/>
              <w:right w:val="single" w:sz="4" w:space="0" w:color="auto"/>
            </w:tcBorders>
            <w:vAlign w:val="center"/>
            <w:hideMark/>
          </w:tcPr>
          <w:p w14:paraId="0B7E5DB5"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0,00467</w:t>
            </w:r>
          </w:p>
        </w:tc>
      </w:tr>
      <w:tr w:rsidR="00C375D3" w:rsidRPr="00F53248" w14:paraId="37C99042" w14:textId="77777777" w:rsidTr="00C375D3">
        <w:trPr>
          <w:trHeight w:val="600"/>
          <w:jc w:val="center"/>
        </w:trPr>
        <w:tc>
          <w:tcPr>
            <w:tcW w:w="567" w:type="dxa"/>
            <w:tcBorders>
              <w:top w:val="nil"/>
              <w:left w:val="single" w:sz="4" w:space="0" w:color="auto"/>
              <w:bottom w:val="single" w:sz="4" w:space="0" w:color="auto"/>
              <w:right w:val="single" w:sz="4" w:space="0" w:color="auto"/>
            </w:tcBorders>
            <w:noWrap/>
            <w:vAlign w:val="center"/>
            <w:hideMark/>
          </w:tcPr>
          <w:p w14:paraId="16017222"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.16</w:t>
            </w:r>
          </w:p>
        </w:tc>
        <w:tc>
          <w:tcPr>
            <w:tcW w:w="5205" w:type="dxa"/>
            <w:tcBorders>
              <w:top w:val="nil"/>
              <w:left w:val="nil"/>
              <w:bottom w:val="single" w:sz="4" w:space="0" w:color="auto"/>
              <w:right w:val="single" w:sz="4" w:space="0" w:color="auto"/>
            </w:tcBorders>
            <w:vAlign w:val="center"/>
            <w:hideMark/>
          </w:tcPr>
          <w:p w14:paraId="508449AF"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Тепловая нагрузка на ГВС с учетом потерь для интерната, Гкал/час</w:t>
            </w:r>
          </w:p>
        </w:tc>
        <w:tc>
          <w:tcPr>
            <w:tcW w:w="1099" w:type="dxa"/>
            <w:tcBorders>
              <w:top w:val="nil"/>
              <w:left w:val="nil"/>
              <w:bottom w:val="single" w:sz="4" w:space="0" w:color="auto"/>
              <w:right w:val="single" w:sz="4" w:space="0" w:color="auto"/>
            </w:tcBorders>
            <w:vAlign w:val="center"/>
            <w:hideMark/>
          </w:tcPr>
          <w:p w14:paraId="7E0B956A"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Гкал/час</w:t>
            </w:r>
          </w:p>
        </w:tc>
        <w:tc>
          <w:tcPr>
            <w:tcW w:w="996" w:type="dxa"/>
            <w:tcBorders>
              <w:top w:val="nil"/>
              <w:left w:val="nil"/>
              <w:bottom w:val="single" w:sz="4" w:space="0" w:color="auto"/>
              <w:right w:val="single" w:sz="4" w:space="0" w:color="auto"/>
            </w:tcBorders>
            <w:vAlign w:val="center"/>
            <w:hideMark/>
          </w:tcPr>
          <w:p w14:paraId="1D6FF15B"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0,00532</w:t>
            </w:r>
          </w:p>
        </w:tc>
        <w:tc>
          <w:tcPr>
            <w:tcW w:w="996" w:type="dxa"/>
            <w:tcBorders>
              <w:top w:val="nil"/>
              <w:left w:val="nil"/>
              <w:bottom w:val="single" w:sz="4" w:space="0" w:color="auto"/>
              <w:right w:val="single" w:sz="4" w:space="0" w:color="auto"/>
            </w:tcBorders>
            <w:vAlign w:val="center"/>
            <w:hideMark/>
          </w:tcPr>
          <w:p w14:paraId="6A8AEE9F"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0,00532</w:t>
            </w:r>
          </w:p>
        </w:tc>
        <w:tc>
          <w:tcPr>
            <w:tcW w:w="996" w:type="dxa"/>
            <w:tcBorders>
              <w:top w:val="nil"/>
              <w:left w:val="nil"/>
              <w:bottom w:val="single" w:sz="4" w:space="0" w:color="auto"/>
              <w:right w:val="single" w:sz="4" w:space="0" w:color="auto"/>
            </w:tcBorders>
            <w:vAlign w:val="center"/>
            <w:hideMark/>
          </w:tcPr>
          <w:p w14:paraId="6EF13D4C"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0,00532</w:t>
            </w:r>
          </w:p>
        </w:tc>
      </w:tr>
      <w:tr w:rsidR="00C375D3" w:rsidRPr="00F53248" w14:paraId="4FD59CF5" w14:textId="77777777" w:rsidTr="00C375D3">
        <w:trPr>
          <w:trHeight w:val="600"/>
          <w:jc w:val="center"/>
        </w:trPr>
        <w:tc>
          <w:tcPr>
            <w:tcW w:w="567" w:type="dxa"/>
            <w:tcBorders>
              <w:top w:val="nil"/>
              <w:left w:val="single" w:sz="4" w:space="0" w:color="auto"/>
              <w:bottom w:val="single" w:sz="4" w:space="0" w:color="auto"/>
              <w:right w:val="single" w:sz="4" w:space="0" w:color="auto"/>
            </w:tcBorders>
            <w:noWrap/>
            <w:vAlign w:val="center"/>
            <w:hideMark/>
          </w:tcPr>
          <w:p w14:paraId="4AB0135C"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.17</w:t>
            </w:r>
          </w:p>
        </w:tc>
        <w:tc>
          <w:tcPr>
            <w:tcW w:w="5205" w:type="dxa"/>
            <w:tcBorders>
              <w:top w:val="nil"/>
              <w:left w:val="nil"/>
              <w:bottom w:val="single" w:sz="4" w:space="0" w:color="auto"/>
              <w:right w:val="single" w:sz="4" w:space="0" w:color="auto"/>
            </w:tcBorders>
            <w:vAlign w:val="center"/>
            <w:hideMark/>
          </w:tcPr>
          <w:p w14:paraId="5FE39307"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Итого общая нагрузка с учетом потерь, Гкал/час</w:t>
            </w:r>
          </w:p>
        </w:tc>
        <w:tc>
          <w:tcPr>
            <w:tcW w:w="1099" w:type="dxa"/>
            <w:tcBorders>
              <w:top w:val="nil"/>
              <w:left w:val="nil"/>
              <w:bottom w:val="single" w:sz="4" w:space="0" w:color="auto"/>
              <w:right w:val="single" w:sz="4" w:space="0" w:color="auto"/>
            </w:tcBorders>
            <w:vAlign w:val="center"/>
            <w:hideMark/>
          </w:tcPr>
          <w:p w14:paraId="388C4EE2"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Гкал/час</w:t>
            </w:r>
          </w:p>
        </w:tc>
        <w:tc>
          <w:tcPr>
            <w:tcW w:w="996" w:type="dxa"/>
            <w:tcBorders>
              <w:top w:val="nil"/>
              <w:left w:val="nil"/>
              <w:bottom w:val="single" w:sz="4" w:space="0" w:color="auto"/>
              <w:right w:val="single" w:sz="4" w:space="0" w:color="auto"/>
            </w:tcBorders>
            <w:vAlign w:val="center"/>
            <w:hideMark/>
          </w:tcPr>
          <w:p w14:paraId="79BAF7AF"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0,3789</w:t>
            </w:r>
          </w:p>
        </w:tc>
        <w:tc>
          <w:tcPr>
            <w:tcW w:w="996" w:type="dxa"/>
            <w:tcBorders>
              <w:top w:val="nil"/>
              <w:left w:val="nil"/>
              <w:bottom w:val="single" w:sz="4" w:space="0" w:color="auto"/>
              <w:right w:val="single" w:sz="4" w:space="0" w:color="auto"/>
            </w:tcBorders>
            <w:vAlign w:val="center"/>
            <w:hideMark/>
          </w:tcPr>
          <w:p w14:paraId="14BCEEA3"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0,3789</w:t>
            </w:r>
          </w:p>
        </w:tc>
        <w:tc>
          <w:tcPr>
            <w:tcW w:w="996" w:type="dxa"/>
            <w:tcBorders>
              <w:top w:val="nil"/>
              <w:left w:val="nil"/>
              <w:bottom w:val="single" w:sz="4" w:space="0" w:color="auto"/>
              <w:right w:val="single" w:sz="4" w:space="0" w:color="auto"/>
            </w:tcBorders>
            <w:vAlign w:val="center"/>
            <w:hideMark/>
          </w:tcPr>
          <w:p w14:paraId="2F1B92A5"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0,3789</w:t>
            </w:r>
          </w:p>
        </w:tc>
      </w:tr>
      <w:tr w:rsidR="00C375D3" w:rsidRPr="00F53248" w14:paraId="047A68A9" w14:textId="77777777" w:rsidTr="00C375D3">
        <w:trPr>
          <w:trHeight w:val="570"/>
          <w:jc w:val="center"/>
        </w:trPr>
        <w:tc>
          <w:tcPr>
            <w:tcW w:w="567" w:type="dxa"/>
            <w:tcBorders>
              <w:top w:val="nil"/>
              <w:left w:val="single" w:sz="4" w:space="0" w:color="auto"/>
              <w:bottom w:val="single" w:sz="4" w:space="0" w:color="auto"/>
              <w:right w:val="single" w:sz="4" w:space="0" w:color="auto"/>
            </w:tcBorders>
            <w:noWrap/>
            <w:vAlign w:val="center"/>
            <w:hideMark/>
          </w:tcPr>
          <w:p w14:paraId="50F334C0"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.18</w:t>
            </w:r>
          </w:p>
        </w:tc>
        <w:tc>
          <w:tcPr>
            <w:tcW w:w="5205" w:type="dxa"/>
            <w:tcBorders>
              <w:top w:val="nil"/>
              <w:left w:val="nil"/>
              <w:bottom w:val="single" w:sz="4" w:space="0" w:color="auto"/>
              <w:right w:val="single" w:sz="4" w:space="0" w:color="auto"/>
            </w:tcBorders>
            <w:vAlign w:val="center"/>
            <w:hideMark/>
          </w:tcPr>
          <w:p w14:paraId="1D3B8A1C"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Общее потребление  тепловой энергии</w:t>
            </w:r>
          </w:p>
        </w:tc>
        <w:tc>
          <w:tcPr>
            <w:tcW w:w="1099" w:type="dxa"/>
            <w:tcBorders>
              <w:top w:val="nil"/>
              <w:left w:val="nil"/>
              <w:bottom w:val="single" w:sz="4" w:space="0" w:color="auto"/>
              <w:right w:val="single" w:sz="4" w:space="0" w:color="auto"/>
            </w:tcBorders>
            <w:vAlign w:val="center"/>
            <w:hideMark/>
          </w:tcPr>
          <w:p w14:paraId="102E1E47"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Гкал</w:t>
            </w:r>
          </w:p>
        </w:tc>
        <w:tc>
          <w:tcPr>
            <w:tcW w:w="996" w:type="dxa"/>
            <w:tcBorders>
              <w:top w:val="nil"/>
              <w:left w:val="nil"/>
              <w:bottom w:val="single" w:sz="4" w:space="0" w:color="auto"/>
              <w:right w:val="single" w:sz="4" w:space="0" w:color="auto"/>
            </w:tcBorders>
            <w:vAlign w:val="center"/>
            <w:hideMark/>
          </w:tcPr>
          <w:p w14:paraId="544C55EB"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1387,5</w:t>
            </w:r>
          </w:p>
        </w:tc>
        <w:tc>
          <w:tcPr>
            <w:tcW w:w="996" w:type="dxa"/>
            <w:tcBorders>
              <w:top w:val="nil"/>
              <w:left w:val="nil"/>
              <w:bottom w:val="single" w:sz="4" w:space="0" w:color="auto"/>
              <w:right w:val="single" w:sz="4" w:space="0" w:color="auto"/>
            </w:tcBorders>
            <w:vAlign w:val="center"/>
            <w:hideMark/>
          </w:tcPr>
          <w:p w14:paraId="0F890731"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1387,5</w:t>
            </w:r>
          </w:p>
        </w:tc>
        <w:tc>
          <w:tcPr>
            <w:tcW w:w="996" w:type="dxa"/>
            <w:tcBorders>
              <w:top w:val="nil"/>
              <w:left w:val="nil"/>
              <w:bottom w:val="single" w:sz="4" w:space="0" w:color="auto"/>
              <w:right w:val="single" w:sz="4" w:space="0" w:color="auto"/>
            </w:tcBorders>
            <w:vAlign w:val="center"/>
            <w:hideMark/>
          </w:tcPr>
          <w:p w14:paraId="16E5AF15"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1387,5</w:t>
            </w:r>
          </w:p>
        </w:tc>
      </w:tr>
      <w:tr w:rsidR="00C375D3" w:rsidRPr="00F53248" w14:paraId="63064E28" w14:textId="77777777" w:rsidTr="00C375D3">
        <w:trPr>
          <w:trHeight w:val="600"/>
          <w:jc w:val="center"/>
        </w:trPr>
        <w:tc>
          <w:tcPr>
            <w:tcW w:w="567" w:type="dxa"/>
            <w:tcBorders>
              <w:top w:val="nil"/>
              <w:left w:val="single" w:sz="4" w:space="0" w:color="auto"/>
              <w:bottom w:val="single" w:sz="4" w:space="0" w:color="auto"/>
              <w:right w:val="single" w:sz="4" w:space="0" w:color="auto"/>
            </w:tcBorders>
            <w:noWrap/>
            <w:vAlign w:val="center"/>
            <w:hideMark/>
          </w:tcPr>
          <w:p w14:paraId="670DDF6D"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.19</w:t>
            </w:r>
          </w:p>
        </w:tc>
        <w:tc>
          <w:tcPr>
            <w:tcW w:w="5205" w:type="dxa"/>
            <w:tcBorders>
              <w:top w:val="nil"/>
              <w:left w:val="nil"/>
              <w:bottom w:val="single" w:sz="4" w:space="0" w:color="auto"/>
              <w:right w:val="single" w:sz="4" w:space="0" w:color="auto"/>
            </w:tcBorders>
            <w:vAlign w:val="center"/>
            <w:hideMark/>
          </w:tcPr>
          <w:p w14:paraId="1A41561B"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Потребление тепловой энергии в жилищном фонде</w:t>
            </w:r>
          </w:p>
        </w:tc>
        <w:tc>
          <w:tcPr>
            <w:tcW w:w="1099" w:type="dxa"/>
            <w:tcBorders>
              <w:top w:val="nil"/>
              <w:left w:val="nil"/>
              <w:bottom w:val="single" w:sz="4" w:space="0" w:color="auto"/>
              <w:right w:val="single" w:sz="4" w:space="0" w:color="auto"/>
            </w:tcBorders>
            <w:vAlign w:val="center"/>
            <w:hideMark/>
          </w:tcPr>
          <w:p w14:paraId="579106CD"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Гкал</w:t>
            </w:r>
          </w:p>
        </w:tc>
        <w:tc>
          <w:tcPr>
            <w:tcW w:w="996" w:type="dxa"/>
            <w:tcBorders>
              <w:top w:val="nil"/>
              <w:left w:val="nil"/>
              <w:bottom w:val="single" w:sz="4" w:space="0" w:color="auto"/>
              <w:right w:val="single" w:sz="4" w:space="0" w:color="auto"/>
            </w:tcBorders>
            <w:vAlign w:val="center"/>
            <w:hideMark/>
          </w:tcPr>
          <w:p w14:paraId="71BEBAC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1348,3</w:t>
            </w:r>
          </w:p>
        </w:tc>
        <w:tc>
          <w:tcPr>
            <w:tcW w:w="996" w:type="dxa"/>
            <w:tcBorders>
              <w:top w:val="nil"/>
              <w:left w:val="nil"/>
              <w:bottom w:val="single" w:sz="4" w:space="0" w:color="auto"/>
              <w:right w:val="single" w:sz="4" w:space="0" w:color="auto"/>
            </w:tcBorders>
            <w:vAlign w:val="center"/>
            <w:hideMark/>
          </w:tcPr>
          <w:p w14:paraId="3D0FD84E"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1348,3</w:t>
            </w:r>
          </w:p>
        </w:tc>
        <w:tc>
          <w:tcPr>
            <w:tcW w:w="996" w:type="dxa"/>
            <w:tcBorders>
              <w:top w:val="nil"/>
              <w:left w:val="nil"/>
              <w:bottom w:val="single" w:sz="4" w:space="0" w:color="auto"/>
              <w:right w:val="single" w:sz="4" w:space="0" w:color="auto"/>
            </w:tcBorders>
            <w:vAlign w:val="center"/>
            <w:hideMark/>
          </w:tcPr>
          <w:p w14:paraId="23E9FFC7"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1348,3</w:t>
            </w:r>
          </w:p>
        </w:tc>
      </w:tr>
      <w:tr w:rsidR="00C375D3" w:rsidRPr="00F53248" w14:paraId="1F146132" w14:textId="77777777" w:rsidTr="00C375D3">
        <w:trPr>
          <w:trHeight w:val="900"/>
          <w:jc w:val="center"/>
        </w:trPr>
        <w:tc>
          <w:tcPr>
            <w:tcW w:w="567" w:type="dxa"/>
            <w:tcBorders>
              <w:top w:val="nil"/>
              <w:left w:val="single" w:sz="4" w:space="0" w:color="auto"/>
              <w:bottom w:val="single" w:sz="4" w:space="0" w:color="auto"/>
              <w:right w:val="single" w:sz="4" w:space="0" w:color="auto"/>
            </w:tcBorders>
            <w:noWrap/>
            <w:vAlign w:val="center"/>
            <w:hideMark/>
          </w:tcPr>
          <w:p w14:paraId="03F13EB5"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.20</w:t>
            </w:r>
          </w:p>
        </w:tc>
        <w:tc>
          <w:tcPr>
            <w:tcW w:w="5205" w:type="dxa"/>
            <w:tcBorders>
              <w:top w:val="nil"/>
              <w:left w:val="nil"/>
              <w:bottom w:val="single" w:sz="4" w:space="0" w:color="auto"/>
              <w:right w:val="single" w:sz="4" w:space="0" w:color="auto"/>
            </w:tcBorders>
            <w:vAlign w:val="center"/>
            <w:hideMark/>
          </w:tcPr>
          <w:p w14:paraId="58FF67FD"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Потребление тепловой энергии в жилищном фонде на отопление и вентиляцию</w:t>
            </w:r>
          </w:p>
        </w:tc>
        <w:tc>
          <w:tcPr>
            <w:tcW w:w="1099" w:type="dxa"/>
            <w:tcBorders>
              <w:top w:val="nil"/>
              <w:left w:val="nil"/>
              <w:bottom w:val="single" w:sz="4" w:space="0" w:color="auto"/>
              <w:right w:val="single" w:sz="4" w:space="0" w:color="auto"/>
            </w:tcBorders>
            <w:vAlign w:val="center"/>
            <w:hideMark/>
          </w:tcPr>
          <w:p w14:paraId="594544A1"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Гкал</w:t>
            </w:r>
          </w:p>
        </w:tc>
        <w:tc>
          <w:tcPr>
            <w:tcW w:w="996" w:type="dxa"/>
            <w:tcBorders>
              <w:top w:val="nil"/>
              <w:left w:val="nil"/>
              <w:bottom w:val="single" w:sz="4" w:space="0" w:color="auto"/>
              <w:right w:val="single" w:sz="4" w:space="0" w:color="auto"/>
            </w:tcBorders>
            <w:vAlign w:val="center"/>
            <w:hideMark/>
          </w:tcPr>
          <w:p w14:paraId="5166A7A8"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1348,3</w:t>
            </w:r>
          </w:p>
        </w:tc>
        <w:tc>
          <w:tcPr>
            <w:tcW w:w="996" w:type="dxa"/>
            <w:tcBorders>
              <w:top w:val="nil"/>
              <w:left w:val="nil"/>
              <w:bottom w:val="single" w:sz="4" w:space="0" w:color="auto"/>
              <w:right w:val="single" w:sz="4" w:space="0" w:color="auto"/>
            </w:tcBorders>
            <w:vAlign w:val="center"/>
            <w:hideMark/>
          </w:tcPr>
          <w:p w14:paraId="6A3AC9B2"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1348,3</w:t>
            </w:r>
          </w:p>
        </w:tc>
        <w:tc>
          <w:tcPr>
            <w:tcW w:w="996" w:type="dxa"/>
            <w:tcBorders>
              <w:top w:val="nil"/>
              <w:left w:val="nil"/>
              <w:bottom w:val="single" w:sz="4" w:space="0" w:color="auto"/>
              <w:right w:val="single" w:sz="4" w:space="0" w:color="auto"/>
            </w:tcBorders>
            <w:vAlign w:val="center"/>
            <w:hideMark/>
          </w:tcPr>
          <w:p w14:paraId="6C58A08E"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1348,3</w:t>
            </w:r>
          </w:p>
        </w:tc>
      </w:tr>
    </w:tbl>
    <w:p w14:paraId="6BE18D82" w14:textId="77777777" w:rsidR="00C375D3" w:rsidRPr="00F53248" w:rsidRDefault="00C375D3" w:rsidP="00C375D3">
      <w:pPr>
        <w:rPr>
          <w:rFonts w:ascii="Times New Roman" w:hAnsi="Times New Roman" w:cs="Times New Roman"/>
        </w:rPr>
      </w:pPr>
    </w:p>
    <w:tbl>
      <w:tblPr>
        <w:tblW w:w="9889" w:type="dxa"/>
        <w:jc w:val="center"/>
        <w:tblLook w:val="04A0" w:firstRow="1" w:lastRow="0" w:firstColumn="1" w:lastColumn="0" w:noHBand="0" w:noVBand="1"/>
      </w:tblPr>
      <w:tblGrid>
        <w:gridCol w:w="113"/>
        <w:gridCol w:w="780"/>
        <w:gridCol w:w="4460"/>
        <w:gridCol w:w="1276"/>
        <w:gridCol w:w="1134"/>
        <w:gridCol w:w="1134"/>
        <w:gridCol w:w="844"/>
        <w:gridCol w:w="148"/>
      </w:tblGrid>
      <w:tr w:rsidR="00C375D3" w:rsidRPr="00F53248" w14:paraId="3231EABE" w14:textId="77777777" w:rsidTr="00C375D3">
        <w:trPr>
          <w:gridAfter w:val="1"/>
          <w:wAfter w:w="148" w:type="dxa"/>
          <w:trHeight w:val="613"/>
          <w:jc w:val="center"/>
        </w:trPr>
        <w:tc>
          <w:tcPr>
            <w:tcW w:w="9741" w:type="dxa"/>
            <w:gridSpan w:val="7"/>
            <w:tcBorders>
              <w:top w:val="nil"/>
              <w:left w:val="nil"/>
              <w:bottom w:val="single" w:sz="4" w:space="0" w:color="auto"/>
              <w:right w:val="nil"/>
            </w:tcBorders>
            <w:vAlign w:val="center"/>
            <w:hideMark/>
          </w:tcPr>
          <w:p w14:paraId="46FEA5F8" w14:textId="133CBC17" w:rsidR="00C375D3" w:rsidRPr="00F53248" w:rsidRDefault="00C375D3" w:rsidP="00C375D3">
            <w:pPr>
              <w:jc w:val="both"/>
              <w:rPr>
                <w:rFonts w:ascii="Times New Roman" w:hAnsi="Times New Roman" w:cs="Times New Roman"/>
                <w:b/>
                <w:sz w:val="22"/>
                <w:szCs w:val="22"/>
              </w:rPr>
            </w:pPr>
            <w:r w:rsidRPr="00F53248">
              <w:rPr>
                <w:rFonts w:ascii="Times New Roman" w:hAnsi="Times New Roman" w:cs="Times New Roman"/>
                <w:b/>
                <w:sz w:val="22"/>
                <w:szCs w:val="22"/>
              </w:rPr>
              <w:t xml:space="preserve">Таблица 1.8. Ретроспективные данные по приростам тепловых нагрузок и объему потребления тепловой энергии за 3-летний период в п.Учительский </w:t>
            </w:r>
          </w:p>
        </w:tc>
      </w:tr>
      <w:tr w:rsidR="00C375D3" w:rsidRPr="00F53248" w14:paraId="40CB2878" w14:textId="77777777" w:rsidTr="00C375D3">
        <w:trPr>
          <w:gridBefore w:val="1"/>
          <w:wBefore w:w="113" w:type="dxa"/>
          <w:trHeight w:val="300"/>
          <w:jc w:val="center"/>
        </w:trPr>
        <w:tc>
          <w:tcPr>
            <w:tcW w:w="780" w:type="dxa"/>
            <w:tcBorders>
              <w:top w:val="single" w:sz="4" w:space="0" w:color="auto"/>
              <w:left w:val="single" w:sz="4" w:space="0" w:color="auto"/>
              <w:bottom w:val="single" w:sz="4" w:space="0" w:color="auto"/>
              <w:right w:val="single" w:sz="4" w:space="0" w:color="auto"/>
            </w:tcBorders>
            <w:vAlign w:val="center"/>
            <w:hideMark/>
          </w:tcPr>
          <w:p w14:paraId="40075816"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 п/п</w:t>
            </w:r>
          </w:p>
        </w:tc>
        <w:tc>
          <w:tcPr>
            <w:tcW w:w="4460" w:type="dxa"/>
            <w:tcBorders>
              <w:top w:val="single" w:sz="4" w:space="0" w:color="auto"/>
              <w:left w:val="nil"/>
              <w:bottom w:val="single" w:sz="4" w:space="0" w:color="auto"/>
              <w:right w:val="single" w:sz="4" w:space="0" w:color="auto"/>
            </w:tcBorders>
            <w:vAlign w:val="center"/>
            <w:hideMark/>
          </w:tcPr>
          <w:p w14:paraId="74CB0E65"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Показатель</w:t>
            </w:r>
          </w:p>
        </w:tc>
        <w:tc>
          <w:tcPr>
            <w:tcW w:w="1276" w:type="dxa"/>
            <w:tcBorders>
              <w:top w:val="single" w:sz="4" w:space="0" w:color="auto"/>
              <w:left w:val="nil"/>
              <w:bottom w:val="single" w:sz="4" w:space="0" w:color="auto"/>
              <w:right w:val="single" w:sz="4" w:space="0" w:color="auto"/>
            </w:tcBorders>
            <w:vAlign w:val="center"/>
            <w:hideMark/>
          </w:tcPr>
          <w:p w14:paraId="2CF420B2"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ед. изм.</w:t>
            </w:r>
          </w:p>
        </w:tc>
        <w:tc>
          <w:tcPr>
            <w:tcW w:w="1134" w:type="dxa"/>
            <w:tcBorders>
              <w:top w:val="single" w:sz="4" w:space="0" w:color="auto"/>
              <w:left w:val="nil"/>
              <w:bottom w:val="single" w:sz="4" w:space="0" w:color="auto"/>
              <w:right w:val="single" w:sz="4" w:space="0" w:color="auto"/>
            </w:tcBorders>
            <w:vAlign w:val="center"/>
            <w:hideMark/>
          </w:tcPr>
          <w:p w14:paraId="2C9704A3"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2020</w:t>
            </w:r>
          </w:p>
        </w:tc>
        <w:tc>
          <w:tcPr>
            <w:tcW w:w="1134" w:type="dxa"/>
            <w:tcBorders>
              <w:top w:val="single" w:sz="4" w:space="0" w:color="auto"/>
              <w:left w:val="nil"/>
              <w:bottom w:val="single" w:sz="4" w:space="0" w:color="auto"/>
              <w:right w:val="single" w:sz="4" w:space="0" w:color="auto"/>
            </w:tcBorders>
            <w:vAlign w:val="center"/>
            <w:hideMark/>
          </w:tcPr>
          <w:p w14:paraId="3899AEFE"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2021</w:t>
            </w:r>
          </w:p>
        </w:tc>
        <w:tc>
          <w:tcPr>
            <w:tcW w:w="992" w:type="dxa"/>
            <w:gridSpan w:val="2"/>
            <w:tcBorders>
              <w:top w:val="single" w:sz="4" w:space="0" w:color="auto"/>
              <w:left w:val="nil"/>
              <w:bottom w:val="single" w:sz="4" w:space="0" w:color="auto"/>
              <w:right w:val="single" w:sz="4" w:space="0" w:color="auto"/>
            </w:tcBorders>
            <w:vAlign w:val="center"/>
            <w:hideMark/>
          </w:tcPr>
          <w:p w14:paraId="7ADB0E93"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2022</w:t>
            </w:r>
          </w:p>
        </w:tc>
      </w:tr>
      <w:tr w:rsidR="00C375D3" w:rsidRPr="00F53248" w14:paraId="7D1D621E" w14:textId="77777777" w:rsidTr="00C375D3">
        <w:trPr>
          <w:gridBefore w:val="1"/>
          <w:wBefore w:w="113" w:type="dxa"/>
          <w:trHeight w:val="510"/>
          <w:jc w:val="center"/>
        </w:trPr>
        <w:tc>
          <w:tcPr>
            <w:tcW w:w="780" w:type="dxa"/>
            <w:tcBorders>
              <w:top w:val="nil"/>
              <w:left w:val="single" w:sz="4" w:space="0" w:color="auto"/>
              <w:bottom w:val="single" w:sz="4" w:space="0" w:color="auto"/>
              <w:right w:val="single" w:sz="4" w:space="0" w:color="auto"/>
            </w:tcBorders>
            <w:vAlign w:val="center"/>
            <w:hideMark/>
          </w:tcPr>
          <w:p w14:paraId="4CDC623A"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w:t>
            </w:r>
          </w:p>
        </w:tc>
        <w:tc>
          <w:tcPr>
            <w:tcW w:w="4460" w:type="dxa"/>
            <w:tcBorders>
              <w:top w:val="nil"/>
              <w:left w:val="nil"/>
              <w:bottom w:val="single" w:sz="4" w:space="0" w:color="auto"/>
              <w:right w:val="single" w:sz="4" w:space="0" w:color="auto"/>
            </w:tcBorders>
            <w:vAlign w:val="center"/>
            <w:hideMark/>
          </w:tcPr>
          <w:p w14:paraId="3DB134B8"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Общий прирост тепловой нагрузки потребителей, в том числе:</w:t>
            </w:r>
          </w:p>
        </w:tc>
        <w:tc>
          <w:tcPr>
            <w:tcW w:w="1276" w:type="dxa"/>
            <w:tcBorders>
              <w:top w:val="nil"/>
              <w:left w:val="nil"/>
              <w:bottom w:val="single" w:sz="4" w:space="0" w:color="auto"/>
              <w:right w:val="single" w:sz="4" w:space="0" w:color="auto"/>
            </w:tcBorders>
            <w:vAlign w:val="center"/>
            <w:hideMark/>
          </w:tcPr>
          <w:p w14:paraId="52405507"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Гкал/ч</w:t>
            </w:r>
          </w:p>
        </w:tc>
        <w:tc>
          <w:tcPr>
            <w:tcW w:w="1134" w:type="dxa"/>
            <w:tcBorders>
              <w:top w:val="nil"/>
              <w:left w:val="nil"/>
              <w:bottom w:val="single" w:sz="4" w:space="0" w:color="auto"/>
              <w:right w:val="single" w:sz="4" w:space="0" w:color="auto"/>
            </w:tcBorders>
            <w:vAlign w:val="center"/>
            <w:hideMark/>
          </w:tcPr>
          <w:p w14:paraId="090AD3C0"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 </w:t>
            </w:r>
          </w:p>
        </w:tc>
        <w:tc>
          <w:tcPr>
            <w:tcW w:w="1134" w:type="dxa"/>
            <w:tcBorders>
              <w:top w:val="nil"/>
              <w:left w:val="nil"/>
              <w:bottom w:val="single" w:sz="4" w:space="0" w:color="auto"/>
              <w:right w:val="single" w:sz="4" w:space="0" w:color="auto"/>
            </w:tcBorders>
            <w:vAlign w:val="center"/>
            <w:hideMark/>
          </w:tcPr>
          <w:p w14:paraId="7F6A16EE"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 </w:t>
            </w:r>
          </w:p>
        </w:tc>
        <w:tc>
          <w:tcPr>
            <w:tcW w:w="992" w:type="dxa"/>
            <w:gridSpan w:val="2"/>
            <w:tcBorders>
              <w:top w:val="nil"/>
              <w:left w:val="nil"/>
              <w:bottom w:val="single" w:sz="4" w:space="0" w:color="auto"/>
              <w:right w:val="single" w:sz="4" w:space="0" w:color="auto"/>
            </w:tcBorders>
            <w:vAlign w:val="center"/>
            <w:hideMark/>
          </w:tcPr>
          <w:p w14:paraId="23FEB2C8"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 </w:t>
            </w:r>
          </w:p>
        </w:tc>
      </w:tr>
      <w:tr w:rsidR="00C375D3" w:rsidRPr="00F53248" w14:paraId="2F262D13" w14:textId="77777777" w:rsidTr="00C375D3">
        <w:trPr>
          <w:gridBefore w:val="1"/>
          <w:wBefore w:w="113" w:type="dxa"/>
          <w:trHeight w:val="510"/>
          <w:jc w:val="center"/>
        </w:trPr>
        <w:tc>
          <w:tcPr>
            <w:tcW w:w="780" w:type="dxa"/>
            <w:tcBorders>
              <w:top w:val="nil"/>
              <w:left w:val="single" w:sz="4" w:space="0" w:color="auto"/>
              <w:bottom w:val="single" w:sz="4" w:space="0" w:color="auto"/>
              <w:right w:val="single" w:sz="4" w:space="0" w:color="auto"/>
            </w:tcBorders>
            <w:vAlign w:val="center"/>
            <w:hideMark/>
          </w:tcPr>
          <w:p w14:paraId="6B4A135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w:t>
            </w:r>
          </w:p>
        </w:tc>
        <w:tc>
          <w:tcPr>
            <w:tcW w:w="4460" w:type="dxa"/>
            <w:tcBorders>
              <w:top w:val="nil"/>
              <w:left w:val="nil"/>
              <w:bottom w:val="single" w:sz="4" w:space="0" w:color="auto"/>
              <w:right w:val="single" w:sz="4" w:space="0" w:color="auto"/>
            </w:tcBorders>
            <w:vAlign w:val="center"/>
            <w:hideMark/>
          </w:tcPr>
          <w:p w14:paraId="13D4763A"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Общая присоединённая тепловая нагрузка потребителей</w:t>
            </w:r>
          </w:p>
        </w:tc>
        <w:tc>
          <w:tcPr>
            <w:tcW w:w="1276" w:type="dxa"/>
            <w:tcBorders>
              <w:top w:val="nil"/>
              <w:left w:val="nil"/>
              <w:bottom w:val="single" w:sz="4" w:space="0" w:color="auto"/>
              <w:right w:val="single" w:sz="4" w:space="0" w:color="auto"/>
            </w:tcBorders>
            <w:vAlign w:val="center"/>
            <w:hideMark/>
          </w:tcPr>
          <w:p w14:paraId="58C85A86"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Гкал/ч</w:t>
            </w:r>
          </w:p>
        </w:tc>
        <w:tc>
          <w:tcPr>
            <w:tcW w:w="1134" w:type="dxa"/>
            <w:tcBorders>
              <w:top w:val="nil"/>
              <w:left w:val="nil"/>
              <w:bottom w:val="single" w:sz="4" w:space="0" w:color="auto"/>
              <w:right w:val="single" w:sz="4" w:space="0" w:color="auto"/>
            </w:tcBorders>
            <w:shd w:val="clear" w:color="auto" w:fill="auto"/>
            <w:vAlign w:val="center"/>
            <w:hideMark/>
          </w:tcPr>
          <w:p w14:paraId="19459D26"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0,67</w:t>
            </w:r>
          </w:p>
        </w:tc>
        <w:tc>
          <w:tcPr>
            <w:tcW w:w="1134" w:type="dxa"/>
            <w:tcBorders>
              <w:top w:val="nil"/>
              <w:left w:val="nil"/>
              <w:bottom w:val="single" w:sz="4" w:space="0" w:color="auto"/>
              <w:right w:val="single" w:sz="4" w:space="0" w:color="auto"/>
            </w:tcBorders>
            <w:shd w:val="clear" w:color="auto" w:fill="auto"/>
            <w:vAlign w:val="center"/>
            <w:hideMark/>
          </w:tcPr>
          <w:p w14:paraId="1EAA85CF"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0,54</w:t>
            </w:r>
          </w:p>
        </w:tc>
        <w:tc>
          <w:tcPr>
            <w:tcW w:w="992" w:type="dxa"/>
            <w:gridSpan w:val="2"/>
            <w:tcBorders>
              <w:top w:val="nil"/>
              <w:left w:val="nil"/>
              <w:bottom w:val="single" w:sz="4" w:space="0" w:color="auto"/>
              <w:right w:val="single" w:sz="4" w:space="0" w:color="auto"/>
            </w:tcBorders>
            <w:shd w:val="clear" w:color="auto" w:fill="auto"/>
            <w:vAlign w:val="center"/>
            <w:hideMark/>
          </w:tcPr>
          <w:p w14:paraId="0EDC2939"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0,33</w:t>
            </w:r>
          </w:p>
        </w:tc>
      </w:tr>
      <w:tr w:rsidR="00C375D3" w:rsidRPr="00F53248" w14:paraId="3DC82501" w14:textId="77777777" w:rsidTr="00C375D3">
        <w:trPr>
          <w:gridBefore w:val="1"/>
          <w:wBefore w:w="113" w:type="dxa"/>
          <w:trHeight w:val="510"/>
          <w:jc w:val="center"/>
        </w:trPr>
        <w:tc>
          <w:tcPr>
            <w:tcW w:w="780" w:type="dxa"/>
            <w:tcBorders>
              <w:top w:val="nil"/>
              <w:left w:val="single" w:sz="4" w:space="0" w:color="auto"/>
              <w:bottom w:val="single" w:sz="4" w:space="0" w:color="auto"/>
              <w:right w:val="single" w:sz="4" w:space="0" w:color="auto"/>
            </w:tcBorders>
            <w:vAlign w:val="center"/>
            <w:hideMark/>
          </w:tcPr>
          <w:p w14:paraId="669C02AC"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3</w:t>
            </w:r>
          </w:p>
        </w:tc>
        <w:tc>
          <w:tcPr>
            <w:tcW w:w="4460" w:type="dxa"/>
            <w:tcBorders>
              <w:top w:val="nil"/>
              <w:left w:val="nil"/>
              <w:bottom w:val="single" w:sz="4" w:space="0" w:color="auto"/>
              <w:right w:val="single" w:sz="4" w:space="0" w:color="auto"/>
            </w:tcBorders>
            <w:vAlign w:val="center"/>
            <w:hideMark/>
          </w:tcPr>
          <w:p w14:paraId="0A1F7959"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Тепловая нагрузка потребителей в жилищном фонде всего:</w:t>
            </w:r>
          </w:p>
        </w:tc>
        <w:tc>
          <w:tcPr>
            <w:tcW w:w="1276" w:type="dxa"/>
            <w:tcBorders>
              <w:top w:val="nil"/>
              <w:left w:val="nil"/>
              <w:bottom w:val="single" w:sz="4" w:space="0" w:color="auto"/>
              <w:right w:val="single" w:sz="4" w:space="0" w:color="auto"/>
            </w:tcBorders>
            <w:vAlign w:val="center"/>
            <w:hideMark/>
          </w:tcPr>
          <w:p w14:paraId="747EFE48"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Гкал/ч</w:t>
            </w:r>
          </w:p>
        </w:tc>
        <w:tc>
          <w:tcPr>
            <w:tcW w:w="1134" w:type="dxa"/>
            <w:tcBorders>
              <w:top w:val="nil"/>
              <w:left w:val="nil"/>
              <w:bottom w:val="single" w:sz="4" w:space="0" w:color="auto"/>
              <w:right w:val="single" w:sz="4" w:space="0" w:color="auto"/>
            </w:tcBorders>
            <w:shd w:val="clear" w:color="auto" w:fill="auto"/>
            <w:vAlign w:val="center"/>
            <w:hideMark/>
          </w:tcPr>
          <w:p w14:paraId="46EDFDC7"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0,209</w:t>
            </w:r>
          </w:p>
        </w:tc>
        <w:tc>
          <w:tcPr>
            <w:tcW w:w="1134" w:type="dxa"/>
            <w:tcBorders>
              <w:top w:val="nil"/>
              <w:left w:val="nil"/>
              <w:bottom w:val="single" w:sz="4" w:space="0" w:color="auto"/>
              <w:right w:val="single" w:sz="4" w:space="0" w:color="auto"/>
            </w:tcBorders>
            <w:shd w:val="clear" w:color="auto" w:fill="auto"/>
            <w:vAlign w:val="center"/>
            <w:hideMark/>
          </w:tcPr>
          <w:p w14:paraId="332D8B3E"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0,203</w:t>
            </w:r>
          </w:p>
        </w:tc>
        <w:tc>
          <w:tcPr>
            <w:tcW w:w="992" w:type="dxa"/>
            <w:gridSpan w:val="2"/>
            <w:tcBorders>
              <w:top w:val="nil"/>
              <w:left w:val="nil"/>
              <w:bottom w:val="single" w:sz="4" w:space="0" w:color="auto"/>
              <w:right w:val="single" w:sz="4" w:space="0" w:color="auto"/>
            </w:tcBorders>
            <w:shd w:val="clear" w:color="auto" w:fill="auto"/>
            <w:vAlign w:val="center"/>
            <w:hideMark/>
          </w:tcPr>
          <w:p w14:paraId="75439C17"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0,130</w:t>
            </w:r>
          </w:p>
        </w:tc>
      </w:tr>
      <w:tr w:rsidR="00C375D3" w:rsidRPr="00F53248" w14:paraId="0DA1A7AE" w14:textId="77777777" w:rsidTr="00C375D3">
        <w:trPr>
          <w:gridBefore w:val="1"/>
          <w:wBefore w:w="113" w:type="dxa"/>
          <w:trHeight w:val="510"/>
          <w:jc w:val="center"/>
        </w:trPr>
        <w:tc>
          <w:tcPr>
            <w:tcW w:w="780" w:type="dxa"/>
            <w:tcBorders>
              <w:top w:val="nil"/>
              <w:left w:val="single" w:sz="4" w:space="0" w:color="auto"/>
              <w:bottom w:val="single" w:sz="4" w:space="0" w:color="auto"/>
              <w:right w:val="single" w:sz="4" w:space="0" w:color="auto"/>
            </w:tcBorders>
            <w:vAlign w:val="center"/>
            <w:hideMark/>
          </w:tcPr>
          <w:p w14:paraId="42405A93"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.3.1</w:t>
            </w:r>
          </w:p>
        </w:tc>
        <w:tc>
          <w:tcPr>
            <w:tcW w:w="4460" w:type="dxa"/>
            <w:tcBorders>
              <w:top w:val="nil"/>
              <w:left w:val="nil"/>
              <w:bottom w:val="single" w:sz="4" w:space="0" w:color="auto"/>
              <w:right w:val="single" w:sz="4" w:space="0" w:color="auto"/>
            </w:tcBorders>
            <w:vAlign w:val="center"/>
            <w:hideMark/>
          </w:tcPr>
          <w:p w14:paraId="39DF909F"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Тепловая нагрузка потребителей в жилищном фонде на отопление и вентиляцию</w:t>
            </w:r>
          </w:p>
        </w:tc>
        <w:tc>
          <w:tcPr>
            <w:tcW w:w="1276" w:type="dxa"/>
            <w:tcBorders>
              <w:top w:val="nil"/>
              <w:left w:val="nil"/>
              <w:bottom w:val="single" w:sz="4" w:space="0" w:color="auto"/>
              <w:right w:val="single" w:sz="4" w:space="0" w:color="auto"/>
            </w:tcBorders>
            <w:vAlign w:val="center"/>
            <w:hideMark/>
          </w:tcPr>
          <w:p w14:paraId="50BBE7B9"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Гкал/ч</w:t>
            </w:r>
          </w:p>
        </w:tc>
        <w:tc>
          <w:tcPr>
            <w:tcW w:w="1134" w:type="dxa"/>
            <w:tcBorders>
              <w:top w:val="nil"/>
              <w:left w:val="nil"/>
              <w:bottom w:val="single" w:sz="4" w:space="0" w:color="auto"/>
              <w:right w:val="single" w:sz="4" w:space="0" w:color="auto"/>
            </w:tcBorders>
            <w:shd w:val="clear" w:color="auto" w:fill="auto"/>
            <w:vAlign w:val="center"/>
            <w:hideMark/>
          </w:tcPr>
          <w:p w14:paraId="53B57461"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0,171</w:t>
            </w:r>
          </w:p>
        </w:tc>
        <w:tc>
          <w:tcPr>
            <w:tcW w:w="1134" w:type="dxa"/>
            <w:tcBorders>
              <w:top w:val="nil"/>
              <w:left w:val="nil"/>
              <w:bottom w:val="single" w:sz="4" w:space="0" w:color="auto"/>
              <w:right w:val="single" w:sz="4" w:space="0" w:color="auto"/>
            </w:tcBorders>
            <w:shd w:val="clear" w:color="auto" w:fill="auto"/>
            <w:vAlign w:val="center"/>
            <w:hideMark/>
          </w:tcPr>
          <w:p w14:paraId="733E94B6"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0,171</w:t>
            </w:r>
          </w:p>
        </w:tc>
        <w:tc>
          <w:tcPr>
            <w:tcW w:w="992" w:type="dxa"/>
            <w:gridSpan w:val="2"/>
            <w:tcBorders>
              <w:top w:val="nil"/>
              <w:left w:val="nil"/>
              <w:bottom w:val="single" w:sz="4" w:space="0" w:color="auto"/>
              <w:right w:val="single" w:sz="4" w:space="0" w:color="auto"/>
            </w:tcBorders>
            <w:shd w:val="clear" w:color="auto" w:fill="auto"/>
            <w:vAlign w:val="center"/>
            <w:hideMark/>
          </w:tcPr>
          <w:p w14:paraId="42DC0466"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0,098</w:t>
            </w:r>
          </w:p>
        </w:tc>
      </w:tr>
      <w:tr w:rsidR="00C375D3" w:rsidRPr="00F53248" w14:paraId="22F987F8" w14:textId="77777777" w:rsidTr="00C375D3">
        <w:trPr>
          <w:gridBefore w:val="1"/>
          <w:wBefore w:w="113" w:type="dxa"/>
          <w:trHeight w:val="510"/>
          <w:jc w:val="center"/>
        </w:trPr>
        <w:tc>
          <w:tcPr>
            <w:tcW w:w="780" w:type="dxa"/>
            <w:tcBorders>
              <w:top w:val="nil"/>
              <w:left w:val="single" w:sz="4" w:space="0" w:color="auto"/>
              <w:bottom w:val="single" w:sz="4" w:space="0" w:color="auto"/>
              <w:right w:val="single" w:sz="4" w:space="0" w:color="auto"/>
            </w:tcBorders>
            <w:vAlign w:val="center"/>
            <w:hideMark/>
          </w:tcPr>
          <w:p w14:paraId="0DAA83E6"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.3.2</w:t>
            </w:r>
          </w:p>
        </w:tc>
        <w:tc>
          <w:tcPr>
            <w:tcW w:w="4460" w:type="dxa"/>
            <w:tcBorders>
              <w:top w:val="nil"/>
              <w:left w:val="nil"/>
              <w:bottom w:val="single" w:sz="4" w:space="0" w:color="auto"/>
              <w:right w:val="single" w:sz="4" w:space="0" w:color="auto"/>
            </w:tcBorders>
            <w:vAlign w:val="center"/>
            <w:hideMark/>
          </w:tcPr>
          <w:p w14:paraId="6192BF2E"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Тепловая нагрузка потребителей в жилищном фонде на ГВС</w:t>
            </w:r>
          </w:p>
        </w:tc>
        <w:tc>
          <w:tcPr>
            <w:tcW w:w="1276" w:type="dxa"/>
            <w:tcBorders>
              <w:top w:val="nil"/>
              <w:left w:val="nil"/>
              <w:bottom w:val="single" w:sz="4" w:space="0" w:color="auto"/>
              <w:right w:val="single" w:sz="4" w:space="0" w:color="auto"/>
            </w:tcBorders>
            <w:vAlign w:val="center"/>
            <w:hideMark/>
          </w:tcPr>
          <w:p w14:paraId="55BD437E"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Гкал/ч</w:t>
            </w:r>
          </w:p>
        </w:tc>
        <w:tc>
          <w:tcPr>
            <w:tcW w:w="1134" w:type="dxa"/>
            <w:tcBorders>
              <w:top w:val="nil"/>
              <w:left w:val="nil"/>
              <w:bottom w:val="single" w:sz="4" w:space="0" w:color="auto"/>
              <w:right w:val="single" w:sz="4" w:space="0" w:color="auto"/>
            </w:tcBorders>
            <w:shd w:val="clear" w:color="auto" w:fill="auto"/>
            <w:vAlign w:val="center"/>
            <w:hideMark/>
          </w:tcPr>
          <w:p w14:paraId="58D3154F"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0,038</w:t>
            </w:r>
          </w:p>
        </w:tc>
        <w:tc>
          <w:tcPr>
            <w:tcW w:w="1134" w:type="dxa"/>
            <w:tcBorders>
              <w:top w:val="nil"/>
              <w:left w:val="nil"/>
              <w:bottom w:val="single" w:sz="4" w:space="0" w:color="auto"/>
              <w:right w:val="single" w:sz="4" w:space="0" w:color="auto"/>
            </w:tcBorders>
            <w:shd w:val="clear" w:color="auto" w:fill="auto"/>
            <w:vAlign w:val="center"/>
            <w:hideMark/>
          </w:tcPr>
          <w:p w14:paraId="34E55E0D"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0,032</w:t>
            </w:r>
          </w:p>
        </w:tc>
        <w:tc>
          <w:tcPr>
            <w:tcW w:w="992" w:type="dxa"/>
            <w:gridSpan w:val="2"/>
            <w:tcBorders>
              <w:top w:val="nil"/>
              <w:left w:val="nil"/>
              <w:bottom w:val="single" w:sz="4" w:space="0" w:color="auto"/>
              <w:right w:val="single" w:sz="4" w:space="0" w:color="auto"/>
            </w:tcBorders>
            <w:shd w:val="clear" w:color="auto" w:fill="auto"/>
            <w:vAlign w:val="center"/>
            <w:hideMark/>
          </w:tcPr>
          <w:p w14:paraId="5E55F735"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0,032</w:t>
            </w:r>
          </w:p>
        </w:tc>
      </w:tr>
      <w:tr w:rsidR="00C375D3" w:rsidRPr="00F53248" w14:paraId="71517873" w14:textId="77777777" w:rsidTr="00C375D3">
        <w:trPr>
          <w:gridBefore w:val="1"/>
          <w:wBefore w:w="113" w:type="dxa"/>
          <w:trHeight w:val="510"/>
          <w:jc w:val="center"/>
        </w:trPr>
        <w:tc>
          <w:tcPr>
            <w:tcW w:w="780" w:type="dxa"/>
            <w:tcBorders>
              <w:top w:val="nil"/>
              <w:left w:val="single" w:sz="4" w:space="0" w:color="auto"/>
              <w:bottom w:val="single" w:sz="4" w:space="0" w:color="auto"/>
              <w:right w:val="single" w:sz="4" w:space="0" w:color="auto"/>
            </w:tcBorders>
            <w:vAlign w:val="center"/>
            <w:hideMark/>
          </w:tcPr>
          <w:p w14:paraId="59E1F528"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4</w:t>
            </w:r>
          </w:p>
        </w:tc>
        <w:tc>
          <w:tcPr>
            <w:tcW w:w="4460" w:type="dxa"/>
            <w:tcBorders>
              <w:top w:val="nil"/>
              <w:left w:val="nil"/>
              <w:bottom w:val="single" w:sz="4" w:space="0" w:color="auto"/>
              <w:right w:val="single" w:sz="4" w:space="0" w:color="auto"/>
            </w:tcBorders>
            <w:vAlign w:val="center"/>
            <w:hideMark/>
          </w:tcPr>
          <w:p w14:paraId="4C86E4FC"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Тепловая нагрузка потребителей в общественно-деловом фонде</w:t>
            </w:r>
          </w:p>
        </w:tc>
        <w:tc>
          <w:tcPr>
            <w:tcW w:w="1276" w:type="dxa"/>
            <w:tcBorders>
              <w:top w:val="nil"/>
              <w:left w:val="nil"/>
              <w:bottom w:val="single" w:sz="4" w:space="0" w:color="auto"/>
              <w:right w:val="single" w:sz="4" w:space="0" w:color="auto"/>
            </w:tcBorders>
            <w:vAlign w:val="center"/>
            <w:hideMark/>
          </w:tcPr>
          <w:p w14:paraId="6E0B6F23"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Гкал/ч</w:t>
            </w:r>
          </w:p>
        </w:tc>
        <w:tc>
          <w:tcPr>
            <w:tcW w:w="1134" w:type="dxa"/>
            <w:tcBorders>
              <w:top w:val="nil"/>
              <w:left w:val="nil"/>
              <w:bottom w:val="single" w:sz="4" w:space="0" w:color="auto"/>
              <w:right w:val="single" w:sz="4" w:space="0" w:color="auto"/>
            </w:tcBorders>
            <w:shd w:val="clear" w:color="auto" w:fill="auto"/>
            <w:vAlign w:val="center"/>
            <w:hideMark/>
          </w:tcPr>
          <w:p w14:paraId="47B3788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0,288</w:t>
            </w:r>
          </w:p>
        </w:tc>
        <w:tc>
          <w:tcPr>
            <w:tcW w:w="1134" w:type="dxa"/>
            <w:tcBorders>
              <w:top w:val="nil"/>
              <w:left w:val="nil"/>
              <w:bottom w:val="single" w:sz="4" w:space="0" w:color="auto"/>
              <w:right w:val="single" w:sz="4" w:space="0" w:color="auto"/>
            </w:tcBorders>
            <w:shd w:val="clear" w:color="auto" w:fill="auto"/>
            <w:vAlign w:val="center"/>
            <w:hideMark/>
          </w:tcPr>
          <w:p w14:paraId="4B2341E2"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0,158</w:t>
            </w:r>
          </w:p>
        </w:tc>
        <w:tc>
          <w:tcPr>
            <w:tcW w:w="992" w:type="dxa"/>
            <w:gridSpan w:val="2"/>
            <w:tcBorders>
              <w:top w:val="nil"/>
              <w:left w:val="nil"/>
              <w:bottom w:val="single" w:sz="4" w:space="0" w:color="auto"/>
              <w:right w:val="single" w:sz="4" w:space="0" w:color="auto"/>
            </w:tcBorders>
            <w:shd w:val="clear" w:color="auto" w:fill="auto"/>
            <w:vAlign w:val="center"/>
            <w:hideMark/>
          </w:tcPr>
          <w:p w14:paraId="22A3647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0,064</w:t>
            </w:r>
          </w:p>
        </w:tc>
      </w:tr>
      <w:tr w:rsidR="00C375D3" w:rsidRPr="00F53248" w14:paraId="70555837" w14:textId="77777777" w:rsidTr="00C375D3">
        <w:trPr>
          <w:gridBefore w:val="1"/>
          <w:wBefore w:w="113" w:type="dxa"/>
          <w:trHeight w:val="510"/>
          <w:jc w:val="center"/>
        </w:trPr>
        <w:tc>
          <w:tcPr>
            <w:tcW w:w="780" w:type="dxa"/>
            <w:tcBorders>
              <w:top w:val="nil"/>
              <w:left w:val="single" w:sz="4" w:space="0" w:color="auto"/>
              <w:bottom w:val="single" w:sz="4" w:space="0" w:color="auto"/>
              <w:right w:val="single" w:sz="4" w:space="0" w:color="auto"/>
            </w:tcBorders>
            <w:vAlign w:val="center"/>
            <w:hideMark/>
          </w:tcPr>
          <w:p w14:paraId="5D86CA76"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lastRenderedPageBreak/>
              <w:t>6</w:t>
            </w:r>
          </w:p>
        </w:tc>
        <w:tc>
          <w:tcPr>
            <w:tcW w:w="4460" w:type="dxa"/>
            <w:tcBorders>
              <w:top w:val="nil"/>
              <w:left w:val="nil"/>
              <w:bottom w:val="single" w:sz="4" w:space="0" w:color="auto"/>
              <w:right w:val="single" w:sz="4" w:space="0" w:color="auto"/>
            </w:tcBorders>
            <w:vAlign w:val="center"/>
            <w:hideMark/>
          </w:tcPr>
          <w:p w14:paraId="17120648"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Потребление тепловой энергии в жилищном фонде</w:t>
            </w:r>
          </w:p>
        </w:tc>
        <w:tc>
          <w:tcPr>
            <w:tcW w:w="1276" w:type="dxa"/>
            <w:tcBorders>
              <w:top w:val="nil"/>
              <w:left w:val="nil"/>
              <w:bottom w:val="single" w:sz="4" w:space="0" w:color="auto"/>
              <w:right w:val="single" w:sz="4" w:space="0" w:color="auto"/>
            </w:tcBorders>
            <w:vAlign w:val="center"/>
            <w:hideMark/>
          </w:tcPr>
          <w:p w14:paraId="2987C3D6"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тыс. Гкал</w:t>
            </w:r>
          </w:p>
        </w:tc>
        <w:tc>
          <w:tcPr>
            <w:tcW w:w="1134" w:type="dxa"/>
            <w:tcBorders>
              <w:top w:val="nil"/>
              <w:left w:val="nil"/>
              <w:bottom w:val="single" w:sz="4" w:space="0" w:color="auto"/>
              <w:right w:val="single" w:sz="4" w:space="0" w:color="auto"/>
            </w:tcBorders>
            <w:shd w:val="clear" w:color="auto" w:fill="auto"/>
            <w:vAlign w:val="center"/>
            <w:hideMark/>
          </w:tcPr>
          <w:p w14:paraId="5870ADC0"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1,836</w:t>
            </w:r>
          </w:p>
        </w:tc>
        <w:tc>
          <w:tcPr>
            <w:tcW w:w="1134" w:type="dxa"/>
            <w:tcBorders>
              <w:top w:val="nil"/>
              <w:left w:val="nil"/>
              <w:bottom w:val="single" w:sz="4" w:space="0" w:color="auto"/>
              <w:right w:val="single" w:sz="4" w:space="0" w:color="auto"/>
            </w:tcBorders>
            <w:shd w:val="clear" w:color="auto" w:fill="auto"/>
            <w:vAlign w:val="center"/>
            <w:hideMark/>
          </w:tcPr>
          <w:p w14:paraId="75C683C0"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1,777</w:t>
            </w:r>
          </w:p>
        </w:tc>
        <w:tc>
          <w:tcPr>
            <w:tcW w:w="992" w:type="dxa"/>
            <w:gridSpan w:val="2"/>
            <w:tcBorders>
              <w:top w:val="nil"/>
              <w:left w:val="nil"/>
              <w:bottom w:val="single" w:sz="4" w:space="0" w:color="auto"/>
              <w:right w:val="single" w:sz="4" w:space="0" w:color="auto"/>
            </w:tcBorders>
            <w:shd w:val="clear" w:color="auto" w:fill="auto"/>
            <w:vAlign w:val="center"/>
            <w:hideMark/>
          </w:tcPr>
          <w:p w14:paraId="5BB95742"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1,14</w:t>
            </w:r>
          </w:p>
        </w:tc>
      </w:tr>
      <w:tr w:rsidR="00C375D3" w:rsidRPr="00F53248" w14:paraId="07C67421" w14:textId="77777777" w:rsidTr="00C375D3">
        <w:trPr>
          <w:gridBefore w:val="1"/>
          <w:wBefore w:w="113" w:type="dxa"/>
          <w:trHeight w:val="510"/>
          <w:jc w:val="center"/>
        </w:trPr>
        <w:tc>
          <w:tcPr>
            <w:tcW w:w="780" w:type="dxa"/>
            <w:tcBorders>
              <w:top w:val="nil"/>
              <w:left w:val="single" w:sz="4" w:space="0" w:color="auto"/>
              <w:bottom w:val="single" w:sz="4" w:space="0" w:color="auto"/>
              <w:right w:val="single" w:sz="4" w:space="0" w:color="auto"/>
            </w:tcBorders>
            <w:vAlign w:val="center"/>
            <w:hideMark/>
          </w:tcPr>
          <w:p w14:paraId="15261CA3"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.6.1</w:t>
            </w:r>
          </w:p>
        </w:tc>
        <w:tc>
          <w:tcPr>
            <w:tcW w:w="4460" w:type="dxa"/>
            <w:tcBorders>
              <w:top w:val="nil"/>
              <w:left w:val="nil"/>
              <w:bottom w:val="single" w:sz="4" w:space="0" w:color="auto"/>
              <w:right w:val="single" w:sz="4" w:space="0" w:color="auto"/>
            </w:tcBorders>
            <w:vAlign w:val="center"/>
            <w:hideMark/>
          </w:tcPr>
          <w:p w14:paraId="722546FE"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Потребление тепловой энергии в жилищном фонде на отопление и вентиляцию</w:t>
            </w:r>
          </w:p>
        </w:tc>
        <w:tc>
          <w:tcPr>
            <w:tcW w:w="1276" w:type="dxa"/>
            <w:tcBorders>
              <w:top w:val="nil"/>
              <w:left w:val="nil"/>
              <w:bottom w:val="single" w:sz="4" w:space="0" w:color="auto"/>
              <w:right w:val="single" w:sz="4" w:space="0" w:color="auto"/>
            </w:tcBorders>
            <w:vAlign w:val="center"/>
            <w:hideMark/>
          </w:tcPr>
          <w:p w14:paraId="1B217DCE"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тыс. Гкал</w:t>
            </w:r>
          </w:p>
        </w:tc>
        <w:tc>
          <w:tcPr>
            <w:tcW w:w="1134" w:type="dxa"/>
            <w:tcBorders>
              <w:top w:val="nil"/>
              <w:left w:val="nil"/>
              <w:bottom w:val="single" w:sz="4" w:space="0" w:color="auto"/>
              <w:right w:val="single" w:sz="4" w:space="0" w:color="auto"/>
            </w:tcBorders>
            <w:shd w:val="clear" w:color="auto" w:fill="auto"/>
            <w:vAlign w:val="center"/>
            <w:hideMark/>
          </w:tcPr>
          <w:p w14:paraId="6EE4014E"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1,5</w:t>
            </w:r>
          </w:p>
        </w:tc>
        <w:tc>
          <w:tcPr>
            <w:tcW w:w="1134" w:type="dxa"/>
            <w:tcBorders>
              <w:top w:val="nil"/>
              <w:left w:val="nil"/>
              <w:bottom w:val="single" w:sz="4" w:space="0" w:color="auto"/>
              <w:right w:val="single" w:sz="4" w:space="0" w:color="auto"/>
            </w:tcBorders>
            <w:shd w:val="clear" w:color="auto" w:fill="auto"/>
            <w:vAlign w:val="center"/>
            <w:hideMark/>
          </w:tcPr>
          <w:p w14:paraId="3C12F36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1,5</w:t>
            </w:r>
          </w:p>
        </w:tc>
        <w:tc>
          <w:tcPr>
            <w:tcW w:w="992" w:type="dxa"/>
            <w:gridSpan w:val="2"/>
            <w:tcBorders>
              <w:top w:val="nil"/>
              <w:left w:val="nil"/>
              <w:bottom w:val="single" w:sz="4" w:space="0" w:color="auto"/>
              <w:right w:val="single" w:sz="4" w:space="0" w:color="auto"/>
            </w:tcBorders>
            <w:shd w:val="clear" w:color="auto" w:fill="auto"/>
            <w:vAlign w:val="center"/>
            <w:hideMark/>
          </w:tcPr>
          <w:p w14:paraId="3E100617"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0,856</w:t>
            </w:r>
          </w:p>
        </w:tc>
      </w:tr>
      <w:tr w:rsidR="00C375D3" w:rsidRPr="00F53248" w14:paraId="17F7EABD" w14:textId="77777777" w:rsidTr="00C375D3">
        <w:trPr>
          <w:gridBefore w:val="1"/>
          <w:wBefore w:w="113" w:type="dxa"/>
          <w:trHeight w:val="510"/>
          <w:jc w:val="center"/>
        </w:trPr>
        <w:tc>
          <w:tcPr>
            <w:tcW w:w="780" w:type="dxa"/>
            <w:tcBorders>
              <w:top w:val="nil"/>
              <w:left w:val="single" w:sz="4" w:space="0" w:color="auto"/>
              <w:bottom w:val="single" w:sz="4" w:space="0" w:color="auto"/>
              <w:right w:val="single" w:sz="4" w:space="0" w:color="auto"/>
            </w:tcBorders>
            <w:vAlign w:val="center"/>
            <w:hideMark/>
          </w:tcPr>
          <w:p w14:paraId="6361CC4F"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.6.2</w:t>
            </w:r>
          </w:p>
        </w:tc>
        <w:tc>
          <w:tcPr>
            <w:tcW w:w="4460" w:type="dxa"/>
            <w:tcBorders>
              <w:top w:val="nil"/>
              <w:left w:val="nil"/>
              <w:bottom w:val="single" w:sz="4" w:space="0" w:color="auto"/>
              <w:right w:val="single" w:sz="4" w:space="0" w:color="auto"/>
            </w:tcBorders>
            <w:vAlign w:val="center"/>
            <w:hideMark/>
          </w:tcPr>
          <w:p w14:paraId="39E7E6FD"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Потребление тепловой энергии в жилищном фонде на ГВС</w:t>
            </w:r>
          </w:p>
        </w:tc>
        <w:tc>
          <w:tcPr>
            <w:tcW w:w="1276" w:type="dxa"/>
            <w:tcBorders>
              <w:top w:val="nil"/>
              <w:left w:val="nil"/>
              <w:bottom w:val="single" w:sz="4" w:space="0" w:color="auto"/>
              <w:right w:val="single" w:sz="4" w:space="0" w:color="auto"/>
            </w:tcBorders>
            <w:vAlign w:val="center"/>
            <w:hideMark/>
          </w:tcPr>
          <w:p w14:paraId="10954E28"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тыс. Гкал</w:t>
            </w:r>
          </w:p>
        </w:tc>
        <w:tc>
          <w:tcPr>
            <w:tcW w:w="1134" w:type="dxa"/>
            <w:tcBorders>
              <w:top w:val="nil"/>
              <w:left w:val="nil"/>
              <w:bottom w:val="single" w:sz="4" w:space="0" w:color="auto"/>
              <w:right w:val="single" w:sz="4" w:space="0" w:color="auto"/>
            </w:tcBorders>
            <w:shd w:val="clear" w:color="auto" w:fill="auto"/>
            <w:vAlign w:val="center"/>
            <w:hideMark/>
          </w:tcPr>
          <w:p w14:paraId="4AE40AA1"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0,336</w:t>
            </w:r>
          </w:p>
        </w:tc>
        <w:tc>
          <w:tcPr>
            <w:tcW w:w="1134" w:type="dxa"/>
            <w:tcBorders>
              <w:top w:val="nil"/>
              <w:left w:val="nil"/>
              <w:bottom w:val="single" w:sz="4" w:space="0" w:color="auto"/>
              <w:right w:val="single" w:sz="4" w:space="0" w:color="auto"/>
            </w:tcBorders>
            <w:shd w:val="clear" w:color="auto" w:fill="auto"/>
            <w:vAlign w:val="center"/>
            <w:hideMark/>
          </w:tcPr>
          <w:p w14:paraId="2978A1E0"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0,277</w:t>
            </w:r>
          </w:p>
        </w:tc>
        <w:tc>
          <w:tcPr>
            <w:tcW w:w="992" w:type="dxa"/>
            <w:gridSpan w:val="2"/>
            <w:tcBorders>
              <w:top w:val="nil"/>
              <w:left w:val="nil"/>
              <w:bottom w:val="single" w:sz="4" w:space="0" w:color="auto"/>
              <w:right w:val="single" w:sz="4" w:space="0" w:color="auto"/>
            </w:tcBorders>
            <w:shd w:val="clear" w:color="auto" w:fill="auto"/>
            <w:vAlign w:val="center"/>
            <w:hideMark/>
          </w:tcPr>
          <w:p w14:paraId="13E6CA9F"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0,284</w:t>
            </w:r>
          </w:p>
        </w:tc>
      </w:tr>
      <w:tr w:rsidR="00C375D3" w:rsidRPr="00F53248" w14:paraId="516D812D" w14:textId="77777777" w:rsidTr="00C375D3">
        <w:trPr>
          <w:gridBefore w:val="1"/>
          <w:wBefore w:w="113" w:type="dxa"/>
          <w:trHeight w:val="510"/>
          <w:jc w:val="center"/>
        </w:trPr>
        <w:tc>
          <w:tcPr>
            <w:tcW w:w="780" w:type="dxa"/>
            <w:tcBorders>
              <w:top w:val="nil"/>
              <w:left w:val="single" w:sz="4" w:space="0" w:color="auto"/>
              <w:bottom w:val="single" w:sz="4" w:space="0" w:color="auto"/>
              <w:right w:val="single" w:sz="4" w:space="0" w:color="auto"/>
            </w:tcBorders>
            <w:vAlign w:val="center"/>
            <w:hideMark/>
          </w:tcPr>
          <w:p w14:paraId="1CF5183F"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7</w:t>
            </w:r>
          </w:p>
        </w:tc>
        <w:tc>
          <w:tcPr>
            <w:tcW w:w="4460" w:type="dxa"/>
            <w:tcBorders>
              <w:top w:val="nil"/>
              <w:left w:val="nil"/>
              <w:bottom w:val="single" w:sz="4" w:space="0" w:color="auto"/>
              <w:right w:val="single" w:sz="4" w:space="0" w:color="auto"/>
            </w:tcBorders>
            <w:vAlign w:val="center"/>
            <w:hideMark/>
          </w:tcPr>
          <w:p w14:paraId="01AFFC96"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Потребление тепловой энергии в общественно-деловом фонде</w:t>
            </w:r>
          </w:p>
        </w:tc>
        <w:tc>
          <w:tcPr>
            <w:tcW w:w="1276" w:type="dxa"/>
            <w:tcBorders>
              <w:top w:val="nil"/>
              <w:left w:val="nil"/>
              <w:bottom w:val="single" w:sz="4" w:space="0" w:color="auto"/>
              <w:right w:val="single" w:sz="4" w:space="0" w:color="auto"/>
            </w:tcBorders>
            <w:vAlign w:val="center"/>
            <w:hideMark/>
          </w:tcPr>
          <w:p w14:paraId="5779B5D9"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тыс. Гкал</w:t>
            </w:r>
          </w:p>
        </w:tc>
        <w:tc>
          <w:tcPr>
            <w:tcW w:w="1134" w:type="dxa"/>
            <w:tcBorders>
              <w:top w:val="nil"/>
              <w:left w:val="nil"/>
              <w:bottom w:val="single" w:sz="4" w:space="0" w:color="auto"/>
              <w:right w:val="single" w:sz="4" w:space="0" w:color="auto"/>
            </w:tcBorders>
            <w:shd w:val="clear" w:color="auto" w:fill="auto"/>
            <w:vAlign w:val="center"/>
            <w:hideMark/>
          </w:tcPr>
          <w:p w14:paraId="734217E1"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2,534</w:t>
            </w:r>
          </w:p>
        </w:tc>
        <w:tc>
          <w:tcPr>
            <w:tcW w:w="1134" w:type="dxa"/>
            <w:tcBorders>
              <w:top w:val="nil"/>
              <w:left w:val="nil"/>
              <w:bottom w:val="single" w:sz="4" w:space="0" w:color="auto"/>
              <w:right w:val="single" w:sz="4" w:space="0" w:color="auto"/>
            </w:tcBorders>
            <w:shd w:val="clear" w:color="auto" w:fill="auto"/>
            <w:vAlign w:val="center"/>
            <w:hideMark/>
          </w:tcPr>
          <w:p w14:paraId="499AFF9C"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1,383</w:t>
            </w:r>
          </w:p>
        </w:tc>
        <w:tc>
          <w:tcPr>
            <w:tcW w:w="992" w:type="dxa"/>
            <w:gridSpan w:val="2"/>
            <w:tcBorders>
              <w:top w:val="nil"/>
              <w:left w:val="nil"/>
              <w:bottom w:val="single" w:sz="4" w:space="0" w:color="auto"/>
              <w:right w:val="single" w:sz="4" w:space="0" w:color="auto"/>
            </w:tcBorders>
            <w:shd w:val="clear" w:color="auto" w:fill="auto"/>
            <w:vAlign w:val="center"/>
            <w:hideMark/>
          </w:tcPr>
          <w:p w14:paraId="5A4CDAAA"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0,56</w:t>
            </w:r>
          </w:p>
        </w:tc>
      </w:tr>
      <w:tr w:rsidR="00C375D3" w:rsidRPr="00F53248" w14:paraId="624E0E1A" w14:textId="77777777" w:rsidTr="00C375D3">
        <w:trPr>
          <w:gridBefore w:val="1"/>
          <w:wBefore w:w="113" w:type="dxa"/>
          <w:trHeight w:val="510"/>
          <w:jc w:val="center"/>
        </w:trPr>
        <w:tc>
          <w:tcPr>
            <w:tcW w:w="780" w:type="dxa"/>
            <w:tcBorders>
              <w:top w:val="nil"/>
              <w:left w:val="single" w:sz="4" w:space="0" w:color="auto"/>
              <w:bottom w:val="single" w:sz="4" w:space="0" w:color="auto"/>
              <w:right w:val="single" w:sz="4" w:space="0" w:color="auto"/>
            </w:tcBorders>
            <w:vAlign w:val="center"/>
            <w:hideMark/>
          </w:tcPr>
          <w:p w14:paraId="710177E2"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8</w:t>
            </w:r>
          </w:p>
        </w:tc>
        <w:tc>
          <w:tcPr>
            <w:tcW w:w="4460" w:type="dxa"/>
            <w:tcBorders>
              <w:top w:val="nil"/>
              <w:left w:val="nil"/>
              <w:bottom w:val="single" w:sz="4" w:space="0" w:color="auto"/>
              <w:right w:val="single" w:sz="4" w:space="0" w:color="auto"/>
            </w:tcBorders>
            <w:vAlign w:val="center"/>
            <w:hideMark/>
          </w:tcPr>
          <w:p w14:paraId="6060FF74"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Потребление тепловой энергии производственными потребителями</w:t>
            </w:r>
          </w:p>
        </w:tc>
        <w:tc>
          <w:tcPr>
            <w:tcW w:w="1276" w:type="dxa"/>
            <w:tcBorders>
              <w:top w:val="nil"/>
              <w:left w:val="nil"/>
              <w:bottom w:val="single" w:sz="4" w:space="0" w:color="auto"/>
              <w:right w:val="single" w:sz="4" w:space="0" w:color="auto"/>
            </w:tcBorders>
            <w:vAlign w:val="center"/>
            <w:hideMark/>
          </w:tcPr>
          <w:p w14:paraId="0434E3C7"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тыс. Гкал</w:t>
            </w:r>
          </w:p>
        </w:tc>
        <w:tc>
          <w:tcPr>
            <w:tcW w:w="1134" w:type="dxa"/>
            <w:tcBorders>
              <w:top w:val="nil"/>
              <w:left w:val="nil"/>
              <w:bottom w:val="single" w:sz="4" w:space="0" w:color="auto"/>
              <w:right w:val="single" w:sz="4" w:space="0" w:color="auto"/>
            </w:tcBorders>
            <w:shd w:val="clear" w:color="auto" w:fill="auto"/>
            <w:vAlign w:val="center"/>
            <w:hideMark/>
          </w:tcPr>
          <w:p w14:paraId="7C130C93"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w:t>
            </w:r>
          </w:p>
        </w:tc>
        <w:tc>
          <w:tcPr>
            <w:tcW w:w="1134" w:type="dxa"/>
            <w:tcBorders>
              <w:top w:val="nil"/>
              <w:left w:val="nil"/>
              <w:bottom w:val="single" w:sz="4" w:space="0" w:color="auto"/>
              <w:right w:val="single" w:sz="4" w:space="0" w:color="auto"/>
            </w:tcBorders>
            <w:shd w:val="clear" w:color="auto" w:fill="auto"/>
            <w:vAlign w:val="center"/>
            <w:hideMark/>
          </w:tcPr>
          <w:p w14:paraId="01D667F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w:t>
            </w:r>
          </w:p>
        </w:tc>
        <w:tc>
          <w:tcPr>
            <w:tcW w:w="992" w:type="dxa"/>
            <w:gridSpan w:val="2"/>
            <w:tcBorders>
              <w:top w:val="nil"/>
              <w:left w:val="nil"/>
              <w:bottom w:val="single" w:sz="4" w:space="0" w:color="auto"/>
              <w:right w:val="single" w:sz="4" w:space="0" w:color="auto"/>
            </w:tcBorders>
            <w:shd w:val="clear" w:color="auto" w:fill="auto"/>
            <w:vAlign w:val="center"/>
            <w:hideMark/>
          </w:tcPr>
          <w:p w14:paraId="195EBB8F"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w:t>
            </w:r>
          </w:p>
        </w:tc>
      </w:tr>
      <w:tr w:rsidR="00C375D3" w:rsidRPr="00F53248" w14:paraId="2FEB67E4" w14:textId="77777777" w:rsidTr="00C375D3">
        <w:trPr>
          <w:gridBefore w:val="1"/>
          <w:wBefore w:w="113" w:type="dxa"/>
          <w:trHeight w:val="315"/>
          <w:jc w:val="center"/>
        </w:trPr>
        <w:tc>
          <w:tcPr>
            <w:tcW w:w="780" w:type="dxa"/>
            <w:tcBorders>
              <w:top w:val="nil"/>
              <w:left w:val="single" w:sz="8" w:space="0" w:color="auto"/>
              <w:bottom w:val="single" w:sz="8" w:space="0" w:color="auto"/>
              <w:right w:val="single" w:sz="8" w:space="0" w:color="auto"/>
            </w:tcBorders>
            <w:vAlign w:val="center"/>
            <w:hideMark/>
          </w:tcPr>
          <w:p w14:paraId="677FF248"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9</w:t>
            </w:r>
          </w:p>
        </w:tc>
        <w:tc>
          <w:tcPr>
            <w:tcW w:w="4460" w:type="dxa"/>
            <w:tcBorders>
              <w:top w:val="nil"/>
              <w:left w:val="nil"/>
              <w:bottom w:val="single" w:sz="8" w:space="0" w:color="auto"/>
              <w:right w:val="single" w:sz="8" w:space="0" w:color="auto"/>
            </w:tcBorders>
            <w:vAlign w:val="center"/>
            <w:hideMark/>
          </w:tcPr>
          <w:p w14:paraId="327E9125"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Общее потребление тепловой энергии</w:t>
            </w:r>
          </w:p>
        </w:tc>
        <w:tc>
          <w:tcPr>
            <w:tcW w:w="1276" w:type="dxa"/>
            <w:tcBorders>
              <w:top w:val="nil"/>
              <w:left w:val="nil"/>
              <w:bottom w:val="single" w:sz="8" w:space="0" w:color="auto"/>
              <w:right w:val="single" w:sz="8" w:space="0" w:color="auto"/>
            </w:tcBorders>
            <w:vAlign w:val="center"/>
            <w:hideMark/>
          </w:tcPr>
          <w:p w14:paraId="3C92FBE1"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тыс. Гкал</w:t>
            </w:r>
          </w:p>
        </w:tc>
        <w:tc>
          <w:tcPr>
            <w:tcW w:w="1134" w:type="dxa"/>
            <w:tcBorders>
              <w:top w:val="nil"/>
              <w:left w:val="nil"/>
              <w:bottom w:val="single" w:sz="8" w:space="0" w:color="auto"/>
              <w:right w:val="single" w:sz="8" w:space="0" w:color="auto"/>
            </w:tcBorders>
            <w:shd w:val="clear" w:color="auto" w:fill="auto"/>
            <w:vAlign w:val="center"/>
            <w:hideMark/>
          </w:tcPr>
          <w:p w14:paraId="6DD5AC7E"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4,37</w:t>
            </w:r>
          </w:p>
        </w:tc>
        <w:tc>
          <w:tcPr>
            <w:tcW w:w="1134" w:type="dxa"/>
            <w:tcBorders>
              <w:top w:val="nil"/>
              <w:left w:val="nil"/>
              <w:bottom w:val="single" w:sz="8" w:space="0" w:color="auto"/>
              <w:right w:val="single" w:sz="8" w:space="0" w:color="auto"/>
            </w:tcBorders>
            <w:shd w:val="clear" w:color="auto" w:fill="auto"/>
            <w:vAlign w:val="center"/>
            <w:hideMark/>
          </w:tcPr>
          <w:p w14:paraId="39476219"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3,16</w:t>
            </w:r>
          </w:p>
        </w:tc>
        <w:tc>
          <w:tcPr>
            <w:tcW w:w="992" w:type="dxa"/>
            <w:gridSpan w:val="2"/>
            <w:tcBorders>
              <w:top w:val="nil"/>
              <w:left w:val="nil"/>
              <w:bottom w:val="single" w:sz="8" w:space="0" w:color="auto"/>
              <w:right w:val="single" w:sz="8" w:space="0" w:color="auto"/>
            </w:tcBorders>
            <w:shd w:val="clear" w:color="auto" w:fill="auto"/>
            <w:vAlign w:val="center"/>
            <w:hideMark/>
          </w:tcPr>
          <w:p w14:paraId="028B2A88"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1,712</w:t>
            </w:r>
          </w:p>
        </w:tc>
      </w:tr>
    </w:tbl>
    <w:p w14:paraId="74FD706A" w14:textId="77777777" w:rsidR="00C375D3" w:rsidRPr="00F53248" w:rsidRDefault="00C375D3" w:rsidP="00C375D3">
      <w:pPr>
        <w:rPr>
          <w:rFonts w:ascii="Times New Roman" w:hAnsi="Times New Roman" w:cs="Times New Roman"/>
        </w:rPr>
      </w:pPr>
    </w:p>
    <w:p w14:paraId="39CE9A81" w14:textId="77777777" w:rsidR="00C375D3" w:rsidRPr="00F53248" w:rsidRDefault="00C375D3" w:rsidP="00C375D3">
      <w:pPr>
        <w:rPr>
          <w:rFonts w:ascii="Times New Roman" w:hAnsi="Times New Roman" w:cs="Times New Roman"/>
        </w:rPr>
      </w:pPr>
    </w:p>
    <w:p w14:paraId="460A146A" w14:textId="7A12AF09" w:rsidR="00C375D3" w:rsidRPr="00F53248" w:rsidRDefault="00C375D3" w:rsidP="00C375D3">
      <w:pPr>
        <w:rPr>
          <w:rFonts w:ascii="Times New Roman" w:hAnsi="Times New Roman" w:cs="Times New Roman"/>
          <w:b/>
          <w:sz w:val="22"/>
          <w:szCs w:val="22"/>
        </w:rPr>
      </w:pPr>
      <w:r w:rsidRPr="00F53248">
        <w:rPr>
          <w:rFonts w:ascii="Times New Roman" w:hAnsi="Times New Roman" w:cs="Times New Roman"/>
          <w:b/>
          <w:sz w:val="22"/>
          <w:szCs w:val="22"/>
        </w:rPr>
        <w:t>Таблица 1.9. Существующие объемы потребления тепловой энергии (мощности)  с разделением по видам теплопотребления  по состоянию на конец 2022года  для котельной школы-интерната</w:t>
      </w:r>
    </w:p>
    <w:tbl>
      <w:tblPr>
        <w:tblW w:w="9952" w:type="dxa"/>
        <w:jc w:val="center"/>
        <w:tblLook w:val="04A0" w:firstRow="1" w:lastRow="0" w:firstColumn="1" w:lastColumn="0" w:noHBand="0" w:noVBand="1"/>
      </w:tblPr>
      <w:tblGrid>
        <w:gridCol w:w="698"/>
        <w:gridCol w:w="5284"/>
        <w:gridCol w:w="993"/>
        <w:gridCol w:w="1042"/>
        <w:gridCol w:w="985"/>
        <w:gridCol w:w="950"/>
      </w:tblGrid>
      <w:tr w:rsidR="00C375D3" w:rsidRPr="00F53248" w14:paraId="50D76086" w14:textId="77777777" w:rsidTr="00C375D3">
        <w:trPr>
          <w:trHeight w:val="540"/>
          <w:jc w:val="center"/>
        </w:trPr>
        <w:tc>
          <w:tcPr>
            <w:tcW w:w="698" w:type="dxa"/>
            <w:tcBorders>
              <w:top w:val="single" w:sz="4" w:space="0" w:color="auto"/>
              <w:left w:val="single" w:sz="4" w:space="0" w:color="auto"/>
              <w:bottom w:val="single" w:sz="4" w:space="0" w:color="auto"/>
              <w:right w:val="single" w:sz="4" w:space="0" w:color="auto"/>
            </w:tcBorders>
            <w:vAlign w:val="center"/>
            <w:hideMark/>
          </w:tcPr>
          <w:p w14:paraId="0BBE0047"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 п/п</w:t>
            </w:r>
          </w:p>
        </w:tc>
        <w:tc>
          <w:tcPr>
            <w:tcW w:w="5284" w:type="dxa"/>
            <w:tcBorders>
              <w:top w:val="single" w:sz="4" w:space="0" w:color="auto"/>
              <w:left w:val="nil"/>
              <w:bottom w:val="single" w:sz="4" w:space="0" w:color="auto"/>
              <w:right w:val="single" w:sz="4" w:space="0" w:color="auto"/>
            </w:tcBorders>
            <w:vAlign w:val="center"/>
            <w:hideMark/>
          </w:tcPr>
          <w:p w14:paraId="131D4823"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Наименование показателей</w:t>
            </w:r>
          </w:p>
        </w:tc>
        <w:tc>
          <w:tcPr>
            <w:tcW w:w="993" w:type="dxa"/>
            <w:tcBorders>
              <w:top w:val="single" w:sz="4" w:space="0" w:color="auto"/>
              <w:left w:val="nil"/>
              <w:bottom w:val="single" w:sz="4" w:space="0" w:color="auto"/>
              <w:right w:val="single" w:sz="4" w:space="0" w:color="auto"/>
            </w:tcBorders>
            <w:noWrap/>
            <w:vAlign w:val="center"/>
            <w:hideMark/>
          </w:tcPr>
          <w:p w14:paraId="65651DDC"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Ед изм.</w:t>
            </w:r>
          </w:p>
        </w:tc>
        <w:tc>
          <w:tcPr>
            <w:tcW w:w="1042" w:type="dxa"/>
            <w:tcBorders>
              <w:top w:val="single" w:sz="4" w:space="0" w:color="auto"/>
              <w:left w:val="nil"/>
              <w:bottom w:val="single" w:sz="4" w:space="0" w:color="auto"/>
              <w:right w:val="single" w:sz="4" w:space="0" w:color="auto"/>
            </w:tcBorders>
            <w:vAlign w:val="center"/>
            <w:hideMark/>
          </w:tcPr>
          <w:p w14:paraId="73377522"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2020</w:t>
            </w:r>
          </w:p>
        </w:tc>
        <w:tc>
          <w:tcPr>
            <w:tcW w:w="985" w:type="dxa"/>
            <w:tcBorders>
              <w:top w:val="single" w:sz="4" w:space="0" w:color="auto"/>
              <w:left w:val="nil"/>
              <w:bottom w:val="single" w:sz="4" w:space="0" w:color="auto"/>
              <w:right w:val="single" w:sz="4" w:space="0" w:color="auto"/>
            </w:tcBorders>
            <w:vAlign w:val="center"/>
            <w:hideMark/>
          </w:tcPr>
          <w:p w14:paraId="31958EFD"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2021</w:t>
            </w:r>
          </w:p>
        </w:tc>
        <w:tc>
          <w:tcPr>
            <w:tcW w:w="950" w:type="dxa"/>
            <w:tcBorders>
              <w:top w:val="single" w:sz="4" w:space="0" w:color="auto"/>
              <w:left w:val="nil"/>
              <w:bottom w:val="single" w:sz="4" w:space="0" w:color="auto"/>
              <w:right w:val="single" w:sz="4" w:space="0" w:color="auto"/>
            </w:tcBorders>
            <w:vAlign w:val="center"/>
            <w:hideMark/>
          </w:tcPr>
          <w:p w14:paraId="519B60A4"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2022</w:t>
            </w:r>
          </w:p>
        </w:tc>
      </w:tr>
      <w:tr w:rsidR="00C375D3" w:rsidRPr="00F53248" w14:paraId="0CE71BC8" w14:textId="77777777" w:rsidTr="00C375D3">
        <w:trPr>
          <w:trHeight w:val="450"/>
          <w:jc w:val="center"/>
        </w:trPr>
        <w:tc>
          <w:tcPr>
            <w:tcW w:w="698" w:type="dxa"/>
            <w:tcBorders>
              <w:top w:val="nil"/>
              <w:left w:val="single" w:sz="4" w:space="0" w:color="auto"/>
              <w:bottom w:val="single" w:sz="4" w:space="0" w:color="auto"/>
              <w:right w:val="single" w:sz="4" w:space="0" w:color="auto"/>
            </w:tcBorders>
            <w:noWrap/>
            <w:vAlign w:val="center"/>
            <w:hideMark/>
          </w:tcPr>
          <w:p w14:paraId="719ED290"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w:t>
            </w:r>
          </w:p>
        </w:tc>
        <w:tc>
          <w:tcPr>
            <w:tcW w:w="5284" w:type="dxa"/>
            <w:tcBorders>
              <w:top w:val="nil"/>
              <w:left w:val="nil"/>
              <w:bottom w:val="single" w:sz="4" w:space="0" w:color="auto"/>
              <w:right w:val="single" w:sz="4" w:space="0" w:color="auto"/>
            </w:tcBorders>
            <w:vAlign w:val="center"/>
            <w:hideMark/>
          </w:tcPr>
          <w:p w14:paraId="7500CF00"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Тепловая энергия выработанная</w:t>
            </w:r>
          </w:p>
        </w:tc>
        <w:tc>
          <w:tcPr>
            <w:tcW w:w="993" w:type="dxa"/>
            <w:tcBorders>
              <w:top w:val="nil"/>
              <w:left w:val="nil"/>
              <w:bottom w:val="single" w:sz="4" w:space="0" w:color="auto"/>
              <w:right w:val="single" w:sz="4" w:space="0" w:color="auto"/>
            </w:tcBorders>
            <w:noWrap/>
            <w:vAlign w:val="center"/>
            <w:hideMark/>
          </w:tcPr>
          <w:p w14:paraId="3B123A65"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Гкал</w:t>
            </w:r>
          </w:p>
        </w:tc>
        <w:tc>
          <w:tcPr>
            <w:tcW w:w="1042" w:type="dxa"/>
            <w:tcBorders>
              <w:top w:val="nil"/>
              <w:left w:val="nil"/>
              <w:bottom w:val="single" w:sz="4" w:space="0" w:color="auto"/>
              <w:right w:val="single" w:sz="4" w:space="0" w:color="auto"/>
            </w:tcBorders>
            <w:noWrap/>
            <w:vAlign w:val="center"/>
            <w:hideMark/>
          </w:tcPr>
          <w:p w14:paraId="45571739"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1812,3</w:t>
            </w:r>
          </w:p>
        </w:tc>
        <w:tc>
          <w:tcPr>
            <w:tcW w:w="985" w:type="dxa"/>
            <w:tcBorders>
              <w:top w:val="nil"/>
              <w:left w:val="nil"/>
              <w:bottom w:val="single" w:sz="4" w:space="0" w:color="auto"/>
              <w:right w:val="single" w:sz="4" w:space="0" w:color="auto"/>
            </w:tcBorders>
            <w:noWrap/>
            <w:vAlign w:val="center"/>
            <w:hideMark/>
          </w:tcPr>
          <w:p w14:paraId="3922BA14"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1812,3</w:t>
            </w:r>
          </w:p>
        </w:tc>
        <w:tc>
          <w:tcPr>
            <w:tcW w:w="950" w:type="dxa"/>
            <w:tcBorders>
              <w:top w:val="nil"/>
              <w:left w:val="nil"/>
              <w:bottom w:val="single" w:sz="4" w:space="0" w:color="auto"/>
              <w:right w:val="single" w:sz="4" w:space="0" w:color="auto"/>
            </w:tcBorders>
            <w:noWrap/>
            <w:vAlign w:val="center"/>
            <w:hideMark/>
          </w:tcPr>
          <w:p w14:paraId="044958FA"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1812,3</w:t>
            </w:r>
          </w:p>
        </w:tc>
      </w:tr>
      <w:tr w:rsidR="00C375D3" w:rsidRPr="00F53248" w14:paraId="0C2A8D34" w14:textId="77777777" w:rsidTr="00C375D3">
        <w:trPr>
          <w:trHeight w:val="347"/>
          <w:jc w:val="center"/>
        </w:trPr>
        <w:tc>
          <w:tcPr>
            <w:tcW w:w="698" w:type="dxa"/>
            <w:tcBorders>
              <w:top w:val="nil"/>
              <w:left w:val="single" w:sz="4" w:space="0" w:color="auto"/>
              <w:bottom w:val="single" w:sz="4" w:space="0" w:color="auto"/>
              <w:right w:val="single" w:sz="4" w:space="0" w:color="auto"/>
            </w:tcBorders>
            <w:noWrap/>
            <w:vAlign w:val="center"/>
            <w:hideMark/>
          </w:tcPr>
          <w:p w14:paraId="19217A89"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w:t>
            </w:r>
          </w:p>
        </w:tc>
        <w:tc>
          <w:tcPr>
            <w:tcW w:w="5284" w:type="dxa"/>
            <w:tcBorders>
              <w:top w:val="nil"/>
              <w:left w:val="nil"/>
              <w:bottom w:val="single" w:sz="4" w:space="0" w:color="auto"/>
              <w:right w:val="single" w:sz="4" w:space="0" w:color="auto"/>
            </w:tcBorders>
            <w:vAlign w:val="center"/>
            <w:hideMark/>
          </w:tcPr>
          <w:p w14:paraId="34669A0F"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Тепловая энергия отпущенная с котельной</w:t>
            </w:r>
          </w:p>
        </w:tc>
        <w:tc>
          <w:tcPr>
            <w:tcW w:w="993" w:type="dxa"/>
            <w:tcBorders>
              <w:top w:val="nil"/>
              <w:left w:val="nil"/>
              <w:bottom w:val="single" w:sz="4" w:space="0" w:color="auto"/>
              <w:right w:val="single" w:sz="4" w:space="0" w:color="auto"/>
            </w:tcBorders>
            <w:noWrap/>
            <w:vAlign w:val="center"/>
            <w:hideMark/>
          </w:tcPr>
          <w:p w14:paraId="5F310571"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Гкал</w:t>
            </w:r>
          </w:p>
        </w:tc>
        <w:tc>
          <w:tcPr>
            <w:tcW w:w="1042" w:type="dxa"/>
            <w:tcBorders>
              <w:top w:val="nil"/>
              <w:left w:val="nil"/>
              <w:bottom w:val="single" w:sz="4" w:space="0" w:color="auto"/>
              <w:right w:val="single" w:sz="4" w:space="0" w:color="auto"/>
            </w:tcBorders>
            <w:noWrap/>
            <w:vAlign w:val="center"/>
            <w:hideMark/>
          </w:tcPr>
          <w:p w14:paraId="76AAB1A4"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1753,1</w:t>
            </w:r>
          </w:p>
        </w:tc>
        <w:tc>
          <w:tcPr>
            <w:tcW w:w="985" w:type="dxa"/>
            <w:tcBorders>
              <w:top w:val="nil"/>
              <w:left w:val="nil"/>
              <w:bottom w:val="single" w:sz="4" w:space="0" w:color="auto"/>
              <w:right w:val="single" w:sz="4" w:space="0" w:color="auto"/>
            </w:tcBorders>
            <w:noWrap/>
            <w:vAlign w:val="center"/>
            <w:hideMark/>
          </w:tcPr>
          <w:p w14:paraId="0D6DC882"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1753,1</w:t>
            </w:r>
          </w:p>
        </w:tc>
        <w:tc>
          <w:tcPr>
            <w:tcW w:w="950" w:type="dxa"/>
            <w:tcBorders>
              <w:top w:val="nil"/>
              <w:left w:val="nil"/>
              <w:bottom w:val="single" w:sz="4" w:space="0" w:color="auto"/>
              <w:right w:val="single" w:sz="4" w:space="0" w:color="auto"/>
            </w:tcBorders>
            <w:noWrap/>
            <w:vAlign w:val="center"/>
            <w:hideMark/>
          </w:tcPr>
          <w:p w14:paraId="47B1D44E"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1753,1</w:t>
            </w:r>
          </w:p>
        </w:tc>
      </w:tr>
      <w:tr w:rsidR="00C375D3" w:rsidRPr="00F53248" w14:paraId="5391A5BF" w14:textId="77777777" w:rsidTr="00C375D3">
        <w:trPr>
          <w:trHeight w:val="471"/>
          <w:jc w:val="center"/>
        </w:trPr>
        <w:tc>
          <w:tcPr>
            <w:tcW w:w="698" w:type="dxa"/>
            <w:tcBorders>
              <w:top w:val="nil"/>
              <w:left w:val="single" w:sz="4" w:space="0" w:color="auto"/>
              <w:bottom w:val="single" w:sz="4" w:space="0" w:color="auto"/>
              <w:right w:val="single" w:sz="4" w:space="0" w:color="auto"/>
            </w:tcBorders>
            <w:noWrap/>
            <w:vAlign w:val="center"/>
            <w:hideMark/>
          </w:tcPr>
          <w:p w14:paraId="5777C7B3"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3</w:t>
            </w:r>
          </w:p>
        </w:tc>
        <w:tc>
          <w:tcPr>
            <w:tcW w:w="5284" w:type="dxa"/>
            <w:tcBorders>
              <w:top w:val="nil"/>
              <w:left w:val="nil"/>
              <w:bottom w:val="single" w:sz="4" w:space="0" w:color="auto"/>
              <w:right w:val="single" w:sz="4" w:space="0" w:color="auto"/>
            </w:tcBorders>
            <w:vAlign w:val="center"/>
            <w:hideMark/>
          </w:tcPr>
          <w:p w14:paraId="293506A1"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Потери тепловой энергии на теплосетях</w:t>
            </w:r>
          </w:p>
        </w:tc>
        <w:tc>
          <w:tcPr>
            <w:tcW w:w="993" w:type="dxa"/>
            <w:tcBorders>
              <w:top w:val="nil"/>
              <w:left w:val="nil"/>
              <w:bottom w:val="single" w:sz="4" w:space="0" w:color="auto"/>
              <w:right w:val="single" w:sz="4" w:space="0" w:color="auto"/>
            </w:tcBorders>
            <w:noWrap/>
            <w:vAlign w:val="center"/>
            <w:hideMark/>
          </w:tcPr>
          <w:p w14:paraId="724C17D7"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Гкал</w:t>
            </w:r>
          </w:p>
        </w:tc>
        <w:tc>
          <w:tcPr>
            <w:tcW w:w="1042" w:type="dxa"/>
            <w:tcBorders>
              <w:top w:val="nil"/>
              <w:left w:val="nil"/>
              <w:bottom w:val="single" w:sz="4" w:space="0" w:color="auto"/>
              <w:right w:val="single" w:sz="4" w:space="0" w:color="auto"/>
            </w:tcBorders>
            <w:noWrap/>
            <w:vAlign w:val="center"/>
            <w:hideMark/>
          </w:tcPr>
          <w:p w14:paraId="6C3B8CA3"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356,6</w:t>
            </w:r>
          </w:p>
        </w:tc>
        <w:tc>
          <w:tcPr>
            <w:tcW w:w="985" w:type="dxa"/>
            <w:tcBorders>
              <w:top w:val="nil"/>
              <w:left w:val="nil"/>
              <w:bottom w:val="single" w:sz="4" w:space="0" w:color="auto"/>
              <w:right w:val="single" w:sz="4" w:space="0" w:color="auto"/>
            </w:tcBorders>
            <w:noWrap/>
            <w:vAlign w:val="center"/>
            <w:hideMark/>
          </w:tcPr>
          <w:p w14:paraId="438F3B08"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356,6</w:t>
            </w:r>
          </w:p>
        </w:tc>
        <w:tc>
          <w:tcPr>
            <w:tcW w:w="950" w:type="dxa"/>
            <w:tcBorders>
              <w:top w:val="nil"/>
              <w:left w:val="nil"/>
              <w:bottom w:val="single" w:sz="4" w:space="0" w:color="auto"/>
              <w:right w:val="single" w:sz="4" w:space="0" w:color="auto"/>
            </w:tcBorders>
            <w:noWrap/>
            <w:vAlign w:val="center"/>
            <w:hideMark/>
          </w:tcPr>
          <w:p w14:paraId="68D87872"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356,6</w:t>
            </w:r>
          </w:p>
        </w:tc>
      </w:tr>
      <w:tr w:rsidR="00C375D3" w:rsidRPr="00F53248" w14:paraId="59961439" w14:textId="77777777" w:rsidTr="00C375D3">
        <w:trPr>
          <w:trHeight w:val="450"/>
          <w:jc w:val="center"/>
        </w:trPr>
        <w:tc>
          <w:tcPr>
            <w:tcW w:w="698" w:type="dxa"/>
            <w:tcBorders>
              <w:top w:val="nil"/>
              <w:left w:val="single" w:sz="4" w:space="0" w:color="auto"/>
              <w:bottom w:val="single" w:sz="4" w:space="0" w:color="auto"/>
              <w:right w:val="single" w:sz="4" w:space="0" w:color="auto"/>
            </w:tcBorders>
            <w:noWrap/>
            <w:vAlign w:val="center"/>
            <w:hideMark/>
          </w:tcPr>
          <w:p w14:paraId="159085A7"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4</w:t>
            </w:r>
          </w:p>
        </w:tc>
        <w:tc>
          <w:tcPr>
            <w:tcW w:w="5284" w:type="dxa"/>
            <w:tcBorders>
              <w:top w:val="nil"/>
              <w:left w:val="nil"/>
              <w:bottom w:val="single" w:sz="4" w:space="0" w:color="auto"/>
              <w:right w:val="single" w:sz="4" w:space="0" w:color="auto"/>
            </w:tcBorders>
            <w:vAlign w:val="center"/>
            <w:hideMark/>
          </w:tcPr>
          <w:p w14:paraId="64641568"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 xml:space="preserve">Тепловая энергия отпущенная </w:t>
            </w:r>
          </w:p>
        </w:tc>
        <w:tc>
          <w:tcPr>
            <w:tcW w:w="993" w:type="dxa"/>
            <w:tcBorders>
              <w:top w:val="nil"/>
              <w:left w:val="nil"/>
              <w:bottom w:val="single" w:sz="4" w:space="0" w:color="auto"/>
              <w:right w:val="single" w:sz="4" w:space="0" w:color="auto"/>
            </w:tcBorders>
            <w:noWrap/>
            <w:vAlign w:val="center"/>
            <w:hideMark/>
          </w:tcPr>
          <w:p w14:paraId="6E962A65"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Гкал</w:t>
            </w:r>
          </w:p>
        </w:tc>
        <w:tc>
          <w:tcPr>
            <w:tcW w:w="1042" w:type="dxa"/>
            <w:tcBorders>
              <w:top w:val="nil"/>
              <w:left w:val="nil"/>
              <w:bottom w:val="single" w:sz="4" w:space="0" w:color="auto"/>
              <w:right w:val="single" w:sz="4" w:space="0" w:color="auto"/>
            </w:tcBorders>
            <w:noWrap/>
            <w:vAlign w:val="center"/>
            <w:hideMark/>
          </w:tcPr>
          <w:p w14:paraId="11E548F3"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1387,5</w:t>
            </w:r>
          </w:p>
        </w:tc>
        <w:tc>
          <w:tcPr>
            <w:tcW w:w="985" w:type="dxa"/>
            <w:tcBorders>
              <w:top w:val="nil"/>
              <w:left w:val="nil"/>
              <w:bottom w:val="single" w:sz="4" w:space="0" w:color="auto"/>
              <w:right w:val="single" w:sz="4" w:space="0" w:color="auto"/>
            </w:tcBorders>
            <w:noWrap/>
            <w:vAlign w:val="center"/>
            <w:hideMark/>
          </w:tcPr>
          <w:p w14:paraId="242C4741"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1387,5</w:t>
            </w:r>
          </w:p>
        </w:tc>
        <w:tc>
          <w:tcPr>
            <w:tcW w:w="950" w:type="dxa"/>
            <w:tcBorders>
              <w:top w:val="nil"/>
              <w:left w:val="nil"/>
              <w:bottom w:val="single" w:sz="4" w:space="0" w:color="auto"/>
              <w:right w:val="single" w:sz="4" w:space="0" w:color="auto"/>
            </w:tcBorders>
            <w:noWrap/>
            <w:vAlign w:val="center"/>
            <w:hideMark/>
          </w:tcPr>
          <w:p w14:paraId="51B64C33"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1387,5</w:t>
            </w:r>
          </w:p>
        </w:tc>
      </w:tr>
    </w:tbl>
    <w:p w14:paraId="6D92A46C" w14:textId="77777777" w:rsidR="00C375D3" w:rsidRPr="00F53248" w:rsidRDefault="00C375D3" w:rsidP="00C375D3">
      <w:pPr>
        <w:rPr>
          <w:rFonts w:ascii="Times New Roman" w:hAnsi="Times New Roman" w:cs="Times New Roman"/>
        </w:rPr>
      </w:pPr>
    </w:p>
    <w:tbl>
      <w:tblPr>
        <w:tblW w:w="9923" w:type="dxa"/>
        <w:tblInd w:w="108" w:type="dxa"/>
        <w:tblLook w:val="04A0" w:firstRow="1" w:lastRow="0" w:firstColumn="1" w:lastColumn="0" w:noHBand="0" w:noVBand="1"/>
      </w:tblPr>
      <w:tblGrid>
        <w:gridCol w:w="762"/>
        <w:gridCol w:w="4137"/>
        <w:gridCol w:w="1338"/>
        <w:gridCol w:w="1134"/>
        <w:gridCol w:w="1276"/>
        <w:gridCol w:w="1276"/>
      </w:tblGrid>
      <w:tr w:rsidR="00C375D3" w:rsidRPr="00F53248" w14:paraId="6FBD7EE2" w14:textId="77777777" w:rsidTr="00C375D3">
        <w:trPr>
          <w:trHeight w:val="900"/>
        </w:trPr>
        <w:tc>
          <w:tcPr>
            <w:tcW w:w="9923" w:type="dxa"/>
            <w:gridSpan w:val="6"/>
            <w:vAlign w:val="center"/>
            <w:hideMark/>
          </w:tcPr>
          <w:p w14:paraId="2DBABBA5" w14:textId="423E7F80" w:rsidR="00C375D3" w:rsidRPr="00F53248" w:rsidRDefault="00C375D3" w:rsidP="00B01DE1">
            <w:pPr>
              <w:rPr>
                <w:rFonts w:ascii="Times New Roman" w:hAnsi="Times New Roman" w:cs="Times New Roman"/>
                <w:b/>
                <w:sz w:val="22"/>
                <w:szCs w:val="22"/>
              </w:rPr>
            </w:pPr>
            <w:r w:rsidRPr="00F53248">
              <w:rPr>
                <w:rFonts w:ascii="Times New Roman" w:hAnsi="Times New Roman" w:cs="Times New Roman"/>
                <w:b/>
                <w:sz w:val="22"/>
                <w:szCs w:val="22"/>
              </w:rPr>
              <w:t xml:space="preserve">Таблица </w:t>
            </w:r>
            <w:r w:rsidR="00B01DE1" w:rsidRPr="00F53248">
              <w:rPr>
                <w:rFonts w:ascii="Times New Roman" w:hAnsi="Times New Roman" w:cs="Times New Roman"/>
                <w:b/>
                <w:sz w:val="22"/>
                <w:szCs w:val="22"/>
              </w:rPr>
              <w:t>1.10</w:t>
            </w:r>
            <w:r w:rsidRPr="00F53248">
              <w:rPr>
                <w:rFonts w:ascii="Times New Roman" w:hAnsi="Times New Roman" w:cs="Times New Roman"/>
                <w:b/>
                <w:sz w:val="22"/>
                <w:szCs w:val="22"/>
              </w:rPr>
              <w:t>. Существующие объемы потребления тепловой энергии (мощности)  с разделением по видам теплопотребления  по состоянию на конец 2022 года  для котельной  п.Учительский</w:t>
            </w:r>
          </w:p>
        </w:tc>
      </w:tr>
      <w:tr w:rsidR="00C375D3" w:rsidRPr="00F53248" w14:paraId="3D7505B3" w14:textId="77777777" w:rsidTr="00C375D3">
        <w:trPr>
          <w:trHeight w:val="300"/>
        </w:trPr>
        <w:tc>
          <w:tcPr>
            <w:tcW w:w="762" w:type="dxa"/>
            <w:tcBorders>
              <w:top w:val="single" w:sz="4" w:space="0" w:color="auto"/>
              <w:left w:val="single" w:sz="4" w:space="0" w:color="auto"/>
              <w:bottom w:val="single" w:sz="4" w:space="0" w:color="auto"/>
              <w:right w:val="single" w:sz="4" w:space="0" w:color="auto"/>
            </w:tcBorders>
            <w:vAlign w:val="center"/>
            <w:hideMark/>
          </w:tcPr>
          <w:p w14:paraId="53B98B0D"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 п/п</w:t>
            </w:r>
          </w:p>
        </w:tc>
        <w:tc>
          <w:tcPr>
            <w:tcW w:w="4137" w:type="dxa"/>
            <w:tcBorders>
              <w:top w:val="single" w:sz="4" w:space="0" w:color="auto"/>
              <w:left w:val="nil"/>
              <w:bottom w:val="single" w:sz="4" w:space="0" w:color="auto"/>
              <w:right w:val="single" w:sz="4" w:space="0" w:color="auto"/>
            </w:tcBorders>
            <w:vAlign w:val="center"/>
            <w:hideMark/>
          </w:tcPr>
          <w:p w14:paraId="101861BE"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Наименование показателей</w:t>
            </w:r>
          </w:p>
        </w:tc>
        <w:tc>
          <w:tcPr>
            <w:tcW w:w="1338" w:type="dxa"/>
            <w:tcBorders>
              <w:top w:val="single" w:sz="4" w:space="0" w:color="auto"/>
              <w:left w:val="nil"/>
              <w:bottom w:val="single" w:sz="4" w:space="0" w:color="auto"/>
              <w:right w:val="single" w:sz="4" w:space="0" w:color="auto"/>
            </w:tcBorders>
            <w:noWrap/>
            <w:vAlign w:val="center"/>
            <w:hideMark/>
          </w:tcPr>
          <w:p w14:paraId="126A7EB5"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Ед. изм.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A8BA093"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2020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99BF16E"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2021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E89F47B"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2022</w:t>
            </w:r>
          </w:p>
        </w:tc>
      </w:tr>
      <w:tr w:rsidR="00C375D3" w:rsidRPr="00F53248" w14:paraId="322F84A9" w14:textId="77777777" w:rsidTr="00C375D3">
        <w:trPr>
          <w:trHeight w:val="300"/>
        </w:trPr>
        <w:tc>
          <w:tcPr>
            <w:tcW w:w="762" w:type="dxa"/>
            <w:tcBorders>
              <w:top w:val="nil"/>
              <w:left w:val="single" w:sz="4" w:space="0" w:color="auto"/>
              <w:bottom w:val="single" w:sz="4" w:space="0" w:color="auto"/>
              <w:right w:val="single" w:sz="4" w:space="0" w:color="auto"/>
            </w:tcBorders>
            <w:noWrap/>
            <w:vAlign w:val="center"/>
            <w:hideMark/>
          </w:tcPr>
          <w:p w14:paraId="4D6876F9"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w:t>
            </w:r>
          </w:p>
        </w:tc>
        <w:tc>
          <w:tcPr>
            <w:tcW w:w="4137" w:type="dxa"/>
            <w:tcBorders>
              <w:top w:val="nil"/>
              <w:left w:val="nil"/>
              <w:bottom w:val="single" w:sz="4" w:space="0" w:color="auto"/>
              <w:right w:val="single" w:sz="4" w:space="0" w:color="auto"/>
            </w:tcBorders>
            <w:vAlign w:val="center"/>
            <w:hideMark/>
          </w:tcPr>
          <w:p w14:paraId="3BA90B38"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Тепловая энергия выработанная</w:t>
            </w:r>
          </w:p>
        </w:tc>
        <w:tc>
          <w:tcPr>
            <w:tcW w:w="1338" w:type="dxa"/>
            <w:tcBorders>
              <w:top w:val="nil"/>
              <w:left w:val="nil"/>
              <w:bottom w:val="single" w:sz="4" w:space="0" w:color="auto"/>
              <w:right w:val="single" w:sz="4" w:space="0" w:color="auto"/>
            </w:tcBorders>
            <w:noWrap/>
            <w:vAlign w:val="center"/>
            <w:hideMark/>
          </w:tcPr>
          <w:p w14:paraId="5F20383C"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Гкал</w:t>
            </w:r>
          </w:p>
        </w:tc>
        <w:tc>
          <w:tcPr>
            <w:tcW w:w="1134" w:type="dxa"/>
            <w:tcBorders>
              <w:top w:val="nil"/>
              <w:left w:val="nil"/>
              <w:bottom w:val="single" w:sz="4" w:space="0" w:color="auto"/>
              <w:right w:val="single" w:sz="4" w:space="0" w:color="auto"/>
            </w:tcBorders>
            <w:shd w:val="clear" w:color="auto" w:fill="auto"/>
            <w:noWrap/>
            <w:vAlign w:val="center"/>
            <w:hideMark/>
          </w:tcPr>
          <w:p w14:paraId="721A4E47"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5900,47</w:t>
            </w:r>
          </w:p>
        </w:tc>
        <w:tc>
          <w:tcPr>
            <w:tcW w:w="1276" w:type="dxa"/>
            <w:tcBorders>
              <w:top w:val="nil"/>
              <w:left w:val="nil"/>
              <w:bottom w:val="single" w:sz="4" w:space="0" w:color="auto"/>
              <w:right w:val="single" w:sz="4" w:space="0" w:color="auto"/>
            </w:tcBorders>
            <w:shd w:val="clear" w:color="auto" w:fill="auto"/>
            <w:noWrap/>
            <w:vAlign w:val="center"/>
            <w:hideMark/>
          </w:tcPr>
          <w:p w14:paraId="7639FCFD"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4734,5</w:t>
            </w:r>
          </w:p>
        </w:tc>
        <w:tc>
          <w:tcPr>
            <w:tcW w:w="1276" w:type="dxa"/>
            <w:tcBorders>
              <w:top w:val="nil"/>
              <w:left w:val="nil"/>
              <w:bottom w:val="single" w:sz="4" w:space="0" w:color="auto"/>
              <w:right w:val="single" w:sz="4" w:space="0" w:color="auto"/>
            </w:tcBorders>
            <w:shd w:val="clear" w:color="auto" w:fill="auto"/>
            <w:noWrap/>
            <w:vAlign w:val="center"/>
            <w:hideMark/>
          </w:tcPr>
          <w:p w14:paraId="29AB7836"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2920,88</w:t>
            </w:r>
          </w:p>
        </w:tc>
      </w:tr>
      <w:tr w:rsidR="00C375D3" w:rsidRPr="00F53248" w14:paraId="56DC13AA" w14:textId="77777777" w:rsidTr="00C375D3">
        <w:trPr>
          <w:trHeight w:val="300"/>
        </w:trPr>
        <w:tc>
          <w:tcPr>
            <w:tcW w:w="762" w:type="dxa"/>
            <w:tcBorders>
              <w:top w:val="nil"/>
              <w:left w:val="single" w:sz="4" w:space="0" w:color="auto"/>
              <w:bottom w:val="single" w:sz="4" w:space="0" w:color="auto"/>
              <w:right w:val="single" w:sz="4" w:space="0" w:color="auto"/>
            </w:tcBorders>
            <w:noWrap/>
            <w:vAlign w:val="center"/>
            <w:hideMark/>
          </w:tcPr>
          <w:p w14:paraId="64012773"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w:t>
            </w:r>
          </w:p>
        </w:tc>
        <w:tc>
          <w:tcPr>
            <w:tcW w:w="4137" w:type="dxa"/>
            <w:tcBorders>
              <w:top w:val="nil"/>
              <w:left w:val="nil"/>
              <w:bottom w:val="single" w:sz="4" w:space="0" w:color="auto"/>
              <w:right w:val="single" w:sz="4" w:space="0" w:color="auto"/>
            </w:tcBorders>
            <w:vAlign w:val="center"/>
            <w:hideMark/>
          </w:tcPr>
          <w:p w14:paraId="1B5361BD"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Тепловая энергия отпущенная с котельной</w:t>
            </w:r>
          </w:p>
        </w:tc>
        <w:tc>
          <w:tcPr>
            <w:tcW w:w="1338" w:type="dxa"/>
            <w:tcBorders>
              <w:top w:val="nil"/>
              <w:left w:val="nil"/>
              <w:bottom w:val="single" w:sz="4" w:space="0" w:color="auto"/>
              <w:right w:val="single" w:sz="4" w:space="0" w:color="auto"/>
            </w:tcBorders>
            <w:noWrap/>
            <w:vAlign w:val="center"/>
            <w:hideMark/>
          </w:tcPr>
          <w:p w14:paraId="68D945E8"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Гкал</w:t>
            </w:r>
          </w:p>
        </w:tc>
        <w:tc>
          <w:tcPr>
            <w:tcW w:w="1134" w:type="dxa"/>
            <w:tcBorders>
              <w:top w:val="nil"/>
              <w:left w:val="nil"/>
              <w:bottom w:val="single" w:sz="4" w:space="0" w:color="auto"/>
              <w:right w:val="single" w:sz="4" w:space="0" w:color="auto"/>
            </w:tcBorders>
            <w:shd w:val="clear" w:color="auto" w:fill="auto"/>
            <w:noWrap/>
            <w:vAlign w:val="center"/>
            <w:hideMark/>
          </w:tcPr>
          <w:p w14:paraId="725BC299"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5755,37</w:t>
            </w:r>
          </w:p>
        </w:tc>
        <w:tc>
          <w:tcPr>
            <w:tcW w:w="1276" w:type="dxa"/>
            <w:tcBorders>
              <w:top w:val="nil"/>
              <w:left w:val="nil"/>
              <w:bottom w:val="single" w:sz="4" w:space="0" w:color="auto"/>
              <w:right w:val="single" w:sz="4" w:space="0" w:color="auto"/>
            </w:tcBorders>
            <w:shd w:val="clear" w:color="auto" w:fill="auto"/>
            <w:noWrap/>
            <w:vAlign w:val="center"/>
            <w:hideMark/>
          </w:tcPr>
          <w:p w14:paraId="4545684F"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4593,79</w:t>
            </w:r>
          </w:p>
        </w:tc>
        <w:tc>
          <w:tcPr>
            <w:tcW w:w="1276" w:type="dxa"/>
            <w:tcBorders>
              <w:top w:val="nil"/>
              <w:left w:val="nil"/>
              <w:bottom w:val="single" w:sz="4" w:space="0" w:color="auto"/>
              <w:right w:val="single" w:sz="4" w:space="0" w:color="auto"/>
            </w:tcBorders>
            <w:shd w:val="clear" w:color="auto" w:fill="auto"/>
            <w:noWrap/>
            <w:vAlign w:val="center"/>
            <w:hideMark/>
          </w:tcPr>
          <w:p w14:paraId="12BF7AF0"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2826,91</w:t>
            </w:r>
          </w:p>
        </w:tc>
      </w:tr>
      <w:tr w:rsidR="00C375D3" w:rsidRPr="00F53248" w14:paraId="6FC0BCBE" w14:textId="77777777" w:rsidTr="00C375D3">
        <w:trPr>
          <w:trHeight w:val="300"/>
        </w:trPr>
        <w:tc>
          <w:tcPr>
            <w:tcW w:w="762" w:type="dxa"/>
            <w:tcBorders>
              <w:top w:val="nil"/>
              <w:left w:val="single" w:sz="4" w:space="0" w:color="auto"/>
              <w:bottom w:val="single" w:sz="4" w:space="0" w:color="auto"/>
              <w:right w:val="single" w:sz="4" w:space="0" w:color="auto"/>
            </w:tcBorders>
            <w:noWrap/>
            <w:vAlign w:val="center"/>
            <w:hideMark/>
          </w:tcPr>
          <w:p w14:paraId="53EB4FBA"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3</w:t>
            </w:r>
          </w:p>
        </w:tc>
        <w:tc>
          <w:tcPr>
            <w:tcW w:w="4137" w:type="dxa"/>
            <w:tcBorders>
              <w:top w:val="nil"/>
              <w:left w:val="nil"/>
              <w:bottom w:val="single" w:sz="4" w:space="0" w:color="auto"/>
              <w:right w:val="single" w:sz="4" w:space="0" w:color="auto"/>
            </w:tcBorders>
            <w:vAlign w:val="center"/>
            <w:hideMark/>
          </w:tcPr>
          <w:p w14:paraId="055E6CCA"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Потери тепловой энергии на теплосетях</w:t>
            </w:r>
          </w:p>
        </w:tc>
        <w:tc>
          <w:tcPr>
            <w:tcW w:w="1338" w:type="dxa"/>
            <w:tcBorders>
              <w:top w:val="nil"/>
              <w:left w:val="nil"/>
              <w:bottom w:val="single" w:sz="4" w:space="0" w:color="auto"/>
              <w:right w:val="single" w:sz="4" w:space="0" w:color="auto"/>
            </w:tcBorders>
            <w:noWrap/>
            <w:vAlign w:val="center"/>
            <w:hideMark/>
          </w:tcPr>
          <w:p w14:paraId="1280292C"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Гкал</w:t>
            </w:r>
          </w:p>
        </w:tc>
        <w:tc>
          <w:tcPr>
            <w:tcW w:w="1134" w:type="dxa"/>
            <w:tcBorders>
              <w:top w:val="nil"/>
              <w:left w:val="nil"/>
              <w:bottom w:val="single" w:sz="4" w:space="0" w:color="auto"/>
              <w:right w:val="single" w:sz="4" w:space="0" w:color="auto"/>
            </w:tcBorders>
            <w:shd w:val="clear" w:color="auto" w:fill="auto"/>
            <w:noWrap/>
            <w:vAlign w:val="center"/>
            <w:hideMark/>
          </w:tcPr>
          <w:p w14:paraId="59B841C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1386,0</w:t>
            </w:r>
          </w:p>
        </w:tc>
        <w:tc>
          <w:tcPr>
            <w:tcW w:w="1276" w:type="dxa"/>
            <w:tcBorders>
              <w:top w:val="nil"/>
              <w:left w:val="nil"/>
              <w:bottom w:val="single" w:sz="4" w:space="0" w:color="auto"/>
              <w:right w:val="single" w:sz="4" w:space="0" w:color="auto"/>
            </w:tcBorders>
            <w:shd w:val="clear" w:color="auto" w:fill="auto"/>
            <w:noWrap/>
            <w:vAlign w:val="center"/>
            <w:hideMark/>
          </w:tcPr>
          <w:p w14:paraId="0CBFF2AB"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1428,85</w:t>
            </w:r>
          </w:p>
        </w:tc>
        <w:tc>
          <w:tcPr>
            <w:tcW w:w="1276" w:type="dxa"/>
            <w:tcBorders>
              <w:top w:val="nil"/>
              <w:left w:val="nil"/>
              <w:bottom w:val="single" w:sz="4" w:space="0" w:color="auto"/>
              <w:right w:val="single" w:sz="4" w:space="0" w:color="auto"/>
            </w:tcBorders>
            <w:shd w:val="clear" w:color="auto" w:fill="auto"/>
            <w:noWrap/>
            <w:vAlign w:val="center"/>
            <w:hideMark/>
          </w:tcPr>
          <w:p w14:paraId="3ACD444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1125,59</w:t>
            </w:r>
          </w:p>
        </w:tc>
      </w:tr>
      <w:tr w:rsidR="00C375D3" w:rsidRPr="00F53248" w14:paraId="15F9A3E0" w14:textId="77777777" w:rsidTr="00C375D3">
        <w:trPr>
          <w:trHeight w:val="300"/>
        </w:trPr>
        <w:tc>
          <w:tcPr>
            <w:tcW w:w="762" w:type="dxa"/>
            <w:tcBorders>
              <w:top w:val="nil"/>
              <w:left w:val="single" w:sz="4" w:space="0" w:color="auto"/>
              <w:bottom w:val="single" w:sz="4" w:space="0" w:color="auto"/>
              <w:right w:val="single" w:sz="4" w:space="0" w:color="auto"/>
            </w:tcBorders>
            <w:noWrap/>
            <w:vAlign w:val="center"/>
            <w:hideMark/>
          </w:tcPr>
          <w:p w14:paraId="5015AF45"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4</w:t>
            </w:r>
          </w:p>
        </w:tc>
        <w:tc>
          <w:tcPr>
            <w:tcW w:w="4137" w:type="dxa"/>
            <w:tcBorders>
              <w:top w:val="nil"/>
              <w:left w:val="nil"/>
              <w:bottom w:val="single" w:sz="4" w:space="0" w:color="auto"/>
              <w:right w:val="single" w:sz="4" w:space="0" w:color="auto"/>
            </w:tcBorders>
            <w:vAlign w:val="center"/>
            <w:hideMark/>
          </w:tcPr>
          <w:p w14:paraId="6AF1D9C8"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Тепловая энергия отпущенная</w:t>
            </w:r>
          </w:p>
        </w:tc>
        <w:tc>
          <w:tcPr>
            <w:tcW w:w="1338" w:type="dxa"/>
            <w:tcBorders>
              <w:top w:val="nil"/>
              <w:left w:val="nil"/>
              <w:bottom w:val="single" w:sz="4" w:space="0" w:color="auto"/>
              <w:right w:val="single" w:sz="4" w:space="0" w:color="auto"/>
            </w:tcBorders>
            <w:noWrap/>
            <w:vAlign w:val="center"/>
            <w:hideMark/>
          </w:tcPr>
          <w:p w14:paraId="5B3CC730"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Гкал</w:t>
            </w:r>
          </w:p>
        </w:tc>
        <w:tc>
          <w:tcPr>
            <w:tcW w:w="1134" w:type="dxa"/>
            <w:tcBorders>
              <w:top w:val="nil"/>
              <w:left w:val="nil"/>
              <w:bottom w:val="single" w:sz="4" w:space="0" w:color="auto"/>
              <w:right w:val="single" w:sz="4" w:space="0" w:color="auto"/>
            </w:tcBorders>
            <w:shd w:val="clear" w:color="auto" w:fill="auto"/>
            <w:noWrap/>
            <w:vAlign w:val="center"/>
            <w:hideMark/>
          </w:tcPr>
          <w:p w14:paraId="45B26E41"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4369,37</w:t>
            </w:r>
          </w:p>
        </w:tc>
        <w:tc>
          <w:tcPr>
            <w:tcW w:w="1276" w:type="dxa"/>
            <w:tcBorders>
              <w:top w:val="nil"/>
              <w:left w:val="nil"/>
              <w:bottom w:val="single" w:sz="4" w:space="0" w:color="auto"/>
              <w:right w:val="single" w:sz="4" w:space="0" w:color="auto"/>
            </w:tcBorders>
            <w:shd w:val="clear" w:color="auto" w:fill="auto"/>
            <w:noWrap/>
            <w:vAlign w:val="center"/>
            <w:hideMark/>
          </w:tcPr>
          <w:p w14:paraId="693C8A1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3164,932</w:t>
            </w:r>
          </w:p>
        </w:tc>
        <w:tc>
          <w:tcPr>
            <w:tcW w:w="1276" w:type="dxa"/>
            <w:tcBorders>
              <w:top w:val="nil"/>
              <w:left w:val="nil"/>
              <w:bottom w:val="single" w:sz="4" w:space="0" w:color="auto"/>
              <w:right w:val="single" w:sz="4" w:space="0" w:color="auto"/>
            </w:tcBorders>
            <w:shd w:val="clear" w:color="auto" w:fill="auto"/>
            <w:noWrap/>
            <w:vAlign w:val="center"/>
            <w:hideMark/>
          </w:tcPr>
          <w:p w14:paraId="528A12A2"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1712,0</w:t>
            </w:r>
          </w:p>
        </w:tc>
      </w:tr>
      <w:tr w:rsidR="00C375D3" w:rsidRPr="00F53248" w14:paraId="7049519F" w14:textId="77777777" w:rsidTr="00C375D3">
        <w:trPr>
          <w:trHeight w:val="551"/>
        </w:trPr>
        <w:tc>
          <w:tcPr>
            <w:tcW w:w="9923" w:type="dxa"/>
            <w:gridSpan w:val="6"/>
            <w:shd w:val="clear" w:color="auto" w:fill="auto"/>
            <w:vAlign w:val="center"/>
            <w:hideMark/>
          </w:tcPr>
          <w:p w14:paraId="251085BE" w14:textId="77777777" w:rsidR="00C375D3" w:rsidRPr="00F53248" w:rsidRDefault="00C375D3" w:rsidP="00C375D3">
            <w:pPr>
              <w:jc w:val="both"/>
              <w:rPr>
                <w:rFonts w:ascii="Times New Roman" w:hAnsi="Times New Roman" w:cs="Times New Roman"/>
                <w:b/>
                <w:bCs/>
                <w:sz w:val="22"/>
                <w:szCs w:val="22"/>
              </w:rPr>
            </w:pPr>
          </w:p>
          <w:p w14:paraId="05E79ACD" w14:textId="77777777" w:rsidR="00C375D3" w:rsidRPr="00F53248" w:rsidRDefault="00C375D3" w:rsidP="00C375D3">
            <w:pPr>
              <w:jc w:val="both"/>
              <w:rPr>
                <w:rFonts w:ascii="Times New Roman" w:hAnsi="Times New Roman" w:cs="Times New Roman"/>
                <w:b/>
                <w:bCs/>
                <w:sz w:val="22"/>
                <w:szCs w:val="22"/>
              </w:rPr>
            </w:pPr>
          </w:p>
          <w:p w14:paraId="212A569C" w14:textId="76070F8C" w:rsidR="00C375D3" w:rsidRPr="00F53248" w:rsidRDefault="00C375D3" w:rsidP="00F53248">
            <w:pPr>
              <w:jc w:val="both"/>
              <w:rPr>
                <w:rFonts w:ascii="Times New Roman" w:hAnsi="Times New Roman" w:cs="Times New Roman"/>
                <w:b/>
                <w:bCs/>
                <w:sz w:val="22"/>
                <w:szCs w:val="22"/>
              </w:rPr>
            </w:pPr>
            <w:r w:rsidRPr="00F53248">
              <w:rPr>
                <w:rFonts w:ascii="Times New Roman" w:hAnsi="Times New Roman" w:cs="Times New Roman"/>
                <w:b/>
                <w:bCs/>
                <w:sz w:val="22"/>
                <w:szCs w:val="22"/>
              </w:rPr>
              <w:t xml:space="preserve">Таблица </w:t>
            </w:r>
            <w:r w:rsidR="00F53248" w:rsidRPr="00F53248">
              <w:rPr>
                <w:rFonts w:ascii="Times New Roman" w:hAnsi="Times New Roman" w:cs="Times New Roman"/>
                <w:b/>
                <w:bCs/>
                <w:sz w:val="22"/>
                <w:szCs w:val="22"/>
              </w:rPr>
              <w:t>1.11</w:t>
            </w:r>
            <w:r w:rsidRPr="00F53248">
              <w:rPr>
                <w:rFonts w:ascii="Times New Roman" w:hAnsi="Times New Roman" w:cs="Times New Roman"/>
                <w:b/>
                <w:bCs/>
                <w:sz w:val="22"/>
                <w:szCs w:val="22"/>
              </w:rPr>
              <w:t>. Перспективные  объемы потребления тепловой энергии (мощности)  с разделением по видам теплопотребления   для котельной п.Марьино</w:t>
            </w:r>
          </w:p>
        </w:tc>
      </w:tr>
      <w:tr w:rsidR="00C375D3" w:rsidRPr="00F53248" w14:paraId="14462CF9" w14:textId="77777777" w:rsidTr="00C375D3">
        <w:trPr>
          <w:trHeight w:val="300"/>
        </w:trPr>
        <w:tc>
          <w:tcPr>
            <w:tcW w:w="762" w:type="dxa"/>
            <w:tcBorders>
              <w:top w:val="single" w:sz="4" w:space="0" w:color="auto"/>
              <w:left w:val="single" w:sz="4" w:space="0" w:color="auto"/>
              <w:bottom w:val="single" w:sz="4" w:space="0" w:color="auto"/>
              <w:right w:val="single" w:sz="4" w:space="0" w:color="auto"/>
            </w:tcBorders>
            <w:vAlign w:val="center"/>
            <w:hideMark/>
          </w:tcPr>
          <w:p w14:paraId="47CD2E62"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 п/п</w:t>
            </w:r>
          </w:p>
        </w:tc>
        <w:tc>
          <w:tcPr>
            <w:tcW w:w="4137" w:type="dxa"/>
            <w:tcBorders>
              <w:top w:val="single" w:sz="4" w:space="0" w:color="auto"/>
              <w:left w:val="nil"/>
              <w:bottom w:val="single" w:sz="4" w:space="0" w:color="auto"/>
              <w:right w:val="single" w:sz="4" w:space="0" w:color="auto"/>
            </w:tcBorders>
            <w:vAlign w:val="center"/>
            <w:hideMark/>
          </w:tcPr>
          <w:p w14:paraId="2579358D"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Наименование показателей</w:t>
            </w:r>
          </w:p>
        </w:tc>
        <w:tc>
          <w:tcPr>
            <w:tcW w:w="1338" w:type="dxa"/>
            <w:tcBorders>
              <w:top w:val="single" w:sz="4" w:space="0" w:color="auto"/>
              <w:left w:val="nil"/>
              <w:bottom w:val="single" w:sz="4" w:space="0" w:color="auto"/>
              <w:right w:val="single" w:sz="4" w:space="0" w:color="auto"/>
            </w:tcBorders>
            <w:noWrap/>
            <w:vAlign w:val="center"/>
            <w:hideMark/>
          </w:tcPr>
          <w:p w14:paraId="360834CB"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Ед. изм.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3DE3007"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2020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DE5660B"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2021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488843E"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2022</w:t>
            </w:r>
          </w:p>
        </w:tc>
      </w:tr>
      <w:tr w:rsidR="00C375D3" w:rsidRPr="00F53248" w14:paraId="4C213BDA" w14:textId="77777777" w:rsidTr="00C375D3">
        <w:trPr>
          <w:trHeight w:val="300"/>
        </w:trPr>
        <w:tc>
          <w:tcPr>
            <w:tcW w:w="762" w:type="dxa"/>
            <w:tcBorders>
              <w:top w:val="nil"/>
              <w:left w:val="single" w:sz="4" w:space="0" w:color="auto"/>
              <w:bottom w:val="single" w:sz="4" w:space="0" w:color="auto"/>
              <w:right w:val="single" w:sz="4" w:space="0" w:color="auto"/>
            </w:tcBorders>
            <w:noWrap/>
            <w:vAlign w:val="center"/>
            <w:hideMark/>
          </w:tcPr>
          <w:p w14:paraId="6337F5E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w:t>
            </w:r>
          </w:p>
        </w:tc>
        <w:tc>
          <w:tcPr>
            <w:tcW w:w="4137" w:type="dxa"/>
            <w:tcBorders>
              <w:top w:val="nil"/>
              <w:left w:val="nil"/>
              <w:bottom w:val="single" w:sz="4" w:space="0" w:color="auto"/>
              <w:right w:val="single" w:sz="4" w:space="0" w:color="auto"/>
            </w:tcBorders>
            <w:vAlign w:val="center"/>
            <w:hideMark/>
          </w:tcPr>
          <w:p w14:paraId="74E116D3"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Тепловая энергия выработанная</w:t>
            </w:r>
          </w:p>
        </w:tc>
        <w:tc>
          <w:tcPr>
            <w:tcW w:w="1338" w:type="dxa"/>
            <w:tcBorders>
              <w:top w:val="nil"/>
              <w:left w:val="nil"/>
              <w:bottom w:val="single" w:sz="4" w:space="0" w:color="auto"/>
              <w:right w:val="single" w:sz="4" w:space="0" w:color="auto"/>
            </w:tcBorders>
            <w:noWrap/>
            <w:vAlign w:val="center"/>
            <w:hideMark/>
          </w:tcPr>
          <w:p w14:paraId="7A35852D"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Гкал</w:t>
            </w:r>
          </w:p>
        </w:tc>
        <w:tc>
          <w:tcPr>
            <w:tcW w:w="1134" w:type="dxa"/>
            <w:tcBorders>
              <w:top w:val="nil"/>
              <w:left w:val="nil"/>
              <w:bottom w:val="single" w:sz="4" w:space="0" w:color="auto"/>
              <w:right w:val="single" w:sz="4" w:space="0" w:color="auto"/>
            </w:tcBorders>
            <w:shd w:val="clear" w:color="auto" w:fill="auto"/>
            <w:noWrap/>
            <w:vAlign w:val="center"/>
            <w:hideMark/>
          </w:tcPr>
          <w:p w14:paraId="7242F82B"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34527,6</w:t>
            </w:r>
          </w:p>
        </w:tc>
        <w:tc>
          <w:tcPr>
            <w:tcW w:w="1276" w:type="dxa"/>
            <w:tcBorders>
              <w:top w:val="nil"/>
              <w:left w:val="nil"/>
              <w:bottom w:val="single" w:sz="4" w:space="0" w:color="auto"/>
              <w:right w:val="single" w:sz="4" w:space="0" w:color="auto"/>
            </w:tcBorders>
            <w:shd w:val="clear" w:color="auto" w:fill="auto"/>
            <w:noWrap/>
            <w:vAlign w:val="center"/>
            <w:hideMark/>
          </w:tcPr>
          <w:p w14:paraId="0E378E53"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33584,71</w:t>
            </w:r>
          </w:p>
        </w:tc>
        <w:tc>
          <w:tcPr>
            <w:tcW w:w="1276" w:type="dxa"/>
            <w:tcBorders>
              <w:top w:val="nil"/>
              <w:left w:val="nil"/>
              <w:bottom w:val="single" w:sz="4" w:space="0" w:color="auto"/>
              <w:right w:val="single" w:sz="4" w:space="0" w:color="auto"/>
            </w:tcBorders>
            <w:shd w:val="clear" w:color="auto" w:fill="auto"/>
            <w:noWrap/>
            <w:vAlign w:val="center"/>
            <w:hideMark/>
          </w:tcPr>
          <w:p w14:paraId="045BADA5"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29668,51</w:t>
            </w:r>
          </w:p>
        </w:tc>
      </w:tr>
      <w:tr w:rsidR="00C375D3" w:rsidRPr="00F53248" w14:paraId="5E43BB06" w14:textId="77777777" w:rsidTr="00C375D3">
        <w:trPr>
          <w:trHeight w:val="300"/>
        </w:trPr>
        <w:tc>
          <w:tcPr>
            <w:tcW w:w="762" w:type="dxa"/>
            <w:tcBorders>
              <w:top w:val="nil"/>
              <w:left w:val="single" w:sz="4" w:space="0" w:color="auto"/>
              <w:bottom w:val="single" w:sz="4" w:space="0" w:color="auto"/>
              <w:right w:val="single" w:sz="4" w:space="0" w:color="auto"/>
            </w:tcBorders>
            <w:noWrap/>
            <w:vAlign w:val="center"/>
            <w:hideMark/>
          </w:tcPr>
          <w:p w14:paraId="3201FAC7"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w:t>
            </w:r>
          </w:p>
        </w:tc>
        <w:tc>
          <w:tcPr>
            <w:tcW w:w="4137" w:type="dxa"/>
            <w:tcBorders>
              <w:top w:val="nil"/>
              <w:left w:val="nil"/>
              <w:bottom w:val="single" w:sz="4" w:space="0" w:color="auto"/>
              <w:right w:val="single" w:sz="4" w:space="0" w:color="auto"/>
            </w:tcBorders>
            <w:vAlign w:val="center"/>
            <w:hideMark/>
          </w:tcPr>
          <w:p w14:paraId="10FE834E"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Тепловая энергия отпущенная с котельной</w:t>
            </w:r>
          </w:p>
        </w:tc>
        <w:tc>
          <w:tcPr>
            <w:tcW w:w="1338" w:type="dxa"/>
            <w:tcBorders>
              <w:top w:val="nil"/>
              <w:left w:val="nil"/>
              <w:bottom w:val="single" w:sz="4" w:space="0" w:color="auto"/>
              <w:right w:val="single" w:sz="4" w:space="0" w:color="auto"/>
            </w:tcBorders>
            <w:noWrap/>
            <w:vAlign w:val="center"/>
            <w:hideMark/>
          </w:tcPr>
          <w:p w14:paraId="0F00071A"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Гкал</w:t>
            </w:r>
          </w:p>
        </w:tc>
        <w:tc>
          <w:tcPr>
            <w:tcW w:w="1134" w:type="dxa"/>
            <w:tcBorders>
              <w:top w:val="nil"/>
              <w:left w:val="nil"/>
              <w:bottom w:val="single" w:sz="4" w:space="0" w:color="auto"/>
              <w:right w:val="single" w:sz="4" w:space="0" w:color="auto"/>
            </w:tcBorders>
            <w:shd w:val="clear" w:color="auto" w:fill="auto"/>
            <w:noWrap/>
            <w:vAlign w:val="center"/>
            <w:hideMark/>
          </w:tcPr>
          <w:p w14:paraId="0F1D3A07"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34043,52</w:t>
            </w:r>
          </w:p>
        </w:tc>
        <w:tc>
          <w:tcPr>
            <w:tcW w:w="1276" w:type="dxa"/>
            <w:tcBorders>
              <w:top w:val="nil"/>
              <w:left w:val="nil"/>
              <w:bottom w:val="single" w:sz="4" w:space="0" w:color="auto"/>
              <w:right w:val="single" w:sz="4" w:space="0" w:color="auto"/>
            </w:tcBorders>
            <w:shd w:val="clear" w:color="auto" w:fill="auto"/>
            <w:noWrap/>
            <w:vAlign w:val="center"/>
            <w:hideMark/>
          </w:tcPr>
          <w:p w14:paraId="6F47E041"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33098,31</w:t>
            </w:r>
          </w:p>
        </w:tc>
        <w:tc>
          <w:tcPr>
            <w:tcW w:w="1276" w:type="dxa"/>
            <w:tcBorders>
              <w:top w:val="nil"/>
              <w:left w:val="nil"/>
              <w:bottom w:val="single" w:sz="4" w:space="0" w:color="auto"/>
              <w:right w:val="single" w:sz="4" w:space="0" w:color="auto"/>
            </w:tcBorders>
            <w:shd w:val="clear" w:color="auto" w:fill="auto"/>
            <w:noWrap/>
            <w:vAlign w:val="center"/>
            <w:hideMark/>
          </w:tcPr>
          <w:p w14:paraId="337302EB"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29209,52</w:t>
            </w:r>
          </w:p>
        </w:tc>
      </w:tr>
      <w:tr w:rsidR="00C375D3" w:rsidRPr="00F53248" w14:paraId="6CFB9B71" w14:textId="77777777" w:rsidTr="00C375D3">
        <w:trPr>
          <w:trHeight w:val="300"/>
        </w:trPr>
        <w:tc>
          <w:tcPr>
            <w:tcW w:w="762" w:type="dxa"/>
            <w:tcBorders>
              <w:top w:val="nil"/>
              <w:left w:val="single" w:sz="4" w:space="0" w:color="auto"/>
              <w:bottom w:val="single" w:sz="4" w:space="0" w:color="auto"/>
              <w:right w:val="single" w:sz="4" w:space="0" w:color="auto"/>
            </w:tcBorders>
            <w:noWrap/>
            <w:vAlign w:val="center"/>
            <w:hideMark/>
          </w:tcPr>
          <w:p w14:paraId="676AC439"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3</w:t>
            </w:r>
          </w:p>
        </w:tc>
        <w:tc>
          <w:tcPr>
            <w:tcW w:w="4137" w:type="dxa"/>
            <w:tcBorders>
              <w:top w:val="nil"/>
              <w:left w:val="nil"/>
              <w:bottom w:val="single" w:sz="4" w:space="0" w:color="auto"/>
              <w:right w:val="single" w:sz="4" w:space="0" w:color="auto"/>
            </w:tcBorders>
            <w:vAlign w:val="center"/>
            <w:hideMark/>
          </w:tcPr>
          <w:p w14:paraId="05F69FE5"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Потери тепловой энергии на теплосетях</w:t>
            </w:r>
          </w:p>
        </w:tc>
        <w:tc>
          <w:tcPr>
            <w:tcW w:w="1338" w:type="dxa"/>
            <w:tcBorders>
              <w:top w:val="nil"/>
              <w:left w:val="nil"/>
              <w:bottom w:val="single" w:sz="4" w:space="0" w:color="auto"/>
              <w:right w:val="single" w:sz="4" w:space="0" w:color="auto"/>
            </w:tcBorders>
            <w:noWrap/>
            <w:vAlign w:val="center"/>
            <w:hideMark/>
          </w:tcPr>
          <w:p w14:paraId="6160B7DB"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Гкал</w:t>
            </w:r>
          </w:p>
        </w:tc>
        <w:tc>
          <w:tcPr>
            <w:tcW w:w="1134" w:type="dxa"/>
            <w:tcBorders>
              <w:top w:val="nil"/>
              <w:left w:val="nil"/>
              <w:bottom w:val="single" w:sz="4" w:space="0" w:color="auto"/>
              <w:right w:val="single" w:sz="4" w:space="0" w:color="auto"/>
            </w:tcBorders>
            <w:shd w:val="clear" w:color="auto" w:fill="auto"/>
            <w:noWrap/>
            <w:vAlign w:val="center"/>
            <w:hideMark/>
          </w:tcPr>
          <w:p w14:paraId="567A381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4614,0</w:t>
            </w:r>
          </w:p>
        </w:tc>
        <w:tc>
          <w:tcPr>
            <w:tcW w:w="1276" w:type="dxa"/>
            <w:tcBorders>
              <w:top w:val="nil"/>
              <w:left w:val="nil"/>
              <w:bottom w:val="single" w:sz="4" w:space="0" w:color="auto"/>
              <w:right w:val="single" w:sz="4" w:space="0" w:color="auto"/>
            </w:tcBorders>
            <w:shd w:val="clear" w:color="auto" w:fill="auto"/>
            <w:noWrap/>
            <w:vAlign w:val="center"/>
            <w:hideMark/>
          </w:tcPr>
          <w:p w14:paraId="29C64A35"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4281,15</w:t>
            </w:r>
          </w:p>
        </w:tc>
        <w:tc>
          <w:tcPr>
            <w:tcW w:w="1276" w:type="dxa"/>
            <w:tcBorders>
              <w:top w:val="nil"/>
              <w:left w:val="nil"/>
              <w:bottom w:val="single" w:sz="4" w:space="0" w:color="auto"/>
              <w:right w:val="single" w:sz="4" w:space="0" w:color="auto"/>
            </w:tcBorders>
            <w:shd w:val="clear" w:color="auto" w:fill="auto"/>
            <w:noWrap/>
            <w:vAlign w:val="center"/>
            <w:hideMark/>
          </w:tcPr>
          <w:p w14:paraId="37199F28"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5887,68</w:t>
            </w:r>
          </w:p>
        </w:tc>
      </w:tr>
      <w:tr w:rsidR="00C375D3" w:rsidRPr="00F53248" w14:paraId="697C2D07" w14:textId="77777777" w:rsidTr="00C375D3">
        <w:trPr>
          <w:trHeight w:val="300"/>
        </w:trPr>
        <w:tc>
          <w:tcPr>
            <w:tcW w:w="762" w:type="dxa"/>
            <w:tcBorders>
              <w:top w:val="nil"/>
              <w:left w:val="single" w:sz="4" w:space="0" w:color="auto"/>
              <w:bottom w:val="single" w:sz="4" w:space="0" w:color="auto"/>
              <w:right w:val="single" w:sz="4" w:space="0" w:color="auto"/>
            </w:tcBorders>
            <w:noWrap/>
            <w:vAlign w:val="center"/>
            <w:hideMark/>
          </w:tcPr>
          <w:p w14:paraId="0B873D0F"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4</w:t>
            </w:r>
          </w:p>
        </w:tc>
        <w:tc>
          <w:tcPr>
            <w:tcW w:w="4137" w:type="dxa"/>
            <w:tcBorders>
              <w:top w:val="nil"/>
              <w:left w:val="nil"/>
              <w:bottom w:val="single" w:sz="4" w:space="0" w:color="auto"/>
              <w:right w:val="single" w:sz="4" w:space="0" w:color="auto"/>
            </w:tcBorders>
            <w:vAlign w:val="center"/>
            <w:hideMark/>
          </w:tcPr>
          <w:p w14:paraId="5E3E176E"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Тепловая энергия отпущенная  потребителям</w:t>
            </w:r>
          </w:p>
        </w:tc>
        <w:tc>
          <w:tcPr>
            <w:tcW w:w="1338" w:type="dxa"/>
            <w:tcBorders>
              <w:top w:val="nil"/>
              <w:left w:val="nil"/>
              <w:bottom w:val="single" w:sz="4" w:space="0" w:color="auto"/>
              <w:right w:val="single" w:sz="4" w:space="0" w:color="auto"/>
            </w:tcBorders>
            <w:noWrap/>
            <w:vAlign w:val="center"/>
            <w:hideMark/>
          </w:tcPr>
          <w:p w14:paraId="0F15AC88"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Гкал</w:t>
            </w:r>
          </w:p>
        </w:tc>
        <w:tc>
          <w:tcPr>
            <w:tcW w:w="1134" w:type="dxa"/>
            <w:tcBorders>
              <w:top w:val="nil"/>
              <w:left w:val="nil"/>
              <w:bottom w:val="single" w:sz="4" w:space="0" w:color="auto"/>
              <w:right w:val="single" w:sz="4" w:space="0" w:color="auto"/>
            </w:tcBorders>
            <w:shd w:val="clear" w:color="auto" w:fill="auto"/>
            <w:noWrap/>
            <w:vAlign w:val="center"/>
            <w:hideMark/>
          </w:tcPr>
          <w:p w14:paraId="4D88A184"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29429,52</w:t>
            </w:r>
          </w:p>
        </w:tc>
        <w:tc>
          <w:tcPr>
            <w:tcW w:w="1276" w:type="dxa"/>
            <w:tcBorders>
              <w:top w:val="nil"/>
              <w:left w:val="nil"/>
              <w:bottom w:val="single" w:sz="4" w:space="0" w:color="auto"/>
              <w:right w:val="single" w:sz="4" w:space="0" w:color="auto"/>
            </w:tcBorders>
            <w:shd w:val="clear" w:color="auto" w:fill="auto"/>
            <w:noWrap/>
            <w:vAlign w:val="center"/>
            <w:hideMark/>
          </w:tcPr>
          <w:p w14:paraId="0DA92311"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28817,162</w:t>
            </w:r>
          </w:p>
        </w:tc>
        <w:tc>
          <w:tcPr>
            <w:tcW w:w="1276" w:type="dxa"/>
            <w:tcBorders>
              <w:top w:val="nil"/>
              <w:left w:val="nil"/>
              <w:bottom w:val="single" w:sz="4" w:space="0" w:color="auto"/>
              <w:right w:val="single" w:sz="4" w:space="0" w:color="auto"/>
            </w:tcBorders>
            <w:shd w:val="clear" w:color="auto" w:fill="auto"/>
            <w:noWrap/>
            <w:vAlign w:val="center"/>
            <w:hideMark/>
          </w:tcPr>
          <w:p w14:paraId="2CB2FC0C"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23321,841</w:t>
            </w:r>
          </w:p>
        </w:tc>
      </w:tr>
    </w:tbl>
    <w:p w14:paraId="5BD8491F" w14:textId="77777777" w:rsidR="00C375D3" w:rsidRPr="00F53248" w:rsidRDefault="00C375D3" w:rsidP="00C375D3">
      <w:pPr>
        <w:rPr>
          <w:rFonts w:ascii="Times New Roman" w:hAnsi="Times New Roman" w:cs="Times New Roman"/>
        </w:rPr>
      </w:pPr>
    </w:p>
    <w:p w14:paraId="137A1377" w14:textId="77777777" w:rsidR="00C375D3" w:rsidRPr="00F53248" w:rsidRDefault="00C375D3" w:rsidP="00C375D3">
      <w:pPr>
        <w:rPr>
          <w:rFonts w:ascii="Times New Roman" w:hAnsi="Times New Roman" w:cs="Times New Roman"/>
        </w:rPr>
      </w:pPr>
    </w:p>
    <w:tbl>
      <w:tblPr>
        <w:tblW w:w="9859" w:type="dxa"/>
        <w:jc w:val="center"/>
        <w:tblLook w:val="04A0" w:firstRow="1" w:lastRow="0" w:firstColumn="1" w:lastColumn="0" w:noHBand="0" w:noVBand="1"/>
      </w:tblPr>
      <w:tblGrid>
        <w:gridCol w:w="536"/>
        <w:gridCol w:w="3924"/>
        <w:gridCol w:w="737"/>
        <w:gridCol w:w="1066"/>
        <w:gridCol w:w="1066"/>
        <w:gridCol w:w="1066"/>
        <w:gridCol w:w="1464"/>
      </w:tblGrid>
      <w:tr w:rsidR="00C375D3" w:rsidRPr="00F53248" w14:paraId="1571C2E0" w14:textId="77777777" w:rsidTr="00C375D3">
        <w:trPr>
          <w:trHeight w:val="589"/>
          <w:jc w:val="center"/>
        </w:trPr>
        <w:tc>
          <w:tcPr>
            <w:tcW w:w="985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D49709B" w14:textId="43A95F32" w:rsidR="00C375D3" w:rsidRPr="00F53248" w:rsidRDefault="00C375D3" w:rsidP="00F53248">
            <w:pPr>
              <w:rPr>
                <w:rFonts w:ascii="Times New Roman" w:hAnsi="Times New Roman" w:cs="Times New Roman"/>
                <w:b/>
                <w:bCs/>
                <w:sz w:val="22"/>
                <w:szCs w:val="22"/>
              </w:rPr>
            </w:pPr>
            <w:r w:rsidRPr="00F53248">
              <w:rPr>
                <w:rFonts w:ascii="Times New Roman" w:hAnsi="Times New Roman" w:cs="Times New Roman"/>
                <w:b/>
                <w:bCs/>
                <w:sz w:val="22"/>
                <w:szCs w:val="22"/>
              </w:rPr>
              <w:t xml:space="preserve">Таблица </w:t>
            </w:r>
            <w:r w:rsidR="00F53248" w:rsidRPr="00F53248">
              <w:rPr>
                <w:rFonts w:ascii="Times New Roman" w:hAnsi="Times New Roman" w:cs="Times New Roman"/>
                <w:b/>
                <w:bCs/>
                <w:sz w:val="22"/>
                <w:szCs w:val="22"/>
              </w:rPr>
              <w:t>1.1</w:t>
            </w:r>
            <w:r w:rsidRPr="00F53248">
              <w:rPr>
                <w:rFonts w:ascii="Times New Roman" w:hAnsi="Times New Roman" w:cs="Times New Roman"/>
                <w:b/>
                <w:bCs/>
                <w:sz w:val="22"/>
                <w:szCs w:val="22"/>
              </w:rPr>
              <w:t>2. Перспективные объемы потребления тепловой энергии (мощности)  с разделением по видам теплопотребления  для котельной  п.Учительский</w:t>
            </w:r>
          </w:p>
        </w:tc>
      </w:tr>
      <w:tr w:rsidR="00C375D3" w:rsidRPr="00F53248" w14:paraId="1BC5A500" w14:textId="77777777" w:rsidTr="00C375D3">
        <w:trPr>
          <w:trHeight w:val="300"/>
          <w:jc w:val="center"/>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DD9AD"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 п/п</w:t>
            </w:r>
          </w:p>
        </w:tc>
        <w:tc>
          <w:tcPr>
            <w:tcW w:w="3924" w:type="dxa"/>
            <w:tcBorders>
              <w:top w:val="single" w:sz="4" w:space="0" w:color="auto"/>
              <w:left w:val="nil"/>
              <w:bottom w:val="single" w:sz="4" w:space="0" w:color="auto"/>
              <w:right w:val="single" w:sz="4" w:space="0" w:color="auto"/>
            </w:tcBorders>
            <w:shd w:val="clear" w:color="auto" w:fill="auto"/>
            <w:vAlign w:val="center"/>
            <w:hideMark/>
          </w:tcPr>
          <w:p w14:paraId="6DA49491"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Наименование показателей</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5DE46CE5"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Ед. изм.</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14:paraId="1F326E87"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2024</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14:paraId="6CC6E2A5"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2025</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14:paraId="24F1B739"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2026</w:t>
            </w:r>
          </w:p>
        </w:tc>
        <w:tc>
          <w:tcPr>
            <w:tcW w:w="1464" w:type="dxa"/>
            <w:tcBorders>
              <w:top w:val="single" w:sz="4" w:space="0" w:color="auto"/>
              <w:left w:val="nil"/>
              <w:bottom w:val="single" w:sz="4" w:space="0" w:color="auto"/>
              <w:right w:val="single" w:sz="4" w:space="0" w:color="auto"/>
            </w:tcBorders>
            <w:shd w:val="clear" w:color="auto" w:fill="auto"/>
            <w:vAlign w:val="center"/>
            <w:hideMark/>
          </w:tcPr>
          <w:p w14:paraId="680ED31B"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2027-2031</w:t>
            </w:r>
          </w:p>
        </w:tc>
      </w:tr>
      <w:tr w:rsidR="00C375D3" w:rsidRPr="00F53248" w14:paraId="019A0532" w14:textId="77777777" w:rsidTr="00C375D3">
        <w:trPr>
          <w:trHeight w:val="300"/>
          <w:jc w:val="center"/>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7C3F3"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1</w:t>
            </w:r>
          </w:p>
        </w:tc>
        <w:tc>
          <w:tcPr>
            <w:tcW w:w="3924" w:type="dxa"/>
            <w:tcBorders>
              <w:top w:val="single" w:sz="4" w:space="0" w:color="auto"/>
              <w:left w:val="nil"/>
              <w:bottom w:val="single" w:sz="4" w:space="0" w:color="auto"/>
              <w:right w:val="single" w:sz="4" w:space="0" w:color="auto"/>
            </w:tcBorders>
            <w:shd w:val="clear" w:color="auto" w:fill="auto"/>
            <w:vAlign w:val="center"/>
            <w:hideMark/>
          </w:tcPr>
          <w:p w14:paraId="2A04F7AD"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Тепловая энергия выработанная</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1B9E7CBE"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Гкал</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2A245726"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2920,88</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4F300347"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2920,88</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7FFA96A7"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2920,88</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14:paraId="4B727908" w14:textId="77777777" w:rsidR="00C375D3" w:rsidRPr="00F53248" w:rsidRDefault="00C375D3" w:rsidP="00C375D3">
            <w:pPr>
              <w:jc w:val="center"/>
              <w:rPr>
                <w:rFonts w:ascii="Times New Roman" w:hAnsi="Times New Roman" w:cs="Times New Roman"/>
                <w:sz w:val="22"/>
                <w:szCs w:val="22"/>
              </w:rPr>
            </w:pPr>
            <w:r w:rsidRPr="00F53248">
              <w:rPr>
                <w:rFonts w:ascii="Times New Roman" w:hAnsi="Times New Roman" w:cs="Times New Roman"/>
                <w:sz w:val="22"/>
                <w:szCs w:val="22"/>
              </w:rPr>
              <w:t>14604,4</w:t>
            </w:r>
          </w:p>
        </w:tc>
      </w:tr>
      <w:tr w:rsidR="00C375D3" w:rsidRPr="00F53248" w14:paraId="67C9DE51" w14:textId="77777777" w:rsidTr="00C375D3">
        <w:trPr>
          <w:trHeight w:val="510"/>
          <w:jc w:val="center"/>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6081D"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2</w:t>
            </w:r>
          </w:p>
        </w:tc>
        <w:tc>
          <w:tcPr>
            <w:tcW w:w="3924" w:type="dxa"/>
            <w:tcBorders>
              <w:top w:val="single" w:sz="4" w:space="0" w:color="auto"/>
              <w:left w:val="nil"/>
              <w:bottom w:val="single" w:sz="4" w:space="0" w:color="auto"/>
              <w:right w:val="single" w:sz="4" w:space="0" w:color="auto"/>
            </w:tcBorders>
            <w:shd w:val="clear" w:color="auto" w:fill="auto"/>
            <w:vAlign w:val="center"/>
            <w:hideMark/>
          </w:tcPr>
          <w:p w14:paraId="2431F5D0"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Тепловая энергия отпущенная с котельной</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2BAFF129"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Гкал</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17C383C2"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2826,91</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42A25ABE"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2826,91</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69800220"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2826,91</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14:paraId="6EDE78B6" w14:textId="77777777" w:rsidR="00C375D3" w:rsidRPr="00F53248" w:rsidRDefault="00C375D3" w:rsidP="00C375D3">
            <w:pPr>
              <w:jc w:val="center"/>
              <w:rPr>
                <w:rFonts w:ascii="Times New Roman" w:hAnsi="Times New Roman" w:cs="Times New Roman"/>
                <w:sz w:val="22"/>
                <w:szCs w:val="22"/>
              </w:rPr>
            </w:pPr>
            <w:r w:rsidRPr="00F53248">
              <w:rPr>
                <w:rFonts w:ascii="Times New Roman" w:hAnsi="Times New Roman" w:cs="Times New Roman"/>
                <w:sz w:val="22"/>
                <w:szCs w:val="22"/>
              </w:rPr>
              <w:t>14134,55</w:t>
            </w:r>
          </w:p>
        </w:tc>
      </w:tr>
      <w:tr w:rsidR="00C375D3" w:rsidRPr="00F53248" w14:paraId="0B2672FF" w14:textId="77777777" w:rsidTr="00C375D3">
        <w:trPr>
          <w:trHeight w:val="510"/>
          <w:jc w:val="center"/>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2C189"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3</w:t>
            </w:r>
          </w:p>
        </w:tc>
        <w:tc>
          <w:tcPr>
            <w:tcW w:w="3924" w:type="dxa"/>
            <w:tcBorders>
              <w:top w:val="single" w:sz="4" w:space="0" w:color="auto"/>
              <w:left w:val="nil"/>
              <w:bottom w:val="single" w:sz="4" w:space="0" w:color="auto"/>
              <w:right w:val="single" w:sz="4" w:space="0" w:color="auto"/>
            </w:tcBorders>
            <w:shd w:val="clear" w:color="auto" w:fill="auto"/>
            <w:vAlign w:val="center"/>
            <w:hideMark/>
          </w:tcPr>
          <w:p w14:paraId="55A78520"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Потери тепловой энергии на теплосетях</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16AB0D18"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Гкал</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3B221DD9"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1125,59</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26DFD64A"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1125,59</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742CA128"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1125,59</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14:paraId="6F2F7849" w14:textId="77777777" w:rsidR="00C375D3" w:rsidRPr="00F53248" w:rsidRDefault="00C375D3" w:rsidP="00C375D3">
            <w:pPr>
              <w:jc w:val="center"/>
              <w:rPr>
                <w:rFonts w:ascii="Times New Roman" w:hAnsi="Times New Roman" w:cs="Times New Roman"/>
                <w:sz w:val="22"/>
                <w:szCs w:val="22"/>
              </w:rPr>
            </w:pPr>
            <w:r w:rsidRPr="00F53248">
              <w:rPr>
                <w:rFonts w:ascii="Times New Roman" w:hAnsi="Times New Roman" w:cs="Times New Roman"/>
                <w:sz w:val="22"/>
                <w:szCs w:val="22"/>
              </w:rPr>
              <w:t>5627,95</w:t>
            </w:r>
          </w:p>
        </w:tc>
      </w:tr>
      <w:tr w:rsidR="00C375D3" w:rsidRPr="00F53248" w14:paraId="15C73454" w14:textId="77777777" w:rsidTr="00C375D3">
        <w:trPr>
          <w:trHeight w:val="300"/>
          <w:jc w:val="center"/>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65875"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4</w:t>
            </w:r>
          </w:p>
        </w:tc>
        <w:tc>
          <w:tcPr>
            <w:tcW w:w="3924" w:type="dxa"/>
            <w:tcBorders>
              <w:top w:val="single" w:sz="4" w:space="0" w:color="auto"/>
              <w:left w:val="nil"/>
              <w:bottom w:val="single" w:sz="4" w:space="0" w:color="auto"/>
              <w:right w:val="single" w:sz="4" w:space="0" w:color="auto"/>
            </w:tcBorders>
            <w:shd w:val="clear" w:color="auto" w:fill="auto"/>
            <w:vAlign w:val="center"/>
            <w:hideMark/>
          </w:tcPr>
          <w:p w14:paraId="3D4C66B5"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 xml:space="preserve">Тепловая энергия отпущенная </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370CFE4D"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Гкал</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0884B3EE"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1712,3</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65F770C6"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1712,3</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60AE486D"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1712,3</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14:paraId="191D580A" w14:textId="77777777" w:rsidR="00C375D3" w:rsidRPr="00F53248" w:rsidRDefault="00C375D3" w:rsidP="00C375D3">
            <w:pPr>
              <w:jc w:val="center"/>
              <w:rPr>
                <w:rFonts w:ascii="Times New Roman" w:hAnsi="Times New Roman" w:cs="Times New Roman"/>
                <w:sz w:val="22"/>
                <w:szCs w:val="22"/>
              </w:rPr>
            </w:pPr>
            <w:r w:rsidRPr="00F53248">
              <w:rPr>
                <w:rFonts w:ascii="Times New Roman" w:hAnsi="Times New Roman" w:cs="Times New Roman"/>
                <w:sz w:val="22"/>
                <w:szCs w:val="22"/>
              </w:rPr>
              <w:t>8561,5</w:t>
            </w:r>
          </w:p>
        </w:tc>
      </w:tr>
      <w:tr w:rsidR="00C375D3" w:rsidRPr="00F53248" w14:paraId="420AEA3E" w14:textId="77777777" w:rsidTr="00C375D3">
        <w:trPr>
          <w:trHeight w:val="300"/>
          <w:jc w:val="center"/>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F32F1" w14:textId="77777777" w:rsidR="00C375D3" w:rsidRPr="00F53248" w:rsidRDefault="00C375D3" w:rsidP="00C375D3">
            <w:pPr>
              <w:rPr>
                <w:rFonts w:ascii="Times New Roman" w:hAnsi="Times New Roman" w:cs="Times New Roman"/>
                <w:sz w:val="22"/>
                <w:szCs w:val="22"/>
              </w:rPr>
            </w:pPr>
            <w:r w:rsidRPr="00F53248">
              <w:rPr>
                <w:rFonts w:ascii="Times New Roman" w:hAnsi="Times New Roman" w:cs="Times New Roman"/>
                <w:sz w:val="22"/>
                <w:szCs w:val="22"/>
              </w:rPr>
              <w:t> </w:t>
            </w:r>
          </w:p>
        </w:tc>
        <w:tc>
          <w:tcPr>
            <w:tcW w:w="3924" w:type="dxa"/>
            <w:tcBorders>
              <w:top w:val="single" w:sz="4" w:space="0" w:color="auto"/>
              <w:left w:val="nil"/>
              <w:bottom w:val="single" w:sz="4" w:space="0" w:color="auto"/>
              <w:right w:val="single" w:sz="4" w:space="0" w:color="auto"/>
            </w:tcBorders>
            <w:shd w:val="clear" w:color="auto" w:fill="auto"/>
            <w:noWrap/>
            <w:vAlign w:val="bottom"/>
            <w:hideMark/>
          </w:tcPr>
          <w:p w14:paraId="2BC1F269" w14:textId="77777777" w:rsidR="00C375D3" w:rsidRPr="00F53248" w:rsidRDefault="00C375D3" w:rsidP="00C375D3">
            <w:pPr>
              <w:rPr>
                <w:rFonts w:ascii="Times New Roman" w:hAnsi="Times New Roman" w:cs="Times New Roman"/>
                <w:sz w:val="22"/>
                <w:szCs w:val="22"/>
              </w:rPr>
            </w:pPr>
            <w:r w:rsidRPr="00F53248">
              <w:rPr>
                <w:rFonts w:ascii="Times New Roman" w:hAnsi="Times New Roman" w:cs="Times New Roman"/>
                <w:sz w:val="22"/>
                <w:szCs w:val="22"/>
              </w:rPr>
              <w:t> </w:t>
            </w:r>
          </w:p>
        </w:tc>
        <w:tc>
          <w:tcPr>
            <w:tcW w:w="737" w:type="dxa"/>
            <w:tcBorders>
              <w:top w:val="single" w:sz="4" w:space="0" w:color="auto"/>
              <w:left w:val="nil"/>
              <w:bottom w:val="single" w:sz="4" w:space="0" w:color="auto"/>
              <w:right w:val="single" w:sz="4" w:space="0" w:color="auto"/>
            </w:tcBorders>
            <w:shd w:val="clear" w:color="auto" w:fill="auto"/>
            <w:noWrap/>
            <w:vAlign w:val="bottom"/>
            <w:hideMark/>
          </w:tcPr>
          <w:p w14:paraId="4A7D7C16" w14:textId="77777777" w:rsidR="00C375D3" w:rsidRPr="00F53248" w:rsidRDefault="00C375D3" w:rsidP="00C375D3">
            <w:pPr>
              <w:rPr>
                <w:rFonts w:ascii="Times New Roman" w:hAnsi="Times New Roman" w:cs="Times New Roman"/>
                <w:sz w:val="22"/>
                <w:szCs w:val="22"/>
              </w:rPr>
            </w:pPr>
            <w:r w:rsidRPr="00F53248">
              <w:rPr>
                <w:rFonts w:ascii="Times New Roman" w:hAnsi="Times New Roman" w:cs="Times New Roman"/>
                <w:sz w:val="22"/>
                <w:szCs w:val="22"/>
              </w:rPr>
              <w:t> </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14:paraId="4B0E3EF1" w14:textId="77777777" w:rsidR="00C375D3" w:rsidRPr="00F53248" w:rsidRDefault="00C375D3" w:rsidP="00C375D3">
            <w:pPr>
              <w:rPr>
                <w:rFonts w:ascii="Times New Roman" w:hAnsi="Times New Roman" w:cs="Times New Roman"/>
                <w:sz w:val="22"/>
                <w:szCs w:val="22"/>
              </w:rPr>
            </w:pPr>
            <w:r w:rsidRPr="00F53248">
              <w:rPr>
                <w:rFonts w:ascii="Times New Roman" w:hAnsi="Times New Roman" w:cs="Times New Roman"/>
                <w:sz w:val="22"/>
                <w:szCs w:val="22"/>
              </w:rPr>
              <w:t> </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14:paraId="7C91936A" w14:textId="77777777" w:rsidR="00C375D3" w:rsidRPr="00F53248" w:rsidRDefault="00C375D3" w:rsidP="00C375D3">
            <w:pPr>
              <w:rPr>
                <w:rFonts w:ascii="Times New Roman" w:hAnsi="Times New Roman" w:cs="Times New Roman"/>
                <w:sz w:val="22"/>
                <w:szCs w:val="22"/>
              </w:rPr>
            </w:pPr>
            <w:r w:rsidRPr="00F53248">
              <w:rPr>
                <w:rFonts w:ascii="Times New Roman" w:hAnsi="Times New Roman" w:cs="Times New Roman"/>
                <w:sz w:val="22"/>
                <w:szCs w:val="22"/>
              </w:rPr>
              <w:t> </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14:paraId="77D150FA" w14:textId="77777777" w:rsidR="00C375D3" w:rsidRPr="00F53248" w:rsidRDefault="00C375D3" w:rsidP="00C375D3">
            <w:pPr>
              <w:rPr>
                <w:rFonts w:ascii="Times New Roman" w:hAnsi="Times New Roman" w:cs="Times New Roman"/>
                <w:sz w:val="22"/>
                <w:szCs w:val="22"/>
              </w:rPr>
            </w:pPr>
            <w:r w:rsidRPr="00F53248">
              <w:rPr>
                <w:rFonts w:ascii="Times New Roman" w:hAnsi="Times New Roman" w:cs="Times New Roman"/>
                <w:sz w:val="22"/>
                <w:szCs w:val="22"/>
              </w:rPr>
              <w:t> </w:t>
            </w:r>
          </w:p>
        </w:tc>
        <w:tc>
          <w:tcPr>
            <w:tcW w:w="1464" w:type="dxa"/>
            <w:tcBorders>
              <w:top w:val="single" w:sz="4" w:space="0" w:color="auto"/>
              <w:left w:val="nil"/>
              <w:bottom w:val="single" w:sz="4" w:space="0" w:color="auto"/>
              <w:right w:val="single" w:sz="4" w:space="0" w:color="auto"/>
            </w:tcBorders>
            <w:shd w:val="clear" w:color="auto" w:fill="auto"/>
            <w:noWrap/>
            <w:vAlign w:val="bottom"/>
            <w:hideMark/>
          </w:tcPr>
          <w:p w14:paraId="341C703F" w14:textId="77777777" w:rsidR="00C375D3" w:rsidRPr="00F53248" w:rsidRDefault="00C375D3" w:rsidP="00C375D3">
            <w:pPr>
              <w:rPr>
                <w:rFonts w:ascii="Times New Roman" w:hAnsi="Times New Roman" w:cs="Times New Roman"/>
                <w:sz w:val="22"/>
                <w:szCs w:val="22"/>
              </w:rPr>
            </w:pPr>
            <w:r w:rsidRPr="00F53248">
              <w:rPr>
                <w:rFonts w:ascii="Times New Roman" w:hAnsi="Times New Roman" w:cs="Times New Roman"/>
                <w:sz w:val="22"/>
                <w:szCs w:val="22"/>
              </w:rPr>
              <w:t> </w:t>
            </w:r>
          </w:p>
        </w:tc>
      </w:tr>
      <w:tr w:rsidR="00C375D3" w:rsidRPr="00F53248" w14:paraId="39D1BAF8" w14:textId="77777777" w:rsidTr="00C375D3">
        <w:trPr>
          <w:trHeight w:val="690"/>
          <w:jc w:val="center"/>
        </w:trPr>
        <w:tc>
          <w:tcPr>
            <w:tcW w:w="985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7C91FB2" w14:textId="7563C4E3" w:rsidR="00C375D3" w:rsidRPr="00F53248" w:rsidRDefault="00C375D3" w:rsidP="00F53248">
            <w:pPr>
              <w:rPr>
                <w:rFonts w:ascii="Times New Roman" w:hAnsi="Times New Roman" w:cs="Times New Roman"/>
                <w:b/>
                <w:bCs/>
                <w:sz w:val="22"/>
                <w:szCs w:val="22"/>
              </w:rPr>
            </w:pPr>
            <w:r w:rsidRPr="00F53248">
              <w:rPr>
                <w:rFonts w:ascii="Times New Roman" w:hAnsi="Times New Roman" w:cs="Times New Roman"/>
                <w:b/>
                <w:bCs/>
                <w:sz w:val="22"/>
                <w:szCs w:val="22"/>
              </w:rPr>
              <w:t xml:space="preserve">Таблица </w:t>
            </w:r>
            <w:r w:rsidR="00F53248" w:rsidRPr="00F53248">
              <w:rPr>
                <w:rFonts w:ascii="Times New Roman" w:hAnsi="Times New Roman" w:cs="Times New Roman"/>
                <w:b/>
                <w:bCs/>
                <w:sz w:val="22"/>
                <w:szCs w:val="22"/>
              </w:rPr>
              <w:t>1.13</w:t>
            </w:r>
            <w:r w:rsidRPr="00F53248">
              <w:rPr>
                <w:rFonts w:ascii="Times New Roman" w:hAnsi="Times New Roman" w:cs="Times New Roman"/>
                <w:b/>
                <w:bCs/>
                <w:sz w:val="22"/>
                <w:szCs w:val="22"/>
              </w:rPr>
              <w:t xml:space="preserve">. Перспективные объемы потребления тепловой энергии (мощности)  с разделением по видам теплопотребления  для котельной п.Марьино </w:t>
            </w:r>
          </w:p>
        </w:tc>
      </w:tr>
      <w:tr w:rsidR="00C375D3" w:rsidRPr="00F53248" w14:paraId="06BE820E" w14:textId="77777777" w:rsidTr="00C375D3">
        <w:trPr>
          <w:trHeight w:val="300"/>
          <w:jc w:val="center"/>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E84A0"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 п/п</w:t>
            </w:r>
          </w:p>
        </w:tc>
        <w:tc>
          <w:tcPr>
            <w:tcW w:w="3924" w:type="dxa"/>
            <w:tcBorders>
              <w:top w:val="single" w:sz="4" w:space="0" w:color="auto"/>
              <w:left w:val="nil"/>
              <w:bottom w:val="single" w:sz="4" w:space="0" w:color="auto"/>
              <w:right w:val="single" w:sz="4" w:space="0" w:color="auto"/>
            </w:tcBorders>
            <w:shd w:val="clear" w:color="auto" w:fill="auto"/>
            <w:vAlign w:val="center"/>
            <w:hideMark/>
          </w:tcPr>
          <w:p w14:paraId="6832C15E"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Наименование показателей</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7E312BC8"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Ед. изм.</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14:paraId="3F69826E"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2024</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14:paraId="4DBD89A8"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2025</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14:paraId="7B56C7BF"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2026</w:t>
            </w:r>
          </w:p>
        </w:tc>
        <w:tc>
          <w:tcPr>
            <w:tcW w:w="1464" w:type="dxa"/>
            <w:tcBorders>
              <w:top w:val="single" w:sz="4" w:space="0" w:color="auto"/>
              <w:left w:val="nil"/>
              <w:bottom w:val="single" w:sz="4" w:space="0" w:color="auto"/>
              <w:right w:val="single" w:sz="4" w:space="0" w:color="auto"/>
            </w:tcBorders>
            <w:shd w:val="clear" w:color="auto" w:fill="auto"/>
            <w:vAlign w:val="center"/>
            <w:hideMark/>
          </w:tcPr>
          <w:p w14:paraId="4B39E2CC"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2027-2031</w:t>
            </w:r>
          </w:p>
        </w:tc>
      </w:tr>
      <w:tr w:rsidR="00C375D3" w:rsidRPr="00F53248" w14:paraId="6A1116DA" w14:textId="77777777" w:rsidTr="00C375D3">
        <w:trPr>
          <w:trHeight w:val="300"/>
          <w:jc w:val="center"/>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013AC"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1</w:t>
            </w:r>
          </w:p>
        </w:tc>
        <w:tc>
          <w:tcPr>
            <w:tcW w:w="3924" w:type="dxa"/>
            <w:tcBorders>
              <w:top w:val="single" w:sz="4" w:space="0" w:color="auto"/>
              <w:left w:val="nil"/>
              <w:bottom w:val="single" w:sz="4" w:space="0" w:color="auto"/>
              <w:right w:val="single" w:sz="4" w:space="0" w:color="auto"/>
            </w:tcBorders>
            <w:shd w:val="clear" w:color="auto" w:fill="auto"/>
            <w:vAlign w:val="center"/>
            <w:hideMark/>
          </w:tcPr>
          <w:p w14:paraId="134F9D5B"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Тепловая энергия выработанная</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705466CD"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Гкал</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70F8AFE5"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29668,51</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0F80D3EA"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29668,51</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5C4E64E3"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29668,51</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14:paraId="46815119" w14:textId="77777777" w:rsidR="00C375D3" w:rsidRPr="00F53248" w:rsidRDefault="00C375D3" w:rsidP="00C375D3">
            <w:pPr>
              <w:jc w:val="center"/>
              <w:rPr>
                <w:rFonts w:ascii="Times New Roman" w:hAnsi="Times New Roman" w:cs="Times New Roman"/>
                <w:sz w:val="22"/>
                <w:szCs w:val="22"/>
              </w:rPr>
            </w:pPr>
            <w:r w:rsidRPr="00F53248">
              <w:rPr>
                <w:rFonts w:ascii="Times New Roman" w:hAnsi="Times New Roman" w:cs="Times New Roman"/>
                <w:sz w:val="22"/>
                <w:szCs w:val="22"/>
              </w:rPr>
              <w:t>148342,6</w:t>
            </w:r>
          </w:p>
        </w:tc>
      </w:tr>
      <w:tr w:rsidR="00C375D3" w:rsidRPr="00F53248" w14:paraId="24D05C07" w14:textId="77777777" w:rsidTr="00C375D3">
        <w:trPr>
          <w:trHeight w:val="510"/>
          <w:jc w:val="center"/>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6A32E"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2</w:t>
            </w:r>
          </w:p>
        </w:tc>
        <w:tc>
          <w:tcPr>
            <w:tcW w:w="3924" w:type="dxa"/>
            <w:tcBorders>
              <w:top w:val="single" w:sz="4" w:space="0" w:color="auto"/>
              <w:left w:val="nil"/>
              <w:bottom w:val="single" w:sz="4" w:space="0" w:color="auto"/>
              <w:right w:val="single" w:sz="4" w:space="0" w:color="auto"/>
            </w:tcBorders>
            <w:shd w:val="clear" w:color="auto" w:fill="auto"/>
            <w:vAlign w:val="center"/>
            <w:hideMark/>
          </w:tcPr>
          <w:p w14:paraId="0FCEEA77"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Тепловая энергия отпущенная с котельной</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1005870A"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Гкал</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3F1A39C3"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29209,52</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6C26D158"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29209,52</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2839FF34"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29209,52</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14:paraId="54002676" w14:textId="77777777" w:rsidR="00C375D3" w:rsidRPr="00F53248" w:rsidRDefault="00C375D3" w:rsidP="00C375D3">
            <w:pPr>
              <w:jc w:val="center"/>
              <w:rPr>
                <w:rFonts w:ascii="Times New Roman" w:hAnsi="Times New Roman" w:cs="Times New Roman"/>
                <w:sz w:val="22"/>
                <w:szCs w:val="22"/>
              </w:rPr>
            </w:pPr>
            <w:r w:rsidRPr="00F53248">
              <w:rPr>
                <w:rFonts w:ascii="Times New Roman" w:hAnsi="Times New Roman" w:cs="Times New Roman"/>
                <w:sz w:val="22"/>
                <w:szCs w:val="22"/>
              </w:rPr>
              <w:t>146047,6</w:t>
            </w:r>
          </w:p>
        </w:tc>
      </w:tr>
      <w:tr w:rsidR="00C375D3" w:rsidRPr="00F53248" w14:paraId="31A28C1E" w14:textId="77777777" w:rsidTr="00C375D3">
        <w:trPr>
          <w:trHeight w:val="510"/>
          <w:jc w:val="center"/>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7463E"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3</w:t>
            </w:r>
          </w:p>
        </w:tc>
        <w:tc>
          <w:tcPr>
            <w:tcW w:w="3924" w:type="dxa"/>
            <w:tcBorders>
              <w:top w:val="single" w:sz="4" w:space="0" w:color="auto"/>
              <w:left w:val="nil"/>
              <w:bottom w:val="single" w:sz="4" w:space="0" w:color="auto"/>
              <w:right w:val="single" w:sz="4" w:space="0" w:color="auto"/>
            </w:tcBorders>
            <w:shd w:val="clear" w:color="auto" w:fill="auto"/>
            <w:vAlign w:val="center"/>
            <w:hideMark/>
          </w:tcPr>
          <w:p w14:paraId="5CFEA039"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Потери тепловой энергии на теплосетях</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2F559388"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Гкал</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0109A6AC"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5887,68</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6A4BB4ED"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5887,68</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7568DAE3"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5887,68</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14:paraId="52A22642" w14:textId="77777777" w:rsidR="00C375D3" w:rsidRPr="00F53248" w:rsidRDefault="00C375D3" w:rsidP="00C375D3">
            <w:pPr>
              <w:jc w:val="center"/>
              <w:rPr>
                <w:rFonts w:ascii="Times New Roman" w:hAnsi="Times New Roman" w:cs="Times New Roman"/>
                <w:sz w:val="22"/>
                <w:szCs w:val="22"/>
              </w:rPr>
            </w:pPr>
            <w:r w:rsidRPr="00F53248">
              <w:rPr>
                <w:rFonts w:ascii="Times New Roman" w:hAnsi="Times New Roman" w:cs="Times New Roman"/>
                <w:sz w:val="22"/>
                <w:szCs w:val="22"/>
              </w:rPr>
              <w:t>29438,4</w:t>
            </w:r>
          </w:p>
        </w:tc>
      </w:tr>
      <w:tr w:rsidR="00C375D3" w:rsidRPr="00F53248" w14:paraId="1759A20F" w14:textId="77777777" w:rsidTr="00C375D3">
        <w:trPr>
          <w:trHeight w:val="510"/>
          <w:jc w:val="center"/>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62215"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4</w:t>
            </w:r>
          </w:p>
        </w:tc>
        <w:tc>
          <w:tcPr>
            <w:tcW w:w="3924" w:type="dxa"/>
            <w:tcBorders>
              <w:top w:val="single" w:sz="4" w:space="0" w:color="auto"/>
              <w:left w:val="nil"/>
              <w:bottom w:val="single" w:sz="4" w:space="0" w:color="auto"/>
              <w:right w:val="single" w:sz="4" w:space="0" w:color="auto"/>
            </w:tcBorders>
            <w:shd w:val="clear" w:color="auto" w:fill="auto"/>
            <w:vAlign w:val="center"/>
            <w:hideMark/>
          </w:tcPr>
          <w:p w14:paraId="6EB64888"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Тепловая энергия отпущенная  потребителям</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62097F7E"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Гкал</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216CE8CE"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23321,841</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6A2BED1E"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23321,841</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32348046"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23321,841</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14:paraId="2329D83F" w14:textId="77777777" w:rsidR="00C375D3" w:rsidRPr="00F53248" w:rsidRDefault="00C375D3" w:rsidP="00C375D3">
            <w:pPr>
              <w:jc w:val="center"/>
              <w:rPr>
                <w:rFonts w:ascii="Times New Roman" w:hAnsi="Times New Roman" w:cs="Times New Roman"/>
                <w:sz w:val="22"/>
                <w:szCs w:val="22"/>
              </w:rPr>
            </w:pPr>
            <w:r w:rsidRPr="00F53248">
              <w:rPr>
                <w:rFonts w:ascii="Times New Roman" w:hAnsi="Times New Roman" w:cs="Times New Roman"/>
                <w:sz w:val="22"/>
                <w:szCs w:val="22"/>
              </w:rPr>
              <w:t>116609,2</w:t>
            </w:r>
          </w:p>
        </w:tc>
      </w:tr>
      <w:tr w:rsidR="00C375D3" w:rsidRPr="00F53248" w14:paraId="75472072" w14:textId="77777777" w:rsidTr="00C375D3">
        <w:trPr>
          <w:trHeight w:val="675"/>
          <w:jc w:val="center"/>
        </w:trPr>
        <w:tc>
          <w:tcPr>
            <w:tcW w:w="985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1B69A38" w14:textId="23B56D64" w:rsidR="00C375D3" w:rsidRPr="00F53248" w:rsidRDefault="00C375D3" w:rsidP="00F53248">
            <w:pPr>
              <w:rPr>
                <w:rFonts w:ascii="Times New Roman" w:hAnsi="Times New Roman" w:cs="Times New Roman"/>
                <w:b/>
                <w:bCs/>
                <w:sz w:val="22"/>
                <w:szCs w:val="22"/>
              </w:rPr>
            </w:pPr>
            <w:r w:rsidRPr="00F53248">
              <w:rPr>
                <w:rFonts w:ascii="Times New Roman" w:hAnsi="Times New Roman" w:cs="Times New Roman"/>
                <w:b/>
                <w:bCs/>
                <w:sz w:val="22"/>
                <w:szCs w:val="22"/>
              </w:rPr>
              <w:t xml:space="preserve">Таблица </w:t>
            </w:r>
            <w:r w:rsidR="00F53248" w:rsidRPr="00F53248">
              <w:rPr>
                <w:rFonts w:ascii="Times New Roman" w:hAnsi="Times New Roman" w:cs="Times New Roman"/>
                <w:b/>
                <w:bCs/>
                <w:sz w:val="22"/>
                <w:szCs w:val="22"/>
              </w:rPr>
              <w:t>1.14</w:t>
            </w:r>
            <w:r w:rsidRPr="00F53248">
              <w:rPr>
                <w:rFonts w:ascii="Times New Roman" w:hAnsi="Times New Roman" w:cs="Times New Roman"/>
                <w:b/>
                <w:bCs/>
                <w:sz w:val="22"/>
                <w:szCs w:val="22"/>
              </w:rPr>
              <w:t xml:space="preserve">. Существующие объемы потребления тепловой энергии (мощности)  с разделением по видам теплопотребления  по состоянию на 2022год для котельной  с.Ивановское </w:t>
            </w:r>
          </w:p>
        </w:tc>
      </w:tr>
      <w:tr w:rsidR="00C375D3" w:rsidRPr="00F53248" w14:paraId="38E69FA5" w14:textId="77777777" w:rsidTr="00C375D3">
        <w:trPr>
          <w:trHeight w:val="300"/>
          <w:jc w:val="center"/>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4A7E8"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 п/п</w:t>
            </w:r>
          </w:p>
        </w:tc>
        <w:tc>
          <w:tcPr>
            <w:tcW w:w="3924" w:type="dxa"/>
            <w:tcBorders>
              <w:top w:val="single" w:sz="4" w:space="0" w:color="auto"/>
              <w:left w:val="nil"/>
              <w:bottom w:val="single" w:sz="4" w:space="0" w:color="auto"/>
              <w:right w:val="single" w:sz="4" w:space="0" w:color="auto"/>
            </w:tcBorders>
            <w:shd w:val="clear" w:color="auto" w:fill="auto"/>
            <w:vAlign w:val="center"/>
            <w:hideMark/>
          </w:tcPr>
          <w:p w14:paraId="619A37BC"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Наименование показателей</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745919EF"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Ед. изм.</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14:paraId="1944E295"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2024</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14:paraId="02B5323E"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2025</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14:paraId="7C552C44"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2026</w:t>
            </w:r>
          </w:p>
        </w:tc>
        <w:tc>
          <w:tcPr>
            <w:tcW w:w="1464" w:type="dxa"/>
            <w:tcBorders>
              <w:top w:val="single" w:sz="4" w:space="0" w:color="auto"/>
              <w:left w:val="nil"/>
              <w:bottom w:val="single" w:sz="4" w:space="0" w:color="auto"/>
              <w:right w:val="single" w:sz="4" w:space="0" w:color="auto"/>
            </w:tcBorders>
            <w:shd w:val="clear" w:color="auto" w:fill="auto"/>
            <w:vAlign w:val="center"/>
            <w:hideMark/>
          </w:tcPr>
          <w:p w14:paraId="6A90324D"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2027-2031</w:t>
            </w:r>
          </w:p>
        </w:tc>
      </w:tr>
      <w:tr w:rsidR="00C375D3" w:rsidRPr="00F53248" w14:paraId="55415E67" w14:textId="77777777" w:rsidTr="00C375D3">
        <w:trPr>
          <w:trHeight w:val="300"/>
          <w:jc w:val="center"/>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75775"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1</w:t>
            </w:r>
          </w:p>
        </w:tc>
        <w:tc>
          <w:tcPr>
            <w:tcW w:w="3924" w:type="dxa"/>
            <w:tcBorders>
              <w:top w:val="single" w:sz="4" w:space="0" w:color="auto"/>
              <w:left w:val="nil"/>
              <w:bottom w:val="single" w:sz="4" w:space="0" w:color="auto"/>
              <w:right w:val="single" w:sz="4" w:space="0" w:color="auto"/>
            </w:tcBorders>
            <w:shd w:val="clear" w:color="auto" w:fill="auto"/>
            <w:vAlign w:val="center"/>
            <w:hideMark/>
          </w:tcPr>
          <w:p w14:paraId="1D32E72B"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Тепловая энергия выработанная</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44DB10EC"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Гкал</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23251656"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1812,3</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60D6AA98"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1812,3</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265B82C1"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1812,3</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14:paraId="1FB3F16B" w14:textId="77777777" w:rsidR="00C375D3" w:rsidRPr="00F53248" w:rsidRDefault="00C375D3" w:rsidP="00C375D3">
            <w:pPr>
              <w:jc w:val="center"/>
              <w:rPr>
                <w:rFonts w:ascii="Times New Roman" w:hAnsi="Times New Roman" w:cs="Times New Roman"/>
                <w:sz w:val="22"/>
                <w:szCs w:val="22"/>
              </w:rPr>
            </w:pPr>
            <w:r w:rsidRPr="00F53248">
              <w:rPr>
                <w:rFonts w:ascii="Times New Roman" w:hAnsi="Times New Roman" w:cs="Times New Roman"/>
                <w:sz w:val="22"/>
                <w:szCs w:val="22"/>
              </w:rPr>
              <w:t>9061,5</w:t>
            </w:r>
          </w:p>
        </w:tc>
      </w:tr>
      <w:tr w:rsidR="00C375D3" w:rsidRPr="00F53248" w14:paraId="2D8711F5" w14:textId="77777777" w:rsidTr="00C375D3">
        <w:trPr>
          <w:trHeight w:val="510"/>
          <w:jc w:val="center"/>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F68AA"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2</w:t>
            </w:r>
          </w:p>
        </w:tc>
        <w:tc>
          <w:tcPr>
            <w:tcW w:w="3924" w:type="dxa"/>
            <w:tcBorders>
              <w:top w:val="single" w:sz="4" w:space="0" w:color="auto"/>
              <w:left w:val="nil"/>
              <w:bottom w:val="single" w:sz="4" w:space="0" w:color="auto"/>
              <w:right w:val="single" w:sz="4" w:space="0" w:color="auto"/>
            </w:tcBorders>
            <w:shd w:val="clear" w:color="auto" w:fill="auto"/>
            <w:vAlign w:val="center"/>
            <w:hideMark/>
          </w:tcPr>
          <w:p w14:paraId="7AEF1407"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Тепловая энергия отпущенная с котельной</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40E03B51"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Гкал</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7550661E"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1753,1</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286A88FB"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1753,1</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1A15D73C"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1753,1</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14:paraId="52EEC84D" w14:textId="77777777" w:rsidR="00C375D3" w:rsidRPr="00F53248" w:rsidRDefault="00C375D3" w:rsidP="00C375D3">
            <w:pPr>
              <w:jc w:val="center"/>
              <w:rPr>
                <w:rFonts w:ascii="Times New Roman" w:hAnsi="Times New Roman" w:cs="Times New Roman"/>
                <w:sz w:val="22"/>
                <w:szCs w:val="22"/>
              </w:rPr>
            </w:pPr>
            <w:r w:rsidRPr="00F53248">
              <w:rPr>
                <w:rFonts w:ascii="Times New Roman" w:hAnsi="Times New Roman" w:cs="Times New Roman"/>
                <w:sz w:val="22"/>
                <w:szCs w:val="22"/>
              </w:rPr>
              <w:t>8765,5</w:t>
            </w:r>
          </w:p>
        </w:tc>
      </w:tr>
      <w:tr w:rsidR="00C375D3" w:rsidRPr="00F53248" w14:paraId="2843FC66" w14:textId="77777777" w:rsidTr="00C375D3">
        <w:trPr>
          <w:trHeight w:val="510"/>
          <w:jc w:val="center"/>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8B1A1"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3</w:t>
            </w:r>
          </w:p>
        </w:tc>
        <w:tc>
          <w:tcPr>
            <w:tcW w:w="3924" w:type="dxa"/>
            <w:tcBorders>
              <w:top w:val="single" w:sz="4" w:space="0" w:color="auto"/>
              <w:left w:val="nil"/>
              <w:bottom w:val="single" w:sz="4" w:space="0" w:color="auto"/>
              <w:right w:val="single" w:sz="4" w:space="0" w:color="auto"/>
            </w:tcBorders>
            <w:shd w:val="clear" w:color="auto" w:fill="auto"/>
            <w:vAlign w:val="center"/>
            <w:hideMark/>
          </w:tcPr>
          <w:p w14:paraId="7B534E38"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Потери тепловой энергии на теплосетях</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45ECA74A"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Гкал</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22DA9FEC"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356,6</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3835D2A3"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356,6</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03DE9002"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356,6</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14:paraId="0C475992" w14:textId="77777777" w:rsidR="00C375D3" w:rsidRPr="00F53248" w:rsidRDefault="00C375D3" w:rsidP="00C375D3">
            <w:pPr>
              <w:jc w:val="center"/>
              <w:rPr>
                <w:rFonts w:ascii="Times New Roman" w:hAnsi="Times New Roman" w:cs="Times New Roman"/>
                <w:sz w:val="22"/>
                <w:szCs w:val="22"/>
              </w:rPr>
            </w:pPr>
            <w:r w:rsidRPr="00F53248">
              <w:rPr>
                <w:rFonts w:ascii="Times New Roman" w:hAnsi="Times New Roman" w:cs="Times New Roman"/>
                <w:sz w:val="22"/>
                <w:szCs w:val="22"/>
              </w:rPr>
              <w:t>1783</w:t>
            </w:r>
          </w:p>
        </w:tc>
      </w:tr>
      <w:tr w:rsidR="00C375D3" w:rsidRPr="00F53248" w14:paraId="341E357E" w14:textId="77777777" w:rsidTr="00C375D3">
        <w:trPr>
          <w:trHeight w:val="510"/>
          <w:jc w:val="center"/>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69E09"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4</w:t>
            </w:r>
          </w:p>
        </w:tc>
        <w:tc>
          <w:tcPr>
            <w:tcW w:w="3924" w:type="dxa"/>
            <w:tcBorders>
              <w:top w:val="single" w:sz="4" w:space="0" w:color="auto"/>
              <w:left w:val="nil"/>
              <w:bottom w:val="single" w:sz="4" w:space="0" w:color="auto"/>
              <w:right w:val="single" w:sz="4" w:space="0" w:color="auto"/>
            </w:tcBorders>
            <w:shd w:val="clear" w:color="auto" w:fill="auto"/>
            <w:vAlign w:val="center"/>
            <w:hideMark/>
          </w:tcPr>
          <w:p w14:paraId="715995F5"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Тепловая энергия отпущенная  потребителям</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14DADE47" w14:textId="77777777" w:rsidR="00C375D3" w:rsidRPr="00F53248" w:rsidRDefault="00C375D3" w:rsidP="00C375D3">
            <w:pPr>
              <w:rPr>
                <w:rFonts w:ascii="Times New Roman" w:hAnsi="Times New Roman" w:cs="Times New Roman"/>
                <w:sz w:val="20"/>
              </w:rPr>
            </w:pPr>
            <w:r w:rsidRPr="00F53248">
              <w:rPr>
                <w:rFonts w:ascii="Times New Roman" w:hAnsi="Times New Roman" w:cs="Times New Roman"/>
                <w:sz w:val="20"/>
              </w:rPr>
              <w:t>Гкал</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2B8E1074"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1387,5</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0419F0A3"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1387,5</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72313D0E" w14:textId="77777777" w:rsidR="00C375D3" w:rsidRPr="00F53248" w:rsidRDefault="00C375D3" w:rsidP="00C375D3">
            <w:pPr>
              <w:jc w:val="center"/>
              <w:rPr>
                <w:rFonts w:ascii="Times New Roman" w:hAnsi="Times New Roman" w:cs="Times New Roman"/>
                <w:sz w:val="20"/>
              </w:rPr>
            </w:pPr>
            <w:r w:rsidRPr="00F53248">
              <w:rPr>
                <w:rFonts w:ascii="Times New Roman" w:hAnsi="Times New Roman" w:cs="Times New Roman"/>
                <w:sz w:val="20"/>
              </w:rPr>
              <w:t>1387,5</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14:paraId="660049DB" w14:textId="77777777" w:rsidR="00C375D3" w:rsidRPr="00F53248" w:rsidRDefault="00C375D3" w:rsidP="00C375D3">
            <w:pPr>
              <w:jc w:val="center"/>
              <w:rPr>
                <w:rFonts w:ascii="Times New Roman" w:hAnsi="Times New Roman" w:cs="Times New Roman"/>
                <w:sz w:val="22"/>
                <w:szCs w:val="22"/>
              </w:rPr>
            </w:pPr>
            <w:r w:rsidRPr="00F53248">
              <w:rPr>
                <w:rFonts w:ascii="Times New Roman" w:hAnsi="Times New Roman" w:cs="Times New Roman"/>
                <w:sz w:val="22"/>
                <w:szCs w:val="22"/>
              </w:rPr>
              <w:t>6937,5</w:t>
            </w:r>
          </w:p>
        </w:tc>
      </w:tr>
    </w:tbl>
    <w:p w14:paraId="05F701F0" w14:textId="77777777" w:rsidR="00C375D3" w:rsidRPr="00F53248" w:rsidRDefault="00C375D3" w:rsidP="00C375D3">
      <w:pPr>
        <w:rPr>
          <w:rFonts w:ascii="Times New Roman" w:hAnsi="Times New Roman" w:cs="Times New Roman"/>
        </w:rPr>
      </w:pPr>
    </w:p>
    <w:p w14:paraId="7011FB86" w14:textId="77777777" w:rsidR="00C375D3" w:rsidRPr="00F53248" w:rsidRDefault="00C375D3" w:rsidP="00C375D3">
      <w:pPr>
        <w:rPr>
          <w:rFonts w:ascii="Times New Roman" w:hAnsi="Times New Roman" w:cs="Times New Roman"/>
        </w:rPr>
      </w:pPr>
    </w:p>
    <w:p w14:paraId="7CEB2B61" w14:textId="0DFCB7FC" w:rsidR="00C375D3" w:rsidRPr="00F53248" w:rsidRDefault="00C375D3" w:rsidP="00C375D3">
      <w:pPr>
        <w:rPr>
          <w:rFonts w:ascii="Times New Roman" w:hAnsi="Times New Roman" w:cs="Times New Roman"/>
          <w:b/>
        </w:rPr>
      </w:pPr>
      <w:r w:rsidRPr="00F53248">
        <w:rPr>
          <w:rFonts w:ascii="Times New Roman" w:hAnsi="Times New Roman" w:cs="Times New Roman"/>
          <w:b/>
        </w:rPr>
        <w:t xml:space="preserve">1.8. Прогнозы приростов объемов потребления тепловой энергии   для общественно деловой сферы  </w:t>
      </w:r>
    </w:p>
    <w:p w14:paraId="64EC1110"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t>Перспективные объемы потребления тепловой энергии     для общественно деловой сферы   с разделением по видам теплопотребления в каждом расчетном элементе территориального деления показывает, что  приростов объемов потребления тепловой энергии   для общественно деловой сферы  с 2024 по 2031 год   не предусматривается. Это определяется  отсутствием   строительства жилья  с централизованным отоплением.</w:t>
      </w:r>
    </w:p>
    <w:p w14:paraId="4F577126" w14:textId="77777777" w:rsidR="00C375D3" w:rsidRPr="00F53248" w:rsidRDefault="00C375D3" w:rsidP="00C375D3">
      <w:pPr>
        <w:rPr>
          <w:rFonts w:ascii="Times New Roman" w:hAnsi="Times New Roman" w:cs="Times New Roman"/>
        </w:rPr>
      </w:pPr>
    </w:p>
    <w:p w14:paraId="689C8C94" w14:textId="7A01E16C" w:rsidR="00C375D3" w:rsidRPr="00F53248" w:rsidRDefault="00C375D3" w:rsidP="00C375D3">
      <w:pPr>
        <w:rPr>
          <w:rFonts w:ascii="Times New Roman" w:hAnsi="Times New Roman" w:cs="Times New Roman"/>
          <w:b/>
        </w:rPr>
      </w:pPr>
      <w:r w:rsidRPr="00F53248">
        <w:rPr>
          <w:rFonts w:ascii="Times New Roman" w:hAnsi="Times New Roman" w:cs="Times New Roman"/>
          <w:b/>
        </w:rPr>
        <w:t>1.9. Прогноз прироста теплопотребления и тепловых нагрузок промышленных предприятий</w:t>
      </w:r>
    </w:p>
    <w:p w14:paraId="58C9F86F"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t>По данным генерального плана   на ближайшую перспективу строительство новых предприятий в Ивановском сельсовете не планируется. Перспективное развитие промышленности  намечается, в основном, за счёт развития и реконструкции существующих предприятий.</w:t>
      </w:r>
    </w:p>
    <w:p w14:paraId="574C9F07" w14:textId="77777777" w:rsidR="00C375D3" w:rsidRPr="00F53248" w:rsidRDefault="00C375D3" w:rsidP="00C375D3">
      <w:pPr>
        <w:jc w:val="both"/>
        <w:rPr>
          <w:rFonts w:ascii="Times New Roman" w:hAnsi="Times New Roman" w:cs="Times New Roman"/>
        </w:rPr>
      </w:pPr>
    </w:p>
    <w:p w14:paraId="317DAE2E" w14:textId="77777777" w:rsidR="00C375D3" w:rsidRPr="00F53248" w:rsidRDefault="00C375D3" w:rsidP="00C375D3">
      <w:pPr>
        <w:rPr>
          <w:rFonts w:ascii="Times New Roman" w:hAnsi="Times New Roman" w:cs="Times New Roman"/>
        </w:rPr>
      </w:pPr>
    </w:p>
    <w:p w14:paraId="3D8FDDFF" w14:textId="457B396D" w:rsidR="00C375D3" w:rsidRPr="00F53248" w:rsidRDefault="00C375D3" w:rsidP="00C375D3">
      <w:pPr>
        <w:jc w:val="both"/>
        <w:rPr>
          <w:rFonts w:ascii="Times New Roman" w:hAnsi="Times New Roman" w:cs="Times New Roman"/>
          <w:b/>
        </w:rPr>
      </w:pPr>
      <w:r w:rsidRPr="00F53248">
        <w:rPr>
          <w:rFonts w:ascii="Times New Roman" w:hAnsi="Times New Roman" w:cs="Times New Roman"/>
          <w:b/>
        </w:rPr>
        <w:lastRenderedPageBreak/>
        <w:t>1.10.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w:t>
      </w:r>
    </w:p>
    <w:p w14:paraId="53445DD2" w14:textId="77777777" w:rsidR="00C375D3" w:rsidRPr="00F53248" w:rsidRDefault="00C375D3" w:rsidP="00C375D3">
      <w:pPr>
        <w:jc w:val="both"/>
        <w:rPr>
          <w:rFonts w:ascii="Times New Roman" w:hAnsi="Times New Roman" w:cs="Times New Roman"/>
        </w:rPr>
      </w:pPr>
      <w:r w:rsidRPr="00F53248">
        <w:rPr>
          <w:rFonts w:ascii="Times New Roman" w:hAnsi="Times New Roman" w:cs="Times New Roman"/>
        </w:rPr>
        <w:t>Средневзвешенная плотность тепловой нагрузки по поселению должна определяться как частное от деления расчетной тепловой нагрузки потребителей, присоединенных к тепловым сетям всех систем теплоснабжения, действующих в селе Ивановском, на площадь застроенной территории (по данным утвержденного генерального плана).</w:t>
      </w:r>
    </w:p>
    <w:p w14:paraId="00D0277F" w14:textId="77777777" w:rsidR="00C375D3" w:rsidRPr="00F53248" w:rsidRDefault="00C375D3" w:rsidP="00C375D3">
      <w:pPr>
        <w:jc w:val="both"/>
        <w:rPr>
          <w:rFonts w:ascii="Times New Roman" w:hAnsi="Times New Roman" w:cs="Times New Roman"/>
        </w:rPr>
      </w:pPr>
    </w:p>
    <w:p w14:paraId="4C87DD52" w14:textId="0A34D70B" w:rsidR="00C375D3" w:rsidRPr="00F53248" w:rsidRDefault="00C375D3" w:rsidP="00C375D3">
      <w:pPr>
        <w:jc w:val="both"/>
        <w:rPr>
          <w:rFonts w:ascii="Times New Roman" w:hAnsi="Times New Roman" w:cs="Times New Roman"/>
        </w:rPr>
      </w:pPr>
      <w:r w:rsidRPr="00F53248">
        <w:rPr>
          <w:rFonts w:ascii="Times New Roman" w:hAnsi="Times New Roman" w:cs="Times New Roman"/>
        </w:rPr>
        <w:t xml:space="preserve">Средневзвешенная плотность тепловой нагрузки указывается с учетом площади действия источника тепловой энергии и нагрузки, которая к нему подключена. Существующее и перспективное значения средневзвешенной плотности тепловой нагрузки представлены в таблице </w:t>
      </w:r>
      <w:r w:rsidR="00F53248" w:rsidRPr="00F53248">
        <w:rPr>
          <w:rFonts w:ascii="Times New Roman" w:hAnsi="Times New Roman" w:cs="Times New Roman"/>
        </w:rPr>
        <w:t>1.15</w:t>
      </w:r>
      <w:r w:rsidRPr="00F53248">
        <w:rPr>
          <w:rFonts w:ascii="Times New Roman" w:hAnsi="Times New Roman" w:cs="Times New Roman"/>
        </w:rPr>
        <w:t xml:space="preserve">.   </w:t>
      </w:r>
    </w:p>
    <w:p w14:paraId="134276BF" w14:textId="77777777" w:rsidR="00C375D3" w:rsidRPr="00F53248" w:rsidRDefault="00C375D3" w:rsidP="00C375D3">
      <w:pPr>
        <w:rPr>
          <w:rFonts w:ascii="Times New Roman" w:hAnsi="Times New Roman" w:cs="Times New Roman"/>
        </w:rPr>
      </w:pPr>
    </w:p>
    <w:p w14:paraId="77D24829" w14:textId="4FDB9BC9" w:rsidR="00C375D3" w:rsidRPr="00F53248" w:rsidRDefault="00C375D3" w:rsidP="00C375D3">
      <w:pPr>
        <w:rPr>
          <w:rFonts w:ascii="Times New Roman" w:hAnsi="Times New Roman" w:cs="Times New Roman"/>
          <w:b/>
          <w:sz w:val="22"/>
          <w:szCs w:val="22"/>
        </w:rPr>
      </w:pPr>
      <w:r w:rsidRPr="00F53248">
        <w:rPr>
          <w:rFonts w:ascii="Times New Roman" w:hAnsi="Times New Roman" w:cs="Times New Roman"/>
          <w:b/>
          <w:sz w:val="22"/>
          <w:szCs w:val="22"/>
        </w:rPr>
        <w:t xml:space="preserve">Таблица </w:t>
      </w:r>
      <w:r w:rsidR="00F53248" w:rsidRPr="00F53248">
        <w:rPr>
          <w:rFonts w:ascii="Times New Roman" w:hAnsi="Times New Roman" w:cs="Times New Roman"/>
          <w:b/>
          <w:sz w:val="22"/>
          <w:szCs w:val="22"/>
        </w:rPr>
        <w:t>1.15</w:t>
      </w:r>
      <w:r w:rsidRPr="00F53248">
        <w:rPr>
          <w:rFonts w:ascii="Times New Roman" w:hAnsi="Times New Roman" w:cs="Times New Roman"/>
          <w:b/>
          <w:sz w:val="22"/>
          <w:szCs w:val="22"/>
        </w:rPr>
        <w:t>. Итоговый расчёт средневзвешенной плотности тепловой нагрузки</w:t>
      </w: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457"/>
        <w:gridCol w:w="1126"/>
        <w:gridCol w:w="1221"/>
        <w:gridCol w:w="1232"/>
        <w:gridCol w:w="1284"/>
      </w:tblGrid>
      <w:tr w:rsidR="00C375D3" w:rsidRPr="00F53248" w14:paraId="42632BC6" w14:textId="77777777" w:rsidTr="00C375D3">
        <w:trPr>
          <w:trHeight w:val="330"/>
          <w:jc w:val="center"/>
        </w:trPr>
        <w:tc>
          <w:tcPr>
            <w:tcW w:w="567" w:type="dxa"/>
            <w:vMerge w:val="restart"/>
            <w:shd w:val="clear" w:color="auto" w:fill="auto"/>
            <w:noWrap/>
            <w:vAlign w:val="center"/>
            <w:hideMark/>
          </w:tcPr>
          <w:p w14:paraId="592757BC"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w:t>
            </w:r>
          </w:p>
        </w:tc>
        <w:tc>
          <w:tcPr>
            <w:tcW w:w="4457" w:type="dxa"/>
            <w:vMerge w:val="restart"/>
            <w:shd w:val="clear" w:color="auto" w:fill="auto"/>
            <w:noWrap/>
            <w:vAlign w:val="center"/>
            <w:hideMark/>
          </w:tcPr>
          <w:p w14:paraId="555DB777"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Наименование показателей</w:t>
            </w:r>
          </w:p>
        </w:tc>
        <w:tc>
          <w:tcPr>
            <w:tcW w:w="4863" w:type="dxa"/>
            <w:gridSpan w:val="4"/>
            <w:shd w:val="clear" w:color="auto" w:fill="auto"/>
            <w:noWrap/>
            <w:vAlign w:val="center"/>
            <w:hideMark/>
          </w:tcPr>
          <w:p w14:paraId="075426DA"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Период планирования</w:t>
            </w:r>
          </w:p>
        </w:tc>
      </w:tr>
      <w:tr w:rsidR="00C375D3" w:rsidRPr="00F53248" w14:paraId="4AC387AD" w14:textId="77777777" w:rsidTr="00C375D3">
        <w:trPr>
          <w:trHeight w:val="330"/>
          <w:jc w:val="center"/>
        </w:trPr>
        <w:tc>
          <w:tcPr>
            <w:tcW w:w="567" w:type="dxa"/>
            <w:vMerge/>
            <w:vAlign w:val="center"/>
            <w:hideMark/>
          </w:tcPr>
          <w:p w14:paraId="719315B5" w14:textId="77777777" w:rsidR="00C375D3" w:rsidRPr="00F53248" w:rsidRDefault="00C375D3" w:rsidP="00C375D3">
            <w:pPr>
              <w:rPr>
                <w:rFonts w:ascii="Times New Roman" w:hAnsi="Times New Roman" w:cs="Times New Roman"/>
              </w:rPr>
            </w:pPr>
          </w:p>
        </w:tc>
        <w:tc>
          <w:tcPr>
            <w:tcW w:w="4457" w:type="dxa"/>
            <w:vMerge/>
            <w:vAlign w:val="center"/>
            <w:hideMark/>
          </w:tcPr>
          <w:p w14:paraId="32B4A53C" w14:textId="77777777" w:rsidR="00C375D3" w:rsidRPr="00F53248" w:rsidRDefault="00C375D3" w:rsidP="00C375D3">
            <w:pPr>
              <w:rPr>
                <w:rFonts w:ascii="Times New Roman" w:hAnsi="Times New Roman" w:cs="Times New Roman"/>
              </w:rPr>
            </w:pPr>
          </w:p>
        </w:tc>
        <w:tc>
          <w:tcPr>
            <w:tcW w:w="1126" w:type="dxa"/>
            <w:shd w:val="clear" w:color="auto" w:fill="auto"/>
            <w:noWrap/>
            <w:vAlign w:val="center"/>
            <w:hideMark/>
          </w:tcPr>
          <w:p w14:paraId="5733B89A"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2024</w:t>
            </w:r>
          </w:p>
        </w:tc>
        <w:tc>
          <w:tcPr>
            <w:tcW w:w="1221" w:type="dxa"/>
            <w:shd w:val="clear" w:color="auto" w:fill="auto"/>
            <w:noWrap/>
            <w:vAlign w:val="center"/>
            <w:hideMark/>
          </w:tcPr>
          <w:p w14:paraId="763DC28F"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2025</w:t>
            </w:r>
          </w:p>
        </w:tc>
        <w:tc>
          <w:tcPr>
            <w:tcW w:w="1232" w:type="dxa"/>
            <w:shd w:val="clear" w:color="auto" w:fill="auto"/>
            <w:noWrap/>
            <w:vAlign w:val="center"/>
            <w:hideMark/>
          </w:tcPr>
          <w:p w14:paraId="3A5DE741"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2026</w:t>
            </w:r>
          </w:p>
        </w:tc>
        <w:tc>
          <w:tcPr>
            <w:tcW w:w="1284" w:type="dxa"/>
            <w:shd w:val="clear" w:color="auto" w:fill="auto"/>
            <w:noWrap/>
            <w:vAlign w:val="center"/>
            <w:hideMark/>
          </w:tcPr>
          <w:p w14:paraId="3F7D7378"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2027-2031</w:t>
            </w:r>
          </w:p>
        </w:tc>
      </w:tr>
      <w:tr w:rsidR="00C375D3" w:rsidRPr="00F53248" w14:paraId="1FCC27D0" w14:textId="77777777" w:rsidTr="00F17A5B">
        <w:trPr>
          <w:trHeight w:val="513"/>
          <w:jc w:val="center"/>
        </w:trPr>
        <w:tc>
          <w:tcPr>
            <w:tcW w:w="567" w:type="dxa"/>
            <w:shd w:val="clear" w:color="auto" w:fill="auto"/>
            <w:noWrap/>
            <w:vAlign w:val="center"/>
            <w:hideMark/>
          </w:tcPr>
          <w:p w14:paraId="4A38E3D2" w14:textId="77777777" w:rsidR="00C375D3" w:rsidRPr="00F53248" w:rsidRDefault="00C375D3" w:rsidP="00C375D3">
            <w:pPr>
              <w:jc w:val="right"/>
              <w:rPr>
                <w:rFonts w:ascii="Times New Roman" w:hAnsi="Times New Roman" w:cs="Times New Roman"/>
              </w:rPr>
            </w:pPr>
            <w:r w:rsidRPr="00F53248">
              <w:rPr>
                <w:rFonts w:ascii="Times New Roman" w:hAnsi="Times New Roman" w:cs="Times New Roman"/>
              </w:rPr>
              <w:t>1</w:t>
            </w:r>
          </w:p>
        </w:tc>
        <w:tc>
          <w:tcPr>
            <w:tcW w:w="4457" w:type="dxa"/>
            <w:shd w:val="clear" w:color="auto" w:fill="auto"/>
            <w:vAlign w:val="center"/>
            <w:hideMark/>
          </w:tcPr>
          <w:p w14:paraId="0388BF51"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Площадь  застроенной  территории, м2</w:t>
            </w:r>
          </w:p>
        </w:tc>
        <w:tc>
          <w:tcPr>
            <w:tcW w:w="1126" w:type="dxa"/>
            <w:shd w:val="clear" w:color="auto" w:fill="auto"/>
            <w:noWrap/>
            <w:vAlign w:val="center"/>
            <w:hideMark/>
          </w:tcPr>
          <w:p w14:paraId="3020399A"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120,961</w:t>
            </w:r>
          </w:p>
        </w:tc>
        <w:tc>
          <w:tcPr>
            <w:tcW w:w="1221" w:type="dxa"/>
            <w:shd w:val="clear" w:color="auto" w:fill="auto"/>
            <w:noWrap/>
            <w:vAlign w:val="center"/>
            <w:hideMark/>
          </w:tcPr>
          <w:p w14:paraId="5F4EA51B"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121,661</w:t>
            </w:r>
          </w:p>
        </w:tc>
        <w:tc>
          <w:tcPr>
            <w:tcW w:w="1232" w:type="dxa"/>
            <w:shd w:val="clear" w:color="auto" w:fill="auto"/>
            <w:noWrap/>
            <w:vAlign w:val="center"/>
            <w:hideMark/>
          </w:tcPr>
          <w:p w14:paraId="6720E6AE"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122,361</w:t>
            </w:r>
          </w:p>
        </w:tc>
        <w:tc>
          <w:tcPr>
            <w:tcW w:w="1284" w:type="dxa"/>
            <w:shd w:val="clear" w:color="auto" w:fill="auto"/>
            <w:noWrap/>
            <w:vAlign w:val="center"/>
            <w:hideMark/>
          </w:tcPr>
          <w:p w14:paraId="743E944C"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125,861</w:t>
            </w:r>
          </w:p>
        </w:tc>
      </w:tr>
      <w:tr w:rsidR="00C375D3" w:rsidRPr="00F53248" w14:paraId="12DBE44C" w14:textId="77777777" w:rsidTr="00C375D3">
        <w:trPr>
          <w:trHeight w:val="414"/>
          <w:jc w:val="center"/>
        </w:trPr>
        <w:tc>
          <w:tcPr>
            <w:tcW w:w="567" w:type="dxa"/>
            <w:shd w:val="clear" w:color="auto" w:fill="auto"/>
            <w:noWrap/>
            <w:vAlign w:val="center"/>
            <w:hideMark/>
          </w:tcPr>
          <w:p w14:paraId="7620284E" w14:textId="77777777" w:rsidR="00C375D3" w:rsidRPr="00F53248" w:rsidRDefault="00C375D3" w:rsidP="00C375D3">
            <w:pPr>
              <w:jc w:val="right"/>
              <w:rPr>
                <w:rFonts w:ascii="Times New Roman" w:hAnsi="Times New Roman" w:cs="Times New Roman"/>
              </w:rPr>
            </w:pPr>
            <w:r w:rsidRPr="00F53248">
              <w:rPr>
                <w:rFonts w:ascii="Times New Roman" w:hAnsi="Times New Roman" w:cs="Times New Roman"/>
              </w:rPr>
              <w:t>2</w:t>
            </w:r>
          </w:p>
        </w:tc>
        <w:tc>
          <w:tcPr>
            <w:tcW w:w="4457" w:type="dxa"/>
            <w:shd w:val="clear" w:color="auto" w:fill="auto"/>
            <w:vAlign w:val="center"/>
            <w:hideMark/>
          </w:tcPr>
          <w:p w14:paraId="4AB73F0F"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Общая тепловая нагрузка потребителей, обслуживаемых  котельными, Гкал/час</w:t>
            </w:r>
          </w:p>
        </w:tc>
        <w:tc>
          <w:tcPr>
            <w:tcW w:w="1126" w:type="dxa"/>
            <w:shd w:val="clear" w:color="auto" w:fill="auto"/>
            <w:vAlign w:val="center"/>
            <w:hideMark/>
          </w:tcPr>
          <w:p w14:paraId="72FAECB3"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6,0288</w:t>
            </w:r>
          </w:p>
        </w:tc>
        <w:tc>
          <w:tcPr>
            <w:tcW w:w="1221" w:type="dxa"/>
            <w:shd w:val="clear" w:color="auto" w:fill="auto"/>
            <w:vAlign w:val="center"/>
            <w:hideMark/>
          </w:tcPr>
          <w:p w14:paraId="1F578F75"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6,0288</w:t>
            </w:r>
          </w:p>
        </w:tc>
        <w:tc>
          <w:tcPr>
            <w:tcW w:w="1232" w:type="dxa"/>
            <w:shd w:val="clear" w:color="auto" w:fill="auto"/>
            <w:vAlign w:val="center"/>
            <w:hideMark/>
          </w:tcPr>
          <w:p w14:paraId="7D273BDD"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6,0288</w:t>
            </w:r>
          </w:p>
        </w:tc>
        <w:tc>
          <w:tcPr>
            <w:tcW w:w="1284" w:type="dxa"/>
            <w:shd w:val="clear" w:color="auto" w:fill="auto"/>
            <w:vAlign w:val="center"/>
            <w:hideMark/>
          </w:tcPr>
          <w:p w14:paraId="65308E9C"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6,0288</w:t>
            </w:r>
          </w:p>
        </w:tc>
      </w:tr>
      <w:tr w:rsidR="00C375D3" w:rsidRPr="00F53248" w14:paraId="5FFB08D9" w14:textId="77777777" w:rsidTr="00C375D3">
        <w:trPr>
          <w:trHeight w:val="414"/>
          <w:jc w:val="center"/>
        </w:trPr>
        <w:tc>
          <w:tcPr>
            <w:tcW w:w="567" w:type="dxa"/>
            <w:shd w:val="clear" w:color="auto" w:fill="auto"/>
            <w:noWrap/>
            <w:vAlign w:val="center"/>
            <w:hideMark/>
          </w:tcPr>
          <w:p w14:paraId="18D1E11F" w14:textId="77777777" w:rsidR="00C375D3" w:rsidRPr="00F53248" w:rsidRDefault="00C375D3" w:rsidP="00C375D3">
            <w:pPr>
              <w:jc w:val="right"/>
              <w:rPr>
                <w:rFonts w:ascii="Times New Roman" w:hAnsi="Times New Roman" w:cs="Times New Roman"/>
              </w:rPr>
            </w:pPr>
            <w:r w:rsidRPr="00F53248">
              <w:rPr>
                <w:rFonts w:ascii="Times New Roman" w:hAnsi="Times New Roman" w:cs="Times New Roman"/>
              </w:rPr>
              <w:t>3</w:t>
            </w:r>
          </w:p>
        </w:tc>
        <w:tc>
          <w:tcPr>
            <w:tcW w:w="4457" w:type="dxa"/>
            <w:shd w:val="clear" w:color="auto" w:fill="auto"/>
            <w:vAlign w:val="center"/>
            <w:hideMark/>
          </w:tcPr>
          <w:p w14:paraId="46B62DDD" w14:textId="77777777" w:rsidR="00C375D3" w:rsidRPr="00F53248" w:rsidRDefault="00C375D3" w:rsidP="00C375D3">
            <w:pPr>
              <w:rPr>
                <w:rFonts w:ascii="Times New Roman" w:hAnsi="Times New Roman" w:cs="Times New Roman"/>
              </w:rPr>
            </w:pPr>
            <w:r w:rsidRPr="00F53248">
              <w:rPr>
                <w:rFonts w:ascii="Times New Roman" w:hAnsi="Times New Roman" w:cs="Times New Roman"/>
              </w:rPr>
              <w:t>Средневзвешенная плотность тепловой нагрузки, Гкал/час/м2</w:t>
            </w:r>
          </w:p>
        </w:tc>
        <w:tc>
          <w:tcPr>
            <w:tcW w:w="1126" w:type="dxa"/>
            <w:shd w:val="clear" w:color="auto" w:fill="auto"/>
            <w:noWrap/>
            <w:vAlign w:val="center"/>
            <w:hideMark/>
          </w:tcPr>
          <w:p w14:paraId="560A5BB0"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0,00005</w:t>
            </w:r>
          </w:p>
        </w:tc>
        <w:tc>
          <w:tcPr>
            <w:tcW w:w="1221" w:type="dxa"/>
            <w:shd w:val="clear" w:color="auto" w:fill="auto"/>
            <w:noWrap/>
            <w:vAlign w:val="center"/>
            <w:hideMark/>
          </w:tcPr>
          <w:p w14:paraId="666C580F"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0,00005</w:t>
            </w:r>
          </w:p>
        </w:tc>
        <w:tc>
          <w:tcPr>
            <w:tcW w:w="1232" w:type="dxa"/>
            <w:shd w:val="clear" w:color="auto" w:fill="auto"/>
            <w:noWrap/>
            <w:vAlign w:val="center"/>
            <w:hideMark/>
          </w:tcPr>
          <w:p w14:paraId="657B3195"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0,000049</w:t>
            </w:r>
          </w:p>
        </w:tc>
        <w:tc>
          <w:tcPr>
            <w:tcW w:w="1284" w:type="dxa"/>
            <w:shd w:val="clear" w:color="auto" w:fill="auto"/>
            <w:noWrap/>
            <w:vAlign w:val="center"/>
            <w:hideMark/>
          </w:tcPr>
          <w:p w14:paraId="4229FDD1" w14:textId="77777777" w:rsidR="00C375D3" w:rsidRPr="00F53248" w:rsidRDefault="00C375D3" w:rsidP="00C375D3">
            <w:pPr>
              <w:jc w:val="center"/>
              <w:rPr>
                <w:rFonts w:ascii="Times New Roman" w:hAnsi="Times New Roman" w:cs="Times New Roman"/>
              </w:rPr>
            </w:pPr>
            <w:r w:rsidRPr="00F53248">
              <w:rPr>
                <w:rFonts w:ascii="Times New Roman" w:hAnsi="Times New Roman" w:cs="Times New Roman"/>
              </w:rPr>
              <w:t>0,000048</w:t>
            </w:r>
          </w:p>
        </w:tc>
      </w:tr>
    </w:tbl>
    <w:p w14:paraId="3C8F6970" w14:textId="77777777" w:rsidR="00C375D3" w:rsidRDefault="00C375D3" w:rsidP="00C375D3">
      <w:pPr>
        <w:jc w:val="both"/>
      </w:pPr>
    </w:p>
    <w:p w14:paraId="507F5A94" w14:textId="77777777" w:rsidR="005F3085" w:rsidRPr="003B7587" w:rsidRDefault="005F3085" w:rsidP="00F17A5B">
      <w:pPr>
        <w:pStyle w:val="1"/>
        <w:jc w:val="both"/>
        <w:rPr>
          <w:sz w:val="28"/>
          <w:szCs w:val="28"/>
        </w:rPr>
      </w:pPr>
      <w:bookmarkStart w:id="16" w:name="_Toc148387696"/>
      <w:r w:rsidRPr="003B7587">
        <w:rPr>
          <w:sz w:val="28"/>
          <w:szCs w:val="28"/>
        </w:rPr>
        <w:t>Раздел  2.</w:t>
      </w:r>
      <w:r w:rsidR="001F1D9D" w:rsidRPr="003B7587">
        <w:rPr>
          <w:sz w:val="28"/>
          <w:szCs w:val="28"/>
        </w:rPr>
        <w:t xml:space="preserve"> Существующие и п</w:t>
      </w:r>
      <w:r w:rsidRPr="003B7587">
        <w:rPr>
          <w:sz w:val="28"/>
          <w:szCs w:val="28"/>
        </w:rPr>
        <w:t>ерспективные  балансы   тепловой мощности источников тепловой энергии и тепловой нагрузки по</w:t>
      </w:r>
      <w:r w:rsidRPr="003B7587">
        <w:rPr>
          <w:sz w:val="28"/>
          <w:szCs w:val="28"/>
        </w:rPr>
        <w:softHyphen/>
        <w:t>требителей</w:t>
      </w:r>
      <w:bookmarkEnd w:id="13"/>
      <w:bookmarkEnd w:id="14"/>
      <w:bookmarkEnd w:id="15"/>
      <w:bookmarkEnd w:id="16"/>
    </w:p>
    <w:p w14:paraId="40C2B269" w14:textId="77777777" w:rsidR="002B0E39" w:rsidRDefault="00563505" w:rsidP="003B7587">
      <w:pPr>
        <w:pStyle w:val="2"/>
        <w:jc w:val="left"/>
        <w:rPr>
          <w:b/>
          <w:sz w:val="24"/>
          <w:szCs w:val="24"/>
          <w:u w:val="none"/>
        </w:rPr>
      </w:pPr>
      <w:bookmarkStart w:id="17" w:name="_Toc40725192"/>
      <w:bookmarkStart w:id="18" w:name="_Toc41977653"/>
      <w:bookmarkStart w:id="19" w:name="_Toc41977923"/>
      <w:bookmarkStart w:id="20" w:name="_Toc148387697"/>
      <w:r w:rsidRPr="003B7587">
        <w:rPr>
          <w:b/>
          <w:sz w:val="24"/>
          <w:szCs w:val="24"/>
          <w:u w:val="none"/>
        </w:rPr>
        <w:t>2.1.Общие сведения</w:t>
      </w:r>
      <w:bookmarkEnd w:id="17"/>
      <w:bookmarkEnd w:id="18"/>
      <w:bookmarkEnd w:id="19"/>
      <w:bookmarkEnd w:id="20"/>
    </w:p>
    <w:p w14:paraId="5FD15FA7" w14:textId="77777777" w:rsidR="00DC0D9F" w:rsidRDefault="00DC0D9F" w:rsidP="00DC0D9F"/>
    <w:p w14:paraId="113BF6F3" w14:textId="77777777" w:rsidR="00DC0D9F" w:rsidRPr="00B70545" w:rsidRDefault="00DC0D9F" w:rsidP="00DC0D9F">
      <w:pPr>
        <w:rPr>
          <w:rFonts w:ascii="Times New Roman" w:hAnsi="Times New Roman" w:cs="Times New Roman"/>
        </w:rPr>
      </w:pPr>
      <w:r w:rsidRPr="00B70545">
        <w:rPr>
          <w:rFonts w:ascii="Times New Roman" w:hAnsi="Times New Roman" w:cs="Times New Roman"/>
        </w:rPr>
        <w:t>Существующие  и перспективные балансы тепловой мощности источников тепловой энергии и тепловой нагрузки потребителей разработаны в соответствии с  пунктом 6 Требований к схемам теплоснабжения и содержат следующие разделы:</w:t>
      </w:r>
    </w:p>
    <w:p w14:paraId="447D7CCE" w14:textId="77777777" w:rsidR="00DC0D9F" w:rsidRPr="00B70545" w:rsidRDefault="00DC0D9F" w:rsidP="00DC0D9F">
      <w:pPr>
        <w:rPr>
          <w:rFonts w:ascii="Times New Roman" w:hAnsi="Times New Roman" w:cs="Times New Roman"/>
        </w:rPr>
      </w:pPr>
    </w:p>
    <w:p w14:paraId="1D29C1FB" w14:textId="77777777" w:rsidR="00DC0D9F" w:rsidRPr="00B70545" w:rsidRDefault="00DC0D9F" w:rsidP="00DC0D9F">
      <w:pPr>
        <w:rPr>
          <w:rFonts w:ascii="Times New Roman" w:hAnsi="Times New Roman" w:cs="Times New Roman"/>
        </w:rPr>
      </w:pPr>
      <w:r w:rsidRPr="00B70545">
        <w:rPr>
          <w:rFonts w:ascii="Times New Roman" w:hAnsi="Times New Roman" w:cs="Times New Roman"/>
        </w:rPr>
        <w:t>а) описание существующих и перспективных зон действия систем теплоснабжения и источников тепловой энергии;                                                                                                                 б) описание существующих и перспективных зон действия индивидуальных источников тепловой энергии;                                                                                                                             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                                                                                       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                                                                       д) радиус эффективного теплоснабжения, определяемый в соответствии с </w:t>
      </w:r>
      <w:hyperlink r:id="rId11" w:anchor="block_140000" w:history="1">
        <w:r w:rsidRPr="00B70545">
          <w:rPr>
            <w:rFonts w:ascii="Times New Roman" w:hAnsi="Times New Roman" w:cs="Times New Roman"/>
          </w:rPr>
          <w:t>методическими указаниями</w:t>
        </w:r>
      </w:hyperlink>
      <w:r w:rsidRPr="00B70545">
        <w:rPr>
          <w:rFonts w:ascii="Times New Roman" w:hAnsi="Times New Roman" w:cs="Times New Roman"/>
        </w:rPr>
        <w:t> по разработке схем теплоснабжения</w:t>
      </w:r>
      <w:bookmarkStart w:id="21" w:name="_Toc40725193"/>
      <w:bookmarkStart w:id="22" w:name="_Toc41977654"/>
      <w:bookmarkStart w:id="23" w:name="_Toc41977924"/>
      <w:bookmarkStart w:id="24" w:name="_Toc88680273"/>
      <w:r w:rsidRPr="00B70545">
        <w:rPr>
          <w:rFonts w:ascii="Times New Roman" w:hAnsi="Times New Roman" w:cs="Times New Roman"/>
        </w:rPr>
        <w:t>.</w:t>
      </w:r>
    </w:p>
    <w:p w14:paraId="6603772C" w14:textId="77777777" w:rsidR="00DC0D9F" w:rsidRPr="00B70545" w:rsidRDefault="00DC0D9F" w:rsidP="00DC0D9F">
      <w:pPr>
        <w:jc w:val="both"/>
        <w:rPr>
          <w:rFonts w:ascii="Times New Roman" w:hAnsi="Times New Roman" w:cs="Times New Roman"/>
        </w:rPr>
      </w:pPr>
    </w:p>
    <w:p w14:paraId="2DFFCDA5" w14:textId="77777777" w:rsidR="00DC0D9F" w:rsidRPr="00B70545" w:rsidRDefault="00DC0D9F" w:rsidP="00DC0D9F">
      <w:pPr>
        <w:autoSpaceDE w:val="0"/>
        <w:autoSpaceDN w:val="0"/>
        <w:adjustRightInd w:val="0"/>
        <w:jc w:val="both"/>
        <w:rPr>
          <w:rFonts w:ascii="Times New Roman" w:hAnsi="Times New Roman" w:cs="Times New Roman"/>
        </w:rPr>
      </w:pPr>
      <w:r w:rsidRPr="00B70545">
        <w:rPr>
          <w:rFonts w:ascii="Times New Roman" w:hAnsi="Times New Roman" w:cs="Times New Roman"/>
        </w:rPr>
        <w:t xml:space="preserve">    Перспективные балансы тепловой мощности источников тепловой энергии и тепловой нагрузки потребителей разработаны в соответствии с подпунктом 2 пункта 3 и пунктом 5 Требований к схемам теплоснабжения.</w:t>
      </w:r>
    </w:p>
    <w:p w14:paraId="4980F3AE" w14:textId="160D3FD0" w:rsidR="00DC0D9F" w:rsidRPr="00B70545" w:rsidRDefault="00DC0D9F" w:rsidP="00DC0D9F">
      <w:pPr>
        <w:autoSpaceDE w:val="0"/>
        <w:autoSpaceDN w:val="0"/>
        <w:adjustRightInd w:val="0"/>
        <w:jc w:val="both"/>
        <w:rPr>
          <w:rFonts w:ascii="Times New Roman" w:hAnsi="Times New Roman" w:cs="Times New Roman"/>
        </w:rPr>
      </w:pPr>
      <w:r w:rsidRPr="00B70545">
        <w:rPr>
          <w:rFonts w:ascii="Times New Roman" w:hAnsi="Times New Roman" w:cs="Times New Roman"/>
        </w:rPr>
        <w:lastRenderedPageBreak/>
        <w:t xml:space="preserve">    В первую очередь рассмотрены балансы тепловой мощности существующего оборудования источников тепловой энергии и присоединенной тепловой нагрузки в зонах действия источников тепловой энергии, сложившихся (установленных по утвержденным картам гидравлических режимов тепловых сетей) в отопительном  периоде 20</w:t>
      </w:r>
      <w:r w:rsidR="00F17A5B">
        <w:rPr>
          <w:rFonts w:ascii="Times New Roman" w:hAnsi="Times New Roman" w:cs="Times New Roman"/>
        </w:rPr>
        <w:t>21</w:t>
      </w:r>
      <w:r w:rsidRPr="00B70545">
        <w:rPr>
          <w:rFonts w:ascii="Times New Roman" w:hAnsi="Times New Roman" w:cs="Times New Roman"/>
        </w:rPr>
        <w:t>/20</w:t>
      </w:r>
      <w:r w:rsidR="00F17A5B">
        <w:rPr>
          <w:rFonts w:ascii="Times New Roman" w:hAnsi="Times New Roman" w:cs="Times New Roman"/>
        </w:rPr>
        <w:t>22</w:t>
      </w:r>
      <w:r w:rsidRPr="00B70545">
        <w:rPr>
          <w:rFonts w:ascii="Times New Roman" w:hAnsi="Times New Roman" w:cs="Times New Roman"/>
        </w:rPr>
        <w:t xml:space="preserve">. </w:t>
      </w:r>
    </w:p>
    <w:p w14:paraId="731131A6" w14:textId="77777777" w:rsidR="00DC0D9F" w:rsidRPr="00B70545" w:rsidRDefault="00DC0D9F" w:rsidP="00DC0D9F">
      <w:pPr>
        <w:autoSpaceDE w:val="0"/>
        <w:autoSpaceDN w:val="0"/>
        <w:adjustRightInd w:val="0"/>
        <w:jc w:val="both"/>
        <w:rPr>
          <w:rFonts w:ascii="Times New Roman" w:hAnsi="Times New Roman" w:cs="Times New Roman"/>
        </w:rPr>
      </w:pPr>
      <w:r w:rsidRPr="00B70545">
        <w:rPr>
          <w:rFonts w:ascii="Times New Roman" w:hAnsi="Times New Roman" w:cs="Times New Roman"/>
        </w:rPr>
        <w:t xml:space="preserve">    Установленные тепловые балансы в указанных годах являются базовыми и неизменными для всего дальнейшего анализа перспективных балансов последующих отопительных периодов. Данные балансы представлены в Главе 1 «Существующее положение в сфере производства, передачи и потребления тепловой энергии для целей теплоснабжения».</w:t>
      </w:r>
    </w:p>
    <w:p w14:paraId="75AAAC88" w14:textId="77777777" w:rsidR="00DC0D9F" w:rsidRPr="00B70545" w:rsidRDefault="00DC0D9F" w:rsidP="00DC0D9F">
      <w:pPr>
        <w:autoSpaceDE w:val="0"/>
        <w:autoSpaceDN w:val="0"/>
        <w:adjustRightInd w:val="0"/>
        <w:jc w:val="both"/>
        <w:rPr>
          <w:rFonts w:ascii="Times New Roman" w:hAnsi="Times New Roman" w:cs="Times New Roman"/>
        </w:rPr>
      </w:pPr>
      <w:r w:rsidRPr="00B70545">
        <w:rPr>
          <w:rFonts w:ascii="Times New Roman" w:hAnsi="Times New Roman" w:cs="Times New Roman"/>
        </w:rPr>
        <w:t xml:space="preserve">     В установленных зонах действия источников тепловой энергии определены  перспективные тепловые нагрузки в соответствии с данными, изложенными в Главе 2 «Перспективное потребление тепловой энергии на цели теплоснабжения». Далее рассмотрены балансы располагаемой тепловой мощности и перспективной присоединенной тепловой нагрузки для  развития системы теплоснабжения, предложенных к рассмотрению. В данном случае использованы предложения о развитии (или сокращении) установленной тепловой мощности источников тепловой энергии и сокращению (или расширению) зон действия источников тепловой энергии с тем, чтобы обеспечить нормативные требования к перспективным резервам тепловой мощности источников теплоснабжения.</w:t>
      </w:r>
    </w:p>
    <w:p w14:paraId="2FA9C7BB" w14:textId="77777777" w:rsidR="00DC0D9F" w:rsidRPr="00B70545" w:rsidRDefault="00DC0D9F" w:rsidP="00DC0D9F">
      <w:pPr>
        <w:autoSpaceDE w:val="0"/>
        <w:autoSpaceDN w:val="0"/>
        <w:adjustRightInd w:val="0"/>
        <w:rPr>
          <w:rFonts w:ascii="Times New Roman" w:hAnsi="Times New Roman" w:cs="Times New Roman"/>
        </w:rPr>
      </w:pPr>
      <w:r w:rsidRPr="00B70545">
        <w:rPr>
          <w:rFonts w:ascii="Times New Roman" w:hAnsi="Times New Roman" w:cs="Times New Roman"/>
        </w:rPr>
        <w:t xml:space="preserve">    Балансы тепловой мощности и тепловой нагрузки по отдельным источникам теплоснабжения МО были определены с учетом следующего соотношения:</w:t>
      </w:r>
    </w:p>
    <w:p w14:paraId="1F60212F" w14:textId="77777777" w:rsidR="00DC0D9F" w:rsidRPr="00B70545" w:rsidRDefault="00DC0D9F" w:rsidP="00DC0D9F">
      <w:pPr>
        <w:autoSpaceDE w:val="0"/>
        <w:autoSpaceDN w:val="0"/>
        <w:adjustRightInd w:val="0"/>
        <w:rPr>
          <w:rFonts w:ascii="Times New Roman" w:hAnsi="Times New Roman" w:cs="Times New Roman"/>
        </w:rPr>
      </w:pPr>
    </w:p>
    <w:p w14:paraId="45E5D028" w14:textId="798E7475" w:rsidR="00DC0D9F" w:rsidRPr="00B70545" w:rsidRDefault="00DC0D9F" w:rsidP="00F17A5B">
      <w:pPr>
        <w:autoSpaceDE w:val="0"/>
        <w:autoSpaceDN w:val="0"/>
        <w:adjustRightInd w:val="0"/>
        <w:jc w:val="center"/>
        <w:rPr>
          <w:rFonts w:ascii="Times New Roman" w:hAnsi="Times New Roman" w:cs="Times New Roman"/>
        </w:rPr>
      </w:pPr>
      <w:r w:rsidRPr="00B70545">
        <w:rPr>
          <w:rFonts w:ascii="Times New Roman" w:hAnsi="Times New Roman" w:cs="Times New Roman"/>
          <w:b/>
        </w:rPr>
        <w:t>(</w:t>
      </w:r>
      <w:r w:rsidRPr="00B70545">
        <w:rPr>
          <w:rFonts w:ascii="Times New Roman" w:hAnsi="Times New Roman" w:cs="Times New Roman"/>
          <w:b/>
          <w:lang w:val="en-US"/>
        </w:rPr>
        <w:t>Q</w:t>
      </w:r>
      <w:r w:rsidRPr="00B70545">
        <w:rPr>
          <w:rFonts w:ascii="Times New Roman" w:hAnsi="Times New Roman" w:cs="Times New Roman"/>
          <w:b/>
        </w:rPr>
        <w:t xml:space="preserve">р гв − </w:t>
      </w:r>
      <w:r w:rsidRPr="00B70545">
        <w:rPr>
          <w:rFonts w:ascii="Times New Roman" w:hAnsi="Times New Roman" w:cs="Times New Roman"/>
          <w:b/>
          <w:lang w:val="en-US"/>
        </w:rPr>
        <w:t>Q</w:t>
      </w:r>
      <w:r w:rsidRPr="00B70545">
        <w:rPr>
          <w:rFonts w:ascii="Times New Roman" w:hAnsi="Times New Roman" w:cs="Times New Roman"/>
          <w:b/>
        </w:rPr>
        <w:t>сн гв) − (</w:t>
      </w:r>
      <w:r w:rsidRPr="00B70545">
        <w:rPr>
          <w:rFonts w:ascii="Times New Roman" w:hAnsi="Times New Roman" w:cs="Times New Roman"/>
          <w:b/>
          <w:lang w:val="en-US"/>
        </w:rPr>
        <w:t>Q</w:t>
      </w:r>
      <w:r w:rsidRPr="00B70545">
        <w:rPr>
          <w:rFonts w:ascii="Times New Roman" w:hAnsi="Times New Roman" w:cs="Times New Roman"/>
          <w:b/>
        </w:rPr>
        <w:t xml:space="preserve">пот тс + </w:t>
      </w:r>
      <w:r w:rsidRPr="00B70545">
        <w:rPr>
          <w:rFonts w:ascii="Times New Roman" w:hAnsi="Times New Roman" w:cs="Times New Roman"/>
          <w:b/>
          <w:lang w:val="en-US"/>
        </w:rPr>
        <w:t>Q</w:t>
      </w:r>
      <w:r w:rsidRPr="00B70545">
        <w:rPr>
          <w:rFonts w:ascii="Times New Roman" w:hAnsi="Times New Roman" w:cs="Times New Roman"/>
          <w:b/>
        </w:rPr>
        <w:t xml:space="preserve">факт) − </w:t>
      </w:r>
      <w:r w:rsidRPr="00B70545">
        <w:rPr>
          <w:rFonts w:ascii="Times New Roman" w:hAnsi="Times New Roman" w:cs="Times New Roman"/>
          <w:b/>
          <w:lang w:val="en-US"/>
        </w:rPr>
        <w:t>Q</w:t>
      </w:r>
      <w:r w:rsidRPr="00B70545">
        <w:rPr>
          <w:rFonts w:ascii="Times New Roman" w:hAnsi="Times New Roman" w:cs="Times New Roman"/>
          <w:b/>
        </w:rPr>
        <w:t xml:space="preserve">прирост = </w:t>
      </w:r>
      <w:r w:rsidRPr="00B70545">
        <w:rPr>
          <w:rFonts w:ascii="Times New Roman" w:hAnsi="Times New Roman" w:cs="Times New Roman"/>
          <w:b/>
          <w:lang w:val="en-US"/>
        </w:rPr>
        <w:t>Q</w:t>
      </w:r>
      <w:r w:rsidRPr="00B70545">
        <w:rPr>
          <w:rFonts w:ascii="Times New Roman" w:hAnsi="Times New Roman" w:cs="Times New Roman"/>
          <w:b/>
        </w:rPr>
        <w:t>рез</w:t>
      </w:r>
      <w:r w:rsidRPr="00B70545">
        <w:rPr>
          <w:rFonts w:ascii="Times New Roman" w:hAnsi="Times New Roman" w:cs="Times New Roman"/>
        </w:rPr>
        <w:t xml:space="preserve">             (1)</w:t>
      </w:r>
    </w:p>
    <w:p w14:paraId="1C6F5E55" w14:textId="77777777" w:rsidR="00DC0D9F" w:rsidRPr="00B70545" w:rsidRDefault="00DC0D9F" w:rsidP="00F17A5B">
      <w:pPr>
        <w:autoSpaceDE w:val="0"/>
        <w:autoSpaceDN w:val="0"/>
        <w:adjustRightInd w:val="0"/>
        <w:jc w:val="center"/>
        <w:rPr>
          <w:rFonts w:ascii="Times New Roman" w:hAnsi="Times New Roman" w:cs="Times New Roman"/>
        </w:rPr>
      </w:pPr>
    </w:p>
    <w:p w14:paraId="7782A783" w14:textId="77777777" w:rsidR="00DC0D9F" w:rsidRPr="00B70545" w:rsidRDefault="00DC0D9F" w:rsidP="00DC0D9F">
      <w:pPr>
        <w:autoSpaceDE w:val="0"/>
        <w:autoSpaceDN w:val="0"/>
        <w:adjustRightInd w:val="0"/>
        <w:rPr>
          <w:rFonts w:ascii="Times New Roman" w:hAnsi="Times New Roman" w:cs="Times New Roman"/>
        </w:rPr>
      </w:pPr>
      <w:r w:rsidRPr="00B70545">
        <w:rPr>
          <w:rFonts w:ascii="Times New Roman" w:hAnsi="Times New Roman" w:cs="Times New Roman"/>
        </w:rPr>
        <w:t xml:space="preserve">Где: </w:t>
      </w:r>
      <w:r w:rsidRPr="00B70545">
        <w:rPr>
          <w:rFonts w:ascii="Times New Roman" w:hAnsi="Times New Roman" w:cs="Times New Roman"/>
          <w:lang w:val="en-US"/>
        </w:rPr>
        <w:t>Q</w:t>
      </w:r>
      <w:r w:rsidRPr="00B70545">
        <w:rPr>
          <w:rFonts w:ascii="Times New Roman" w:hAnsi="Times New Roman" w:cs="Times New Roman"/>
        </w:rPr>
        <w:t>р гв – располагаемая тепловая мощность источника тепловой энергии в воде, Гкал/ч;</w:t>
      </w:r>
    </w:p>
    <w:p w14:paraId="6A61351D" w14:textId="77777777" w:rsidR="00DC0D9F" w:rsidRPr="00B70545" w:rsidRDefault="00DC0D9F" w:rsidP="00DC0D9F">
      <w:pPr>
        <w:autoSpaceDE w:val="0"/>
        <w:autoSpaceDN w:val="0"/>
        <w:adjustRightInd w:val="0"/>
        <w:rPr>
          <w:rFonts w:ascii="Times New Roman" w:hAnsi="Times New Roman" w:cs="Times New Roman"/>
        </w:rPr>
      </w:pPr>
      <w:r w:rsidRPr="00B70545">
        <w:rPr>
          <w:rFonts w:ascii="Times New Roman" w:hAnsi="Times New Roman" w:cs="Times New Roman"/>
          <w:lang w:val="en-US"/>
        </w:rPr>
        <w:t>Q</w:t>
      </w:r>
      <w:r w:rsidRPr="00B70545">
        <w:rPr>
          <w:rFonts w:ascii="Times New Roman" w:hAnsi="Times New Roman" w:cs="Times New Roman"/>
        </w:rPr>
        <w:t>сн гв – затраты тепловой мощности на собственные нужды станции, Гкал/ч;</w:t>
      </w:r>
    </w:p>
    <w:p w14:paraId="2E3F825C" w14:textId="77777777" w:rsidR="00DC0D9F" w:rsidRPr="00B70545" w:rsidRDefault="00DC0D9F" w:rsidP="00DC0D9F">
      <w:pPr>
        <w:autoSpaceDE w:val="0"/>
        <w:autoSpaceDN w:val="0"/>
        <w:adjustRightInd w:val="0"/>
        <w:rPr>
          <w:rFonts w:ascii="Times New Roman" w:hAnsi="Times New Roman" w:cs="Times New Roman"/>
        </w:rPr>
      </w:pPr>
      <w:r w:rsidRPr="00B70545">
        <w:rPr>
          <w:rFonts w:ascii="Times New Roman" w:hAnsi="Times New Roman" w:cs="Times New Roman"/>
          <w:lang w:val="en-US"/>
        </w:rPr>
        <w:t>Q</w:t>
      </w:r>
      <w:r w:rsidRPr="00B70545">
        <w:rPr>
          <w:rFonts w:ascii="Times New Roman" w:hAnsi="Times New Roman" w:cs="Times New Roman"/>
        </w:rPr>
        <w:t>пот тс – потери тепловой мощности в тепловых сетях при температуре наружного воздуха принятой для проектирования систем отопления, Гкал/ч;</w:t>
      </w:r>
    </w:p>
    <w:p w14:paraId="5578E1AE" w14:textId="77777777" w:rsidR="00DC0D9F" w:rsidRPr="00B70545" w:rsidRDefault="00DC0D9F" w:rsidP="00DC0D9F">
      <w:pPr>
        <w:autoSpaceDE w:val="0"/>
        <w:autoSpaceDN w:val="0"/>
        <w:adjustRightInd w:val="0"/>
        <w:rPr>
          <w:rFonts w:ascii="Times New Roman" w:hAnsi="Times New Roman" w:cs="Times New Roman"/>
        </w:rPr>
      </w:pPr>
      <w:r w:rsidRPr="00B70545">
        <w:rPr>
          <w:rFonts w:ascii="Times New Roman" w:hAnsi="Times New Roman" w:cs="Times New Roman"/>
          <w:lang w:val="en-US"/>
        </w:rPr>
        <w:t>Q</w:t>
      </w:r>
      <w:r w:rsidRPr="00B70545">
        <w:rPr>
          <w:rFonts w:ascii="Times New Roman" w:hAnsi="Times New Roman" w:cs="Times New Roman"/>
        </w:rPr>
        <w:t xml:space="preserve">факт __ – фактическая тепловая нагрузка в </w:t>
      </w:r>
      <w:smartTag w:uri="urn:schemas-microsoft-com:office:smarttags" w:element="metricconverter">
        <w:smartTagPr>
          <w:attr w:name="ProductID" w:val="2014 г"/>
        </w:smartTagPr>
        <w:r w:rsidRPr="00B70545">
          <w:rPr>
            <w:rFonts w:ascii="Times New Roman" w:hAnsi="Times New Roman" w:cs="Times New Roman"/>
          </w:rPr>
          <w:t>2014 г</w:t>
        </w:r>
      </w:smartTag>
      <w:r w:rsidRPr="00B70545">
        <w:rPr>
          <w:rFonts w:ascii="Times New Roman" w:hAnsi="Times New Roman" w:cs="Times New Roman"/>
        </w:rPr>
        <w:t>.</w:t>
      </w:r>
    </w:p>
    <w:p w14:paraId="1976BD62" w14:textId="77777777" w:rsidR="00DC0D9F" w:rsidRPr="00B70545" w:rsidRDefault="00DC0D9F" w:rsidP="00DC0D9F">
      <w:pPr>
        <w:autoSpaceDE w:val="0"/>
        <w:autoSpaceDN w:val="0"/>
        <w:adjustRightInd w:val="0"/>
        <w:rPr>
          <w:rFonts w:ascii="Times New Roman" w:hAnsi="Times New Roman" w:cs="Times New Roman"/>
        </w:rPr>
      </w:pPr>
      <w:r w:rsidRPr="00B70545">
        <w:rPr>
          <w:rFonts w:ascii="Times New Roman" w:hAnsi="Times New Roman" w:cs="Times New Roman"/>
          <w:lang w:val="en-US"/>
        </w:rPr>
        <w:t>Q</w:t>
      </w:r>
      <w:r w:rsidRPr="00B70545">
        <w:rPr>
          <w:rFonts w:ascii="Times New Roman" w:hAnsi="Times New Roman" w:cs="Times New Roman"/>
        </w:rPr>
        <w:t>прирост – прирост тепловой нагрузки в зоне действия источника тепловой энергии за счет изменения зоны действия и нового строительства объектов жилого и нежилого фонда, Гкал/ч;</w:t>
      </w:r>
    </w:p>
    <w:p w14:paraId="7B4C2506" w14:textId="77777777" w:rsidR="00DC0D9F" w:rsidRPr="00B70545" w:rsidRDefault="00DC0D9F" w:rsidP="00DC0D9F">
      <w:pPr>
        <w:autoSpaceDE w:val="0"/>
        <w:autoSpaceDN w:val="0"/>
        <w:adjustRightInd w:val="0"/>
        <w:rPr>
          <w:rFonts w:ascii="Times New Roman" w:hAnsi="Times New Roman" w:cs="Times New Roman"/>
        </w:rPr>
      </w:pPr>
      <w:r w:rsidRPr="00B70545">
        <w:rPr>
          <w:rFonts w:ascii="Times New Roman" w:hAnsi="Times New Roman" w:cs="Times New Roman"/>
          <w:lang w:val="en-US"/>
        </w:rPr>
        <w:t>Q</w:t>
      </w:r>
      <w:r w:rsidRPr="00B70545">
        <w:rPr>
          <w:rFonts w:ascii="Times New Roman" w:hAnsi="Times New Roman" w:cs="Times New Roman"/>
        </w:rPr>
        <w:t>рез – резерв источника тепловой энергии в горячей воде, Гкал/ч;</w:t>
      </w:r>
    </w:p>
    <w:p w14:paraId="333561E0" w14:textId="77777777" w:rsidR="00DC0D9F" w:rsidRPr="00B70545" w:rsidRDefault="00DC0D9F" w:rsidP="00DC0D9F">
      <w:pPr>
        <w:autoSpaceDE w:val="0"/>
        <w:autoSpaceDN w:val="0"/>
        <w:adjustRightInd w:val="0"/>
        <w:jc w:val="both"/>
        <w:rPr>
          <w:rFonts w:ascii="Times New Roman" w:hAnsi="Times New Roman" w:cs="Times New Roman"/>
        </w:rPr>
      </w:pPr>
      <w:r w:rsidRPr="00B70545">
        <w:rPr>
          <w:rFonts w:ascii="Times New Roman" w:hAnsi="Times New Roman" w:cs="Times New Roman"/>
        </w:rPr>
        <w:t xml:space="preserve">     При этом при расчете баланса в существующих зонах действия энергоисточников в качестве прироста тепловой нагрузки за счет нового строительства принималась  отопительно-вентиляционная нагрузка и  нагрузки горячего водоснабжения. </w:t>
      </w:r>
    </w:p>
    <w:p w14:paraId="21F88A3F" w14:textId="77777777" w:rsidR="00DC0D9F" w:rsidRPr="00B70545" w:rsidRDefault="00DC0D9F" w:rsidP="00DC0D9F">
      <w:pPr>
        <w:autoSpaceDE w:val="0"/>
        <w:autoSpaceDN w:val="0"/>
        <w:adjustRightInd w:val="0"/>
        <w:jc w:val="both"/>
        <w:rPr>
          <w:rFonts w:ascii="Times New Roman" w:hAnsi="Times New Roman" w:cs="Times New Roman"/>
        </w:rPr>
      </w:pPr>
      <w:r w:rsidRPr="00B70545">
        <w:rPr>
          <w:rFonts w:ascii="Times New Roman" w:hAnsi="Times New Roman" w:cs="Times New Roman"/>
        </w:rPr>
        <w:t xml:space="preserve">         Балансы располагаемой тепловой мощности и присоединенной тепловой нагрузки были составлены для источников тепловой энергии задействованных в схеме теплоснабжения города, на которых происходит изменение перспективной тепловой нагрузки. В балансах также приведены суммарные данные по установленной тепловой мощности и присоединенной тепловой нагрузке прочих котельных, на которых тепловая нагрузка неизменна.</w:t>
      </w:r>
    </w:p>
    <w:p w14:paraId="56DC4B62" w14:textId="77777777" w:rsidR="00DC0D9F" w:rsidRPr="00B70545" w:rsidRDefault="00DC0D9F" w:rsidP="00DC0D9F">
      <w:pPr>
        <w:jc w:val="both"/>
        <w:rPr>
          <w:rFonts w:ascii="Times New Roman" w:hAnsi="Times New Roman" w:cs="Times New Roman"/>
          <w:b/>
        </w:rPr>
      </w:pPr>
    </w:p>
    <w:p w14:paraId="5C44C6CA" w14:textId="23266D5F" w:rsidR="00DC0D9F" w:rsidRPr="00B70545" w:rsidRDefault="00DC0D9F" w:rsidP="00DC0D9F">
      <w:pPr>
        <w:rPr>
          <w:rFonts w:ascii="Times New Roman" w:hAnsi="Times New Roman" w:cs="Times New Roman"/>
          <w:b/>
        </w:rPr>
      </w:pPr>
      <w:r w:rsidRPr="00B70545">
        <w:rPr>
          <w:rFonts w:ascii="Times New Roman" w:hAnsi="Times New Roman" w:cs="Times New Roman"/>
          <w:b/>
        </w:rPr>
        <w:t xml:space="preserve">2.2. Описание существующих и перспективных зон действия систем теплоснабжения и </w:t>
      </w:r>
    </w:p>
    <w:p w14:paraId="558B2B91" w14:textId="77777777" w:rsidR="00DC0D9F" w:rsidRPr="00B70545" w:rsidRDefault="00DC0D9F" w:rsidP="00DC0D9F">
      <w:pPr>
        <w:rPr>
          <w:rFonts w:ascii="Times New Roman" w:hAnsi="Times New Roman" w:cs="Times New Roman"/>
          <w:b/>
        </w:rPr>
      </w:pPr>
      <w:r w:rsidRPr="00B70545">
        <w:rPr>
          <w:rFonts w:ascii="Times New Roman" w:hAnsi="Times New Roman" w:cs="Times New Roman"/>
          <w:b/>
        </w:rPr>
        <w:t xml:space="preserve">источников тепловой энергии  </w:t>
      </w:r>
    </w:p>
    <w:p w14:paraId="57134100" w14:textId="4119A10D" w:rsidR="00DC0D9F" w:rsidRPr="00B70545" w:rsidRDefault="00DC0D9F" w:rsidP="00DC0D9F">
      <w:pPr>
        <w:rPr>
          <w:rFonts w:ascii="Times New Roman" w:hAnsi="Times New Roman" w:cs="Times New Roman"/>
          <w:b/>
        </w:rPr>
      </w:pPr>
      <w:r w:rsidRPr="00B70545">
        <w:rPr>
          <w:rFonts w:ascii="Times New Roman" w:hAnsi="Times New Roman" w:cs="Times New Roman"/>
          <w:b/>
        </w:rPr>
        <w:t>2.2.1. Зоны действия  котельных (централизованное теплоснабжение)</w:t>
      </w:r>
      <w:bookmarkEnd w:id="21"/>
      <w:bookmarkEnd w:id="22"/>
      <w:bookmarkEnd w:id="23"/>
      <w:bookmarkEnd w:id="24"/>
    </w:p>
    <w:p w14:paraId="18B18959" w14:textId="77777777" w:rsidR="00DC0D9F" w:rsidRPr="00B70545" w:rsidRDefault="00DC0D9F" w:rsidP="00DC0D9F">
      <w:pPr>
        <w:rPr>
          <w:rFonts w:ascii="Times New Roman" w:hAnsi="Times New Roman" w:cs="Times New Roman"/>
        </w:rPr>
      </w:pPr>
    </w:p>
    <w:p w14:paraId="21F5DA69" w14:textId="7140E215" w:rsidR="001E5996" w:rsidRPr="001E5996" w:rsidRDefault="00DC0D9F" w:rsidP="001E5996">
      <w:pPr>
        <w:pBdr>
          <w:bottom w:val="single" w:sz="12" w:space="0" w:color="auto"/>
        </w:pBdr>
        <w:autoSpaceDE w:val="0"/>
        <w:autoSpaceDN w:val="0"/>
        <w:adjustRightInd w:val="0"/>
        <w:jc w:val="both"/>
        <w:rPr>
          <w:rFonts w:ascii="Times New Roman" w:hAnsi="Times New Roman" w:cs="Times New Roman"/>
        </w:rPr>
      </w:pPr>
      <w:r w:rsidRPr="00B70545">
        <w:rPr>
          <w:rFonts w:ascii="Times New Roman" w:hAnsi="Times New Roman" w:cs="Times New Roman"/>
        </w:rPr>
        <w:t xml:space="preserve">На территории  Ивановского  сельсовета доминирует централизованное теплоснабжение.  По состоянию на 01.01.2023года преобладание  централизованного теплоснабжения на базе  трёх  </w:t>
      </w:r>
      <w:r w:rsidRPr="001E5996">
        <w:rPr>
          <w:rFonts w:ascii="Times New Roman" w:hAnsi="Times New Roman" w:cs="Times New Roman"/>
        </w:rPr>
        <w:t>котельных  не изменилось. Централизованная система теплоснабжения сельсовета  сложилась, в основном, в 1960 - 1980 годы.   Зоны централизованного теплоснабжения муниципального образования по состоянию на 01.01.2023года представлены   на рисунк</w:t>
      </w:r>
      <w:r w:rsidR="001E5996" w:rsidRPr="001E5996">
        <w:rPr>
          <w:rFonts w:ascii="Times New Roman" w:hAnsi="Times New Roman" w:cs="Times New Roman"/>
        </w:rPr>
        <w:t>ах 9.2-9.4 раздела 9. «Решение по определению единой теплоснабжающей организации».</w:t>
      </w:r>
    </w:p>
    <w:p w14:paraId="6DEEE7D5" w14:textId="759E875A" w:rsidR="00DC0D9F" w:rsidRDefault="00DC0D9F" w:rsidP="00DC0D9F">
      <w:pPr>
        <w:jc w:val="both"/>
        <w:rPr>
          <w:rFonts w:ascii="Times New Roman" w:hAnsi="Times New Roman" w:cs="Times New Roman"/>
        </w:rPr>
      </w:pPr>
      <w:r w:rsidRPr="00B70545">
        <w:rPr>
          <w:rFonts w:ascii="Times New Roman" w:hAnsi="Times New Roman" w:cs="Times New Roman"/>
        </w:rPr>
        <w:t>Данн</w:t>
      </w:r>
      <w:r w:rsidR="001E5996">
        <w:rPr>
          <w:rFonts w:ascii="Times New Roman" w:hAnsi="Times New Roman" w:cs="Times New Roman"/>
        </w:rPr>
        <w:t xml:space="preserve">ые зоны </w:t>
      </w:r>
      <w:r w:rsidRPr="00B70545">
        <w:rPr>
          <w:rFonts w:ascii="Times New Roman" w:hAnsi="Times New Roman" w:cs="Times New Roman"/>
        </w:rPr>
        <w:t>не претерпел</w:t>
      </w:r>
      <w:r w:rsidR="001E5996">
        <w:rPr>
          <w:rFonts w:ascii="Times New Roman" w:hAnsi="Times New Roman" w:cs="Times New Roman"/>
        </w:rPr>
        <w:t>и</w:t>
      </w:r>
      <w:r w:rsidRPr="00B70545">
        <w:rPr>
          <w:rFonts w:ascii="Times New Roman" w:hAnsi="Times New Roman" w:cs="Times New Roman"/>
        </w:rPr>
        <w:t xml:space="preserve"> никаких изменений, так как дальнейшее развитие системы теплоснабжения осуществлялось на основе поквартирного отопления.</w:t>
      </w:r>
    </w:p>
    <w:p w14:paraId="2C52E7E2" w14:textId="444ED0F4" w:rsidR="00DC0D9F" w:rsidRPr="00B70545" w:rsidRDefault="00DC0D9F" w:rsidP="00DC0D9F">
      <w:pPr>
        <w:rPr>
          <w:rFonts w:ascii="Times New Roman" w:hAnsi="Times New Roman" w:cs="Times New Roman"/>
          <w:b/>
          <w:sz w:val="22"/>
          <w:szCs w:val="22"/>
        </w:rPr>
      </w:pPr>
      <w:r w:rsidRPr="00B70545">
        <w:rPr>
          <w:rFonts w:ascii="Times New Roman" w:hAnsi="Times New Roman" w:cs="Times New Roman"/>
          <w:b/>
          <w:sz w:val="22"/>
          <w:szCs w:val="22"/>
        </w:rPr>
        <w:lastRenderedPageBreak/>
        <w:t xml:space="preserve">Таблица 2.1.  Наименование существующих районов проекта планировки, расположенных в зоне действия  котельных </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0"/>
        <w:gridCol w:w="2693"/>
        <w:gridCol w:w="2206"/>
        <w:gridCol w:w="1987"/>
      </w:tblGrid>
      <w:tr w:rsidR="00DC0D9F" w:rsidRPr="00B70545" w14:paraId="478D48E4" w14:textId="77777777" w:rsidTr="00F17A5B">
        <w:trPr>
          <w:trHeight w:val="427"/>
          <w:jc w:val="center"/>
        </w:trPr>
        <w:tc>
          <w:tcPr>
            <w:tcW w:w="2920" w:type="dxa"/>
            <w:shd w:val="clear" w:color="000000" w:fill="FFFFFF"/>
            <w:vAlign w:val="center"/>
          </w:tcPr>
          <w:p w14:paraId="0396A15F" w14:textId="77777777" w:rsidR="00DC0D9F" w:rsidRPr="00B70545" w:rsidRDefault="00DC0D9F" w:rsidP="00F17A5B">
            <w:pPr>
              <w:rPr>
                <w:rFonts w:ascii="Times New Roman" w:hAnsi="Times New Roman" w:cs="Times New Roman"/>
              </w:rPr>
            </w:pPr>
            <w:r w:rsidRPr="00B70545">
              <w:rPr>
                <w:rFonts w:ascii="Times New Roman" w:hAnsi="Times New Roman" w:cs="Times New Roman"/>
                <w:sz w:val="22"/>
                <w:szCs w:val="22"/>
              </w:rPr>
              <w:t>Планировочные зоны</w:t>
            </w:r>
          </w:p>
        </w:tc>
        <w:tc>
          <w:tcPr>
            <w:tcW w:w="2693" w:type="dxa"/>
            <w:shd w:val="clear" w:color="000000" w:fill="FFFFFF"/>
            <w:vAlign w:val="center"/>
          </w:tcPr>
          <w:p w14:paraId="44B97771" w14:textId="77777777" w:rsidR="00DC0D9F" w:rsidRPr="00B70545" w:rsidRDefault="00DC0D9F" w:rsidP="00F17A5B">
            <w:pPr>
              <w:rPr>
                <w:rFonts w:ascii="Times New Roman" w:hAnsi="Times New Roman" w:cs="Times New Roman"/>
              </w:rPr>
            </w:pPr>
            <w:r w:rsidRPr="00B70545">
              <w:rPr>
                <w:rFonts w:ascii="Times New Roman" w:hAnsi="Times New Roman" w:cs="Times New Roman"/>
                <w:sz w:val="22"/>
                <w:szCs w:val="22"/>
              </w:rPr>
              <w:t>Существующая нагрузка отопления и вентиляции на конец 2022 г., Гкал/ч</w:t>
            </w:r>
          </w:p>
        </w:tc>
        <w:tc>
          <w:tcPr>
            <w:tcW w:w="2206" w:type="dxa"/>
            <w:shd w:val="clear" w:color="000000" w:fill="FFFFFF"/>
            <w:vAlign w:val="center"/>
          </w:tcPr>
          <w:p w14:paraId="1A27F58B" w14:textId="77777777" w:rsidR="00DC0D9F" w:rsidRPr="00B70545" w:rsidRDefault="00DC0D9F" w:rsidP="00F17A5B">
            <w:pPr>
              <w:rPr>
                <w:rFonts w:ascii="Times New Roman" w:hAnsi="Times New Roman" w:cs="Times New Roman"/>
              </w:rPr>
            </w:pPr>
            <w:r w:rsidRPr="00B70545">
              <w:rPr>
                <w:rFonts w:ascii="Times New Roman" w:hAnsi="Times New Roman" w:cs="Times New Roman"/>
                <w:sz w:val="22"/>
                <w:szCs w:val="22"/>
              </w:rPr>
              <w:t>Существующая нагрузка ГВС</w:t>
            </w:r>
            <w:r w:rsidRPr="00B70545">
              <w:rPr>
                <w:rFonts w:ascii="Times New Roman" w:hAnsi="Times New Roman" w:cs="Times New Roman"/>
                <w:sz w:val="22"/>
                <w:szCs w:val="22"/>
                <w:vertAlign w:val="subscript"/>
              </w:rPr>
              <w:t>макс</w:t>
            </w:r>
            <w:r w:rsidRPr="00B70545">
              <w:rPr>
                <w:rFonts w:ascii="Times New Roman" w:hAnsi="Times New Roman" w:cs="Times New Roman"/>
                <w:sz w:val="22"/>
                <w:szCs w:val="22"/>
              </w:rPr>
              <w:t xml:space="preserve"> на конец 2022 г., Гкал/ч</w:t>
            </w:r>
          </w:p>
        </w:tc>
        <w:tc>
          <w:tcPr>
            <w:tcW w:w="1987" w:type="dxa"/>
            <w:shd w:val="clear" w:color="000000" w:fill="FFFFFF"/>
            <w:vAlign w:val="center"/>
          </w:tcPr>
          <w:p w14:paraId="0A039C3B" w14:textId="77777777" w:rsidR="00DC0D9F" w:rsidRPr="00B70545" w:rsidRDefault="00DC0D9F" w:rsidP="00F17A5B">
            <w:pPr>
              <w:rPr>
                <w:rFonts w:ascii="Times New Roman" w:hAnsi="Times New Roman" w:cs="Times New Roman"/>
              </w:rPr>
            </w:pPr>
            <w:r w:rsidRPr="00B70545">
              <w:rPr>
                <w:rFonts w:ascii="Times New Roman" w:hAnsi="Times New Roman" w:cs="Times New Roman"/>
                <w:sz w:val="22"/>
                <w:szCs w:val="22"/>
              </w:rPr>
              <w:t>Тепловая нагрузка на конец 2022 г., Гкал/ч</w:t>
            </w:r>
          </w:p>
        </w:tc>
      </w:tr>
      <w:tr w:rsidR="00DC0D9F" w:rsidRPr="00B70545" w14:paraId="2AA7A042" w14:textId="77777777" w:rsidTr="00F17A5B">
        <w:trPr>
          <w:trHeight w:val="299"/>
          <w:jc w:val="center"/>
        </w:trPr>
        <w:tc>
          <w:tcPr>
            <w:tcW w:w="2920" w:type="dxa"/>
            <w:shd w:val="clear" w:color="000000" w:fill="FFFFFF"/>
            <w:vAlign w:val="center"/>
          </w:tcPr>
          <w:p w14:paraId="12323B48" w14:textId="77777777" w:rsidR="00DC0D9F" w:rsidRPr="00B70545" w:rsidRDefault="00DC0D9F" w:rsidP="00F17A5B">
            <w:pPr>
              <w:rPr>
                <w:rFonts w:ascii="Times New Roman" w:hAnsi="Times New Roman" w:cs="Times New Roman"/>
              </w:rPr>
            </w:pPr>
            <w:r w:rsidRPr="00B70545">
              <w:rPr>
                <w:rFonts w:ascii="Times New Roman" w:hAnsi="Times New Roman" w:cs="Times New Roman"/>
                <w:sz w:val="22"/>
                <w:szCs w:val="22"/>
              </w:rPr>
              <w:t>Здания и помещения ОКОУ Ивановская школа-интернат и МКД №21 по ул.Гора Льговская</w:t>
            </w:r>
          </w:p>
        </w:tc>
        <w:tc>
          <w:tcPr>
            <w:tcW w:w="2693" w:type="dxa"/>
            <w:shd w:val="clear" w:color="000000" w:fill="FFFFFF"/>
            <w:vAlign w:val="center"/>
          </w:tcPr>
          <w:p w14:paraId="2C18F493"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sz w:val="22"/>
                <w:szCs w:val="22"/>
              </w:rPr>
              <w:t>0,3257</w:t>
            </w:r>
          </w:p>
        </w:tc>
        <w:tc>
          <w:tcPr>
            <w:tcW w:w="2206" w:type="dxa"/>
            <w:shd w:val="clear" w:color="000000" w:fill="FFFFFF"/>
            <w:vAlign w:val="center"/>
          </w:tcPr>
          <w:p w14:paraId="546B86D0"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sz w:val="22"/>
                <w:szCs w:val="22"/>
              </w:rPr>
              <w:t>0,0532</w:t>
            </w:r>
          </w:p>
        </w:tc>
        <w:tc>
          <w:tcPr>
            <w:tcW w:w="1987" w:type="dxa"/>
            <w:shd w:val="clear" w:color="000000" w:fill="FFFFFF"/>
            <w:vAlign w:val="center"/>
          </w:tcPr>
          <w:p w14:paraId="3C1FCA7B"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sz w:val="22"/>
                <w:szCs w:val="22"/>
              </w:rPr>
              <w:t>0,3789</w:t>
            </w:r>
          </w:p>
        </w:tc>
      </w:tr>
      <w:tr w:rsidR="00DC0D9F" w:rsidRPr="00B70545" w14:paraId="2A2C4CC0" w14:textId="77777777" w:rsidTr="00F17A5B">
        <w:trPr>
          <w:trHeight w:val="299"/>
          <w:jc w:val="center"/>
        </w:trPr>
        <w:tc>
          <w:tcPr>
            <w:tcW w:w="2920" w:type="dxa"/>
            <w:vAlign w:val="center"/>
          </w:tcPr>
          <w:p w14:paraId="7BBBDA11" w14:textId="77777777" w:rsidR="00DC0D9F" w:rsidRPr="00B70545" w:rsidRDefault="00DC0D9F" w:rsidP="00F17A5B">
            <w:pPr>
              <w:rPr>
                <w:rFonts w:ascii="Times New Roman" w:hAnsi="Times New Roman" w:cs="Times New Roman"/>
              </w:rPr>
            </w:pPr>
            <w:r w:rsidRPr="00B70545">
              <w:rPr>
                <w:rFonts w:ascii="Times New Roman" w:hAnsi="Times New Roman" w:cs="Times New Roman"/>
                <w:sz w:val="22"/>
                <w:szCs w:val="22"/>
              </w:rPr>
              <w:t>МКД пос.Марьино</w:t>
            </w:r>
          </w:p>
        </w:tc>
        <w:tc>
          <w:tcPr>
            <w:tcW w:w="2693" w:type="dxa"/>
            <w:vAlign w:val="center"/>
          </w:tcPr>
          <w:p w14:paraId="70A9B310"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sz w:val="22"/>
                <w:szCs w:val="22"/>
              </w:rPr>
              <w:t>3,118</w:t>
            </w:r>
          </w:p>
        </w:tc>
        <w:tc>
          <w:tcPr>
            <w:tcW w:w="2206" w:type="dxa"/>
            <w:vAlign w:val="center"/>
          </w:tcPr>
          <w:p w14:paraId="39475470"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sz w:val="22"/>
                <w:szCs w:val="22"/>
              </w:rPr>
              <w:t>0,269</w:t>
            </w:r>
          </w:p>
        </w:tc>
        <w:tc>
          <w:tcPr>
            <w:tcW w:w="1987" w:type="dxa"/>
            <w:vAlign w:val="center"/>
          </w:tcPr>
          <w:p w14:paraId="007F2E9F"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sz w:val="22"/>
                <w:szCs w:val="22"/>
              </w:rPr>
              <w:t>3,387</w:t>
            </w:r>
          </w:p>
        </w:tc>
      </w:tr>
      <w:tr w:rsidR="00DC0D9F" w:rsidRPr="00B70545" w14:paraId="486ADF62" w14:textId="77777777" w:rsidTr="00F17A5B">
        <w:trPr>
          <w:trHeight w:val="299"/>
          <w:jc w:val="center"/>
        </w:trPr>
        <w:tc>
          <w:tcPr>
            <w:tcW w:w="2920" w:type="dxa"/>
            <w:shd w:val="clear" w:color="000000" w:fill="FFFFFF"/>
            <w:vAlign w:val="center"/>
          </w:tcPr>
          <w:p w14:paraId="00892411" w14:textId="77777777" w:rsidR="00DC0D9F" w:rsidRPr="00B70545" w:rsidRDefault="00DC0D9F" w:rsidP="00F17A5B">
            <w:pPr>
              <w:rPr>
                <w:rFonts w:ascii="Times New Roman" w:hAnsi="Times New Roman" w:cs="Times New Roman"/>
              </w:rPr>
            </w:pPr>
            <w:r w:rsidRPr="00B70545">
              <w:rPr>
                <w:rFonts w:ascii="Times New Roman" w:hAnsi="Times New Roman" w:cs="Times New Roman"/>
                <w:sz w:val="22"/>
                <w:szCs w:val="22"/>
              </w:rPr>
              <w:t>МКД пос.Учительский</w:t>
            </w:r>
          </w:p>
        </w:tc>
        <w:tc>
          <w:tcPr>
            <w:tcW w:w="2693" w:type="dxa"/>
            <w:shd w:val="clear" w:color="000000" w:fill="FFFFFF"/>
            <w:vAlign w:val="center"/>
          </w:tcPr>
          <w:p w14:paraId="283955A4"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sz w:val="22"/>
                <w:szCs w:val="22"/>
              </w:rPr>
              <w:t>0,228</w:t>
            </w:r>
          </w:p>
        </w:tc>
        <w:tc>
          <w:tcPr>
            <w:tcW w:w="2206" w:type="dxa"/>
            <w:shd w:val="clear" w:color="000000" w:fill="FFFFFF"/>
            <w:vAlign w:val="center"/>
          </w:tcPr>
          <w:p w14:paraId="3A972BEA"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sz w:val="22"/>
                <w:szCs w:val="22"/>
              </w:rPr>
              <w:t>0,105</w:t>
            </w:r>
          </w:p>
        </w:tc>
        <w:tc>
          <w:tcPr>
            <w:tcW w:w="1987" w:type="dxa"/>
            <w:shd w:val="clear" w:color="000000" w:fill="FFFFFF"/>
            <w:vAlign w:val="center"/>
          </w:tcPr>
          <w:p w14:paraId="547C8799"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sz w:val="22"/>
                <w:szCs w:val="22"/>
              </w:rPr>
              <w:t>0,333</w:t>
            </w:r>
          </w:p>
        </w:tc>
      </w:tr>
      <w:tr w:rsidR="00DC0D9F" w:rsidRPr="00B70545" w14:paraId="394B49CE" w14:textId="77777777" w:rsidTr="00F17A5B">
        <w:trPr>
          <w:trHeight w:val="299"/>
          <w:jc w:val="center"/>
        </w:trPr>
        <w:tc>
          <w:tcPr>
            <w:tcW w:w="2920" w:type="dxa"/>
            <w:shd w:val="clear" w:color="000000" w:fill="FFFFFF"/>
            <w:vAlign w:val="center"/>
          </w:tcPr>
          <w:p w14:paraId="47089488" w14:textId="77777777" w:rsidR="00DC0D9F" w:rsidRPr="00B70545" w:rsidRDefault="00DC0D9F" w:rsidP="00F17A5B">
            <w:pPr>
              <w:rPr>
                <w:rFonts w:ascii="Times New Roman" w:hAnsi="Times New Roman" w:cs="Times New Roman"/>
              </w:rPr>
            </w:pPr>
            <w:r w:rsidRPr="00B70545">
              <w:rPr>
                <w:rFonts w:ascii="Times New Roman" w:hAnsi="Times New Roman" w:cs="Times New Roman"/>
                <w:sz w:val="22"/>
                <w:szCs w:val="22"/>
              </w:rPr>
              <w:t>Итого</w:t>
            </w:r>
          </w:p>
        </w:tc>
        <w:tc>
          <w:tcPr>
            <w:tcW w:w="2693" w:type="dxa"/>
            <w:noWrap/>
            <w:vAlign w:val="center"/>
          </w:tcPr>
          <w:p w14:paraId="2F370EC2"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sz w:val="22"/>
                <w:szCs w:val="22"/>
              </w:rPr>
              <w:t>3,6717</w:t>
            </w:r>
          </w:p>
        </w:tc>
        <w:tc>
          <w:tcPr>
            <w:tcW w:w="2206" w:type="dxa"/>
            <w:noWrap/>
            <w:vAlign w:val="center"/>
          </w:tcPr>
          <w:p w14:paraId="6E3DEAC9"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sz w:val="22"/>
                <w:szCs w:val="22"/>
              </w:rPr>
              <w:t>0,4272</w:t>
            </w:r>
          </w:p>
        </w:tc>
        <w:tc>
          <w:tcPr>
            <w:tcW w:w="1987" w:type="dxa"/>
            <w:noWrap/>
            <w:vAlign w:val="center"/>
          </w:tcPr>
          <w:p w14:paraId="586517B4"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sz w:val="22"/>
                <w:szCs w:val="22"/>
              </w:rPr>
              <w:t>4,0989</w:t>
            </w:r>
          </w:p>
        </w:tc>
      </w:tr>
    </w:tbl>
    <w:p w14:paraId="185B2F84" w14:textId="77777777" w:rsidR="00DC0D9F" w:rsidRPr="00B70545" w:rsidRDefault="00DC0D9F" w:rsidP="00DC0D9F">
      <w:pPr>
        <w:rPr>
          <w:rFonts w:ascii="Times New Roman" w:hAnsi="Times New Roman" w:cs="Times New Roman"/>
        </w:rPr>
      </w:pPr>
    </w:p>
    <w:p w14:paraId="7D3A9FF5" w14:textId="7D25C210" w:rsidR="00DC0D9F" w:rsidRPr="00B70545" w:rsidRDefault="00DC0D9F" w:rsidP="00DC0D9F">
      <w:pPr>
        <w:jc w:val="both"/>
        <w:rPr>
          <w:rFonts w:ascii="Times New Roman" w:hAnsi="Times New Roman" w:cs="Times New Roman"/>
        </w:rPr>
      </w:pPr>
      <w:r w:rsidRPr="00B70545">
        <w:rPr>
          <w:rFonts w:ascii="Times New Roman" w:hAnsi="Times New Roman" w:cs="Times New Roman"/>
        </w:rPr>
        <w:t>Суммарная тепловая нагрузка потребителей, расположенных в зоне действия  котельных по состоянию на 01.01.202</w:t>
      </w:r>
      <w:r w:rsidR="001E5996">
        <w:rPr>
          <w:rFonts w:ascii="Times New Roman" w:hAnsi="Times New Roman" w:cs="Times New Roman"/>
        </w:rPr>
        <w:t>3</w:t>
      </w:r>
      <w:r w:rsidRPr="00B70545">
        <w:rPr>
          <w:rFonts w:ascii="Times New Roman" w:hAnsi="Times New Roman" w:cs="Times New Roman"/>
        </w:rPr>
        <w:t xml:space="preserve">года, составляет 4,0989Гкал/ч. </w:t>
      </w:r>
    </w:p>
    <w:p w14:paraId="4D17855F" w14:textId="77777777" w:rsidR="00DC0D9F" w:rsidRPr="00B70545" w:rsidRDefault="00DC0D9F" w:rsidP="00DC0D9F">
      <w:pPr>
        <w:jc w:val="both"/>
        <w:rPr>
          <w:rFonts w:ascii="Times New Roman" w:hAnsi="Times New Roman" w:cs="Times New Roman"/>
        </w:rPr>
      </w:pPr>
      <w:r w:rsidRPr="00B70545">
        <w:rPr>
          <w:rFonts w:ascii="Times New Roman" w:hAnsi="Times New Roman" w:cs="Times New Roman"/>
        </w:rPr>
        <w:t>В работе использованы исходные данные  и материалы, полученные от администрации МО.   Теплоснабжающие   органи</w:t>
      </w:r>
      <w:r w:rsidRPr="00B70545">
        <w:rPr>
          <w:rFonts w:ascii="Times New Roman" w:hAnsi="Times New Roman" w:cs="Times New Roman"/>
        </w:rPr>
        <w:softHyphen/>
        <w:t xml:space="preserve">зации ГУПКО «Курскжилкомхоз»,  ФГБУ «Марьино» и </w:t>
      </w:r>
      <w:r w:rsidRPr="00B70545">
        <w:rPr>
          <w:rFonts w:ascii="Times New Roman" w:hAnsi="Times New Roman" w:cs="Times New Roman"/>
          <w:sz w:val="26"/>
          <w:szCs w:val="26"/>
        </w:rPr>
        <w:t>ООО «ПРОМ-ЭНЕРГО-СЕРВИС»</w:t>
      </w:r>
      <w:r w:rsidRPr="00B70545">
        <w:rPr>
          <w:rFonts w:ascii="Times New Roman" w:hAnsi="Times New Roman" w:cs="Times New Roman"/>
        </w:rPr>
        <w:t xml:space="preserve">  осуществляют эксплуатацию  магистральных    тепловых сетей,  внутриквартальных тепловых сетей   в соответствии с СП 124.13330.2012 «Тепловые сети»  контроль за тепловыми и гидравлическими режимами отпуска теплоты в тепловые сети по установленным графикам.</w:t>
      </w:r>
    </w:p>
    <w:p w14:paraId="1A6461A9" w14:textId="77777777" w:rsidR="00DC0D9F" w:rsidRPr="00B70545" w:rsidRDefault="00DC0D9F" w:rsidP="00DC0D9F">
      <w:pPr>
        <w:jc w:val="both"/>
        <w:rPr>
          <w:rFonts w:ascii="Times New Roman" w:hAnsi="Times New Roman" w:cs="Times New Roman"/>
        </w:rPr>
      </w:pPr>
      <w:r w:rsidRPr="00B70545">
        <w:rPr>
          <w:rFonts w:ascii="Times New Roman" w:hAnsi="Times New Roman" w:cs="Times New Roman"/>
        </w:rPr>
        <w:t>Транспорт тепловой энергии осуществляется от  котельных до  микрорайонов и МКД  по двухтрубной схеме и далее по внутриквартальным тепловым сетям до потребителей. Теплоснабжение жилых и общественных зданий и обеспечение их горячей водой осуществляется по четырехтрубной схеме. Температурный график 95 – 70ºС. Точка излома температурного графика – 70ºС.</w:t>
      </w:r>
    </w:p>
    <w:p w14:paraId="18034333" w14:textId="77777777" w:rsidR="00DC0D9F" w:rsidRPr="00B70545" w:rsidRDefault="00DC0D9F" w:rsidP="00B70545">
      <w:pPr>
        <w:jc w:val="both"/>
        <w:rPr>
          <w:rFonts w:ascii="Times New Roman" w:hAnsi="Times New Roman" w:cs="Times New Roman"/>
        </w:rPr>
      </w:pPr>
      <w:r w:rsidRPr="00B70545">
        <w:rPr>
          <w:rFonts w:ascii="Times New Roman" w:hAnsi="Times New Roman" w:cs="Times New Roman"/>
        </w:rPr>
        <w:t>Снабжение жителей теплом осуществляется по двум периодам: отопительный (нужды отопления и горячего водоснабжения) и летний (нужды горячего водоснабжения). В летний период выводятся из работы теплосети отопления.</w:t>
      </w:r>
    </w:p>
    <w:p w14:paraId="5035B4D9" w14:textId="77777777" w:rsidR="00DC0D9F" w:rsidRPr="00B70545" w:rsidRDefault="00DC0D9F" w:rsidP="00B70545">
      <w:pPr>
        <w:jc w:val="both"/>
        <w:rPr>
          <w:rFonts w:ascii="Times New Roman" w:hAnsi="Times New Roman" w:cs="Times New Roman"/>
        </w:rPr>
      </w:pPr>
      <w:r w:rsidRPr="00B70545">
        <w:rPr>
          <w:rFonts w:ascii="Times New Roman" w:hAnsi="Times New Roman" w:cs="Times New Roman"/>
        </w:rPr>
        <w:t>Схема горячего водоснабжения по системе централизованного теплоснабжения закрытая.</w:t>
      </w:r>
    </w:p>
    <w:p w14:paraId="3767C0F3" w14:textId="77777777" w:rsidR="00DC0D9F" w:rsidRPr="00B70545" w:rsidRDefault="00DC0D9F" w:rsidP="00B70545">
      <w:pPr>
        <w:jc w:val="both"/>
        <w:rPr>
          <w:rFonts w:ascii="Times New Roman" w:hAnsi="Times New Roman" w:cs="Times New Roman"/>
        </w:rPr>
      </w:pPr>
      <w:r w:rsidRPr="00B70545">
        <w:rPr>
          <w:rFonts w:ascii="Times New Roman" w:hAnsi="Times New Roman" w:cs="Times New Roman"/>
        </w:rPr>
        <w:t xml:space="preserve">Планировочные зоны  в рамках поселений выделяются, как правило, в границах потребителей  тепловой энергии.    </w:t>
      </w:r>
    </w:p>
    <w:p w14:paraId="534C3725" w14:textId="77777777" w:rsidR="00014B28" w:rsidRDefault="00014B28" w:rsidP="00014B28">
      <w:pPr>
        <w:autoSpaceDE w:val="0"/>
        <w:autoSpaceDN w:val="0"/>
        <w:adjustRightInd w:val="0"/>
        <w:ind w:left="-197"/>
        <w:jc w:val="both"/>
        <w:rPr>
          <w:rFonts w:ascii="Times New Roman" w:hAnsi="Times New Roman" w:cs="Times New Roman"/>
        </w:rPr>
      </w:pPr>
    </w:p>
    <w:p w14:paraId="3333344C" w14:textId="4B8A36AE" w:rsidR="00DC0D9F" w:rsidRPr="00B70545" w:rsidRDefault="00DC0D9F" w:rsidP="00DC0D9F">
      <w:pPr>
        <w:pStyle w:val="3"/>
        <w:rPr>
          <w:rFonts w:ascii="Times New Roman" w:hAnsi="Times New Roman" w:cs="Times New Roman"/>
          <w:sz w:val="24"/>
          <w:szCs w:val="24"/>
        </w:rPr>
      </w:pPr>
      <w:bookmarkStart w:id="25" w:name="_Toc40607658"/>
      <w:bookmarkStart w:id="26" w:name="_Toc147913836"/>
      <w:bookmarkStart w:id="27" w:name="_Toc148387698"/>
      <w:r w:rsidRPr="00B70545">
        <w:rPr>
          <w:rFonts w:ascii="Times New Roman" w:hAnsi="Times New Roman" w:cs="Times New Roman"/>
          <w:sz w:val="24"/>
          <w:szCs w:val="24"/>
        </w:rPr>
        <w:t>2.3. Прогноз прироста тепловых нагрузок  на период до 2031года  для централизованного  теплоснабжения</w:t>
      </w:r>
      <w:bookmarkEnd w:id="25"/>
      <w:bookmarkEnd w:id="26"/>
      <w:bookmarkEnd w:id="27"/>
    </w:p>
    <w:p w14:paraId="4E6A17A2" w14:textId="54A786BB" w:rsidR="00DC0D9F" w:rsidRPr="00B70545" w:rsidRDefault="00DC0D9F" w:rsidP="00DC0D9F">
      <w:pPr>
        <w:autoSpaceDE w:val="0"/>
        <w:autoSpaceDN w:val="0"/>
        <w:adjustRightInd w:val="0"/>
        <w:jc w:val="both"/>
        <w:rPr>
          <w:rFonts w:ascii="Times New Roman" w:hAnsi="Times New Roman" w:cs="Times New Roman"/>
        </w:rPr>
      </w:pPr>
      <w:r w:rsidRPr="00B70545">
        <w:rPr>
          <w:rFonts w:ascii="Times New Roman" w:hAnsi="Times New Roman" w:cs="Times New Roman"/>
        </w:rPr>
        <w:t>Прироста тепловой нагрузки  для ЦТ на территории МО  за счет ввода в эксплуатацию вновь строящихся зданий для периодов  2024-2026 гг., и на весь рассматриваемый период 2024-2031гг. с разделением по группам потребителей и видам теплопотребления не предусматривается. Прироста тепловой нагрузки    не наблюдалось</w:t>
      </w:r>
      <w:r w:rsidR="001E5996">
        <w:rPr>
          <w:rFonts w:ascii="Times New Roman" w:hAnsi="Times New Roman" w:cs="Times New Roman"/>
        </w:rPr>
        <w:t xml:space="preserve"> и </w:t>
      </w:r>
      <w:r w:rsidRPr="00B70545">
        <w:rPr>
          <w:rFonts w:ascii="Times New Roman" w:hAnsi="Times New Roman" w:cs="Times New Roman"/>
        </w:rPr>
        <w:t xml:space="preserve">  с 2020 по 2023 год.</w:t>
      </w:r>
    </w:p>
    <w:p w14:paraId="57197B64" w14:textId="77777777" w:rsidR="00DC0D9F" w:rsidRPr="00B70545" w:rsidRDefault="00DC0D9F" w:rsidP="00DC0D9F">
      <w:pPr>
        <w:autoSpaceDE w:val="0"/>
        <w:autoSpaceDN w:val="0"/>
        <w:adjustRightInd w:val="0"/>
        <w:jc w:val="both"/>
        <w:rPr>
          <w:rFonts w:ascii="Times New Roman" w:hAnsi="Times New Roman" w:cs="Times New Roman"/>
        </w:rPr>
      </w:pPr>
    </w:p>
    <w:p w14:paraId="079F877E" w14:textId="77777777" w:rsidR="00DC0D9F" w:rsidRPr="00B70545" w:rsidRDefault="00DC0D9F" w:rsidP="00DC0D9F">
      <w:pPr>
        <w:autoSpaceDE w:val="0"/>
        <w:autoSpaceDN w:val="0"/>
        <w:adjustRightInd w:val="0"/>
        <w:jc w:val="both"/>
        <w:rPr>
          <w:rFonts w:ascii="Times New Roman" w:hAnsi="Times New Roman" w:cs="Times New Roman"/>
        </w:rPr>
      </w:pPr>
    </w:p>
    <w:tbl>
      <w:tblPr>
        <w:tblW w:w="10033" w:type="dxa"/>
        <w:jc w:val="center"/>
        <w:tblLook w:val="04A0" w:firstRow="1" w:lastRow="0" w:firstColumn="1" w:lastColumn="0" w:noHBand="0" w:noVBand="1"/>
      </w:tblPr>
      <w:tblGrid>
        <w:gridCol w:w="10137"/>
      </w:tblGrid>
      <w:tr w:rsidR="00DC0D9F" w:rsidRPr="00B70545" w14:paraId="090B51B7" w14:textId="77777777" w:rsidTr="00F17A5B">
        <w:trPr>
          <w:trHeight w:val="2498"/>
          <w:jc w:val="center"/>
        </w:trPr>
        <w:tc>
          <w:tcPr>
            <w:tcW w:w="10033" w:type="dxa"/>
            <w:tcBorders>
              <w:top w:val="nil"/>
              <w:left w:val="nil"/>
              <w:bottom w:val="single" w:sz="4" w:space="0" w:color="auto"/>
              <w:right w:val="nil"/>
            </w:tcBorders>
            <w:shd w:val="clear" w:color="auto" w:fill="auto"/>
            <w:vAlign w:val="center"/>
            <w:hideMark/>
          </w:tcPr>
          <w:p w14:paraId="0E1DB04A" w14:textId="5A222F0F" w:rsidR="00DC0D9F" w:rsidRPr="00B70545" w:rsidRDefault="00DC0D9F" w:rsidP="00F17A5B">
            <w:pPr>
              <w:rPr>
                <w:rFonts w:ascii="Times New Roman" w:hAnsi="Times New Roman" w:cs="Times New Roman"/>
                <w:b/>
                <w:sz w:val="22"/>
                <w:szCs w:val="22"/>
              </w:rPr>
            </w:pPr>
            <w:r w:rsidRPr="00B70545">
              <w:rPr>
                <w:rFonts w:ascii="Times New Roman" w:hAnsi="Times New Roman" w:cs="Times New Roman"/>
                <w:b/>
                <w:bCs/>
                <w:sz w:val="22"/>
                <w:szCs w:val="22"/>
              </w:rPr>
              <w:t>Таблица</w:t>
            </w:r>
            <w:r w:rsidRPr="00B70545">
              <w:rPr>
                <w:rFonts w:ascii="Times New Roman" w:hAnsi="Times New Roman" w:cs="Times New Roman"/>
                <w:b/>
                <w:sz w:val="22"/>
                <w:szCs w:val="22"/>
              </w:rPr>
              <w:t xml:space="preserve"> 2.2</w:t>
            </w:r>
            <w:r w:rsidRPr="00B70545">
              <w:rPr>
                <w:rFonts w:ascii="Times New Roman" w:hAnsi="Times New Roman" w:cs="Times New Roman"/>
                <w:b/>
                <w:bCs/>
                <w:sz w:val="22"/>
                <w:szCs w:val="22"/>
              </w:rPr>
              <w:t>.</w:t>
            </w:r>
            <w:r w:rsidRPr="00B70545">
              <w:rPr>
                <w:rFonts w:ascii="Times New Roman" w:hAnsi="Times New Roman" w:cs="Times New Roman"/>
                <w:b/>
                <w:sz w:val="22"/>
                <w:szCs w:val="22"/>
              </w:rPr>
              <w:t xml:space="preserve"> </w:t>
            </w:r>
            <w:r w:rsidRPr="00B70545">
              <w:rPr>
                <w:rFonts w:ascii="Times New Roman" w:hAnsi="Times New Roman" w:cs="Times New Roman"/>
                <w:b/>
                <w:bCs/>
                <w:sz w:val="22"/>
                <w:szCs w:val="22"/>
              </w:rPr>
              <w:t>Ретроспективные</w:t>
            </w:r>
            <w:r w:rsidRPr="00B70545">
              <w:rPr>
                <w:rFonts w:ascii="Times New Roman" w:hAnsi="Times New Roman" w:cs="Times New Roman"/>
                <w:b/>
                <w:sz w:val="22"/>
                <w:szCs w:val="22"/>
              </w:rPr>
              <w:t xml:space="preserve"> </w:t>
            </w:r>
            <w:r w:rsidRPr="00B70545">
              <w:rPr>
                <w:rFonts w:ascii="Times New Roman" w:hAnsi="Times New Roman" w:cs="Times New Roman"/>
                <w:b/>
                <w:bCs/>
                <w:sz w:val="22"/>
                <w:szCs w:val="22"/>
              </w:rPr>
              <w:t>данные</w:t>
            </w:r>
            <w:r w:rsidRPr="00B70545">
              <w:rPr>
                <w:rFonts w:ascii="Times New Roman" w:hAnsi="Times New Roman" w:cs="Times New Roman"/>
                <w:b/>
                <w:sz w:val="22"/>
                <w:szCs w:val="22"/>
              </w:rPr>
              <w:t xml:space="preserve"> </w:t>
            </w:r>
            <w:r w:rsidRPr="00B70545">
              <w:rPr>
                <w:rFonts w:ascii="Times New Roman" w:hAnsi="Times New Roman" w:cs="Times New Roman"/>
                <w:b/>
                <w:bCs/>
                <w:sz w:val="22"/>
                <w:szCs w:val="22"/>
              </w:rPr>
              <w:t>по</w:t>
            </w:r>
            <w:r w:rsidRPr="00B70545">
              <w:rPr>
                <w:rFonts w:ascii="Times New Roman" w:hAnsi="Times New Roman" w:cs="Times New Roman"/>
                <w:b/>
                <w:sz w:val="22"/>
                <w:szCs w:val="22"/>
              </w:rPr>
              <w:t xml:space="preserve"> </w:t>
            </w:r>
            <w:r w:rsidRPr="00B70545">
              <w:rPr>
                <w:rFonts w:ascii="Times New Roman" w:hAnsi="Times New Roman" w:cs="Times New Roman"/>
                <w:b/>
                <w:bCs/>
                <w:sz w:val="22"/>
                <w:szCs w:val="22"/>
              </w:rPr>
              <w:t>приростам</w:t>
            </w:r>
            <w:r w:rsidRPr="00B70545">
              <w:rPr>
                <w:rFonts w:ascii="Times New Roman" w:hAnsi="Times New Roman" w:cs="Times New Roman"/>
                <w:b/>
                <w:sz w:val="22"/>
                <w:szCs w:val="22"/>
              </w:rPr>
              <w:t xml:space="preserve"> </w:t>
            </w:r>
            <w:r w:rsidRPr="00B70545">
              <w:rPr>
                <w:rFonts w:ascii="Times New Roman" w:hAnsi="Times New Roman" w:cs="Times New Roman"/>
                <w:b/>
                <w:bCs/>
                <w:sz w:val="22"/>
                <w:szCs w:val="22"/>
              </w:rPr>
              <w:t>тепловых</w:t>
            </w:r>
            <w:r w:rsidRPr="00B70545">
              <w:rPr>
                <w:rFonts w:ascii="Times New Roman" w:hAnsi="Times New Roman" w:cs="Times New Roman"/>
                <w:b/>
                <w:sz w:val="22"/>
                <w:szCs w:val="22"/>
              </w:rPr>
              <w:t xml:space="preserve"> </w:t>
            </w:r>
            <w:r w:rsidRPr="00B70545">
              <w:rPr>
                <w:rFonts w:ascii="Times New Roman" w:hAnsi="Times New Roman" w:cs="Times New Roman"/>
                <w:b/>
                <w:bCs/>
                <w:sz w:val="22"/>
                <w:szCs w:val="22"/>
              </w:rPr>
              <w:t>нагрузок</w:t>
            </w:r>
            <w:r w:rsidRPr="00B70545">
              <w:rPr>
                <w:rFonts w:ascii="Times New Roman" w:hAnsi="Times New Roman" w:cs="Times New Roman"/>
                <w:b/>
                <w:sz w:val="22"/>
                <w:szCs w:val="22"/>
              </w:rPr>
              <w:t xml:space="preserve"> </w:t>
            </w:r>
            <w:r w:rsidRPr="00B70545">
              <w:rPr>
                <w:rFonts w:ascii="Times New Roman" w:hAnsi="Times New Roman" w:cs="Times New Roman"/>
                <w:b/>
                <w:bCs/>
                <w:sz w:val="22"/>
                <w:szCs w:val="22"/>
              </w:rPr>
              <w:t>и</w:t>
            </w:r>
            <w:r w:rsidRPr="00B70545">
              <w:rPr>
                <w:rFonts w:ascii="Times New Roman" w:hAnsi="Times New Roman" w:cs="Times New Roman"/>
                <w:b/>
                <w:sz w:val="22"/>
                <w:szCs w:val="22"/>
              </w:rPr>
              <w:t xml:space="preserve"> </w:t>
            </w:r>
            <w:r w:rsidRPr="00B70545">
              <w:rPr>
                <w:rFonts w:ascii="Times New Roman" w:hAnsi="Times New Roman" w:cs="Times New Roman"/>
                <w:b/>
                <w:bCs/>
                <w:sz w:val="22"/>
                <w:szCs w:val="22"/>
              </w:rPr>
              <w:t>объему</w:t>
            </w:r>
            <w:r w:rsidRPr="00B70545">
              <w:rPr>
                <w:rFonts w:ascii="Times New Roman" w:hAnsi="Times New Roman" w:cs="Times New Roman"/>
                <w:b/>
                <w:sz w:val="22"/>
                <w:szCs w:val="22"/>
              </w:rPr>
              <w:t xml:space="preserve"> </w:t>
            </w:r>
            <w:r w:rsidRPr="00B70545">
              <w:rPr>
                <w:rFonts w:ascii="Times New Roman" w:hAnsi="Times New Roman" w:cs="Times New Roman"/>
                <w:b/>
                <w:bCs/>
                <w:sz w:val="22"/>
                <w:szCs w:val="22"/>
              </w:rPr>
              <w:t>потребления</w:t>
            </w:r>
            <w:r w:rsidRPr="00B70545">
              <w:rPr>
                <w:rFonts w:ascii="Times New Roman" w:hAnsi="Times New Roman" w:cs="Times New Roman"/>
                <w:b/>
                <w:sz w:val="22"/>
                <w:szCs w:val="22"/>
              </w:rPr>
              <w:t xml:space="preserve"> </w:t>
            </w:r>
            <w:r w:rsidRPr="00B70545">
              <w:rPr>
                <w:rFonts w:ascii="Times New Roman" w:hAnsi="Times New Roman" w:cs="Times New Roman"/>
                <w:b/>
                <w:bCs/>
                <w:sz w:val="22"/>
                <w:szCs w:val="22"/>
              </w:rPr>
              <w:t>тепловой</w:t>
            </w:r>
            <w:r w:rsidRPr="00B70545">
              <w:rPr>
                <w:rFonts w:ascii="Times New Roman" w:hAnsi="Times New Roman" w:cs="Times New Roman"/>
                <w:b/>
                <w:sz w:val="22"/>
                <w:szCs w:val="22"/>
              </w:rPr>
              <w:t xml:space="preserve"> </w:t>
            </w:r>
            <w:r w:rsidRPr="00B70545">
              <w:rPr>
                <w:rFonts w:ascii="Times New Roman" w:hAnsi="Times New Roman" w:cs="Times New Roman"/>
                <w:b/>
                <w:bCs/>
                <w:sz w:val="22"/>
                <w:szCs w:val="22"/>
              </w:rPr>
              <w:t>энергии</w:t>
            </w:r>
            <w:r w:rsidRPr="00B70545">
              <w:rPr>
                <w:rFonts w:ascii="Times New Roman" w:hAnsi="Times New Roman" w:cs="Times New Roman"/>
                <w:b/>
                <w:sz w:val="22"/>
                <w:szCs w:val="22"/>
              </w:rPr>
              <w:t xml:space="preserve"> </w:t>
            </w:r>
            <w:r w:rsidRPr="00B70545">
              <w:rPr>
                <w:rFonts w:ascii="Times New Roman" w:hAnsi="Times New Roman" w:cs="Times New Roman"/>
                <w:b/>
                <w:bCs/>
                <w:sz w:val="22"/>
                <w:szCs w:val="22"/>
              </w:rPr>
              <w:t>за</w:t>
            </w:r>
            <w:r w:rsidRPr="00B70545">
              <w:rPr>
                <w:rFonts w:ascii="Times New Roman" w:hAnsi="Times New Roman" w:cs="Times New Roman"/>
                <w:b/>
                <w:sz w:val="22"/>
                <w:szCs w:val="22"/>
              </w:rPr>
              <w:t xml:space="preserve"> </w:t>
            </w:r>
            <w:r w:rsidRPr="00B70545">
              <w:rPr>
                <w:rFonts w:ascii="Times New Roman" w:hAnsi="Times New Roman" w:cs="Times New Roman"/>
                <w:b/>
                <w:bCs/>
                <w:sz w:val="22"/>
                <w:szCs w:val="22"/>
              </w:rPr>
              <w:t>3-летний</w:t>
            </w:r>
            <w:r w:rsidRPr="00B70545">
              <w:rPr>
                <w:rFonts w:ascii="Times New Roman" w:hAnsi="Times New Roman" w:cs="Times New Roman"/>
                <w:b/>
                <w:sz w:val="22"/>
                <w:szCs w:val="22"/>
              </w:rPr>
              <w:t xml:space="preserve"> </w:t>
            </w:r>
            <w:r w:rsidRPr="00B70545">
              <w:rPr>
                <w:rFonts w:ascii="Times New Roman" w:hAnsi="Times New Roman" w:cs="Times New Roman"/>
                <w:b/>
                <w:bCs/>
                <w:sz w:val="22"/>
                <w:szCs w:val="22"/>
              </w:rPr>
              <w:t>период</w:t>
            </w:r>
            <w:r w:rsidRPr="00B70545">
              <w:rPr>
                <w:rFonts w:ascii="Times New Roman" w:hAnsi="Times New Roman" w:cs="Times New Roman"/>
                <w:b/>
                <w:sz w:val="22"/>
                <w:szCs w:val="22"/>
              </w:rPr>
              <w:t xml:space="preserve">  </w:t>
            </w:r>
          </w:p>
          <w:tbl>
            <w:tblPr>
              <w:tblW w:w="9915" w:type="dxa"/>
              <w:jc w:val="center"/>
              <w:tblLook w:val="04A0" w:firstRow="1" w:lastRow="0" w:firstColumn="1" w:lastColumn="0" w:noHBand="0" w:noVBand="1"/>
            </w:tblPr>
            <w:tblGrid>
              <w:gridCol w:w="848"/>
              <w:gridCol w:w="4952"/>
              <w:gridCol w:w="1289"/>
              <w:gridCol w:w="942"/>
              <w:gridCol w:w="942"/>
              <w:gridCol w:w="942"/>
            </w:tblGrid>
            <w:tr w:rsidR="00DC0D9F" w:rsidRPr="00B70545" w14:paraId="45ECA033" w14:textId="77777777" w:rsidTr="00F17A5B">
              <w:trPr>
                <w:trHeight w:val="301"/>
                <w:jc w:val="center"/>
              </w:trPr>
              <w:tc>
                <w:tcPr>
                  <w:tcW w:w="8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0AD40" w14:textId="77777777" w:rsidR="00DC0D9F" w:rsidRPr="00B70545" w:rsidRDefault="00DC0D9F" w:rsidP="00F17A5B">
                  <w:pPr>
                    <w:jc w:val="center"/>
                    <w:rPr>
                      <w:rFonts w:ascii="Times New Roman" w:hAnsi="Times New Roman" w:cs="Times New Roman"/>
                      <w:b/>
                      <w:bCs/>
                      <w:sz w:val="20"/>
                    </w:rPr>
                  </w:pPr>
                  <w:r w:rsidRPr="00B70545">
                    <w:rPr>
                      <w:rFonts w:ascii="Times New Roman" w:hAnsi="Times New Roman" w:cs="Times New Roman"/>
                      <w:b/>
                      <w:bCs/>
                      <w:sz w:val="20"/>
                    </w:rPr>
                    <w:t>№</w:t>
                  </w:r>
                  <w:r w:rsidRPr="00B70545">
                    <w:rPr>
                      <w:rFonts w:ascii="Times New Roman" w:hAnsi="Times New Roman" w:cs="Times New Roman"/>
                      <w:sz w:val="20"/>
                    </w:rPr>
                    <w:t xml:space="preserve"> </w:t>
                  </w:r>
                  <w:r w:rsidRPr="00B70545">
                    <w:rPr>
                      <w:rFonts w:ascii="Times New Roman" w:hAnsi="Times New Roman" w:cs="Times New Roman"/>
                      <w:b/>
                      <w:bCs/>
                      <w:sz w:val="20"/>
                    </w:rPr>
                    <w:t>п/п</w:t>
                  </w:r>
                </w:p>
              </w:tc>
              <w:tc>
                <w:tcPr>
                  <w:tcW w:w="4952" w:type="dxa"/>
                  <w:tcBorders>
                    <w:top w:val="single" w:sz="4" w:space="0" w:color="auto"/>
                    <w:left w:val="nil"/>
                    <w:bottom w:val="single" w:sz="4" w:space="0" w:color="auto"/>
                    <w:right w:val="single" w:sz="4" w:space="0" w:color="auto"/>
                  </w:tcBorders>
                  <w:shd w:val="clear" w:color="auto" w:fill="auto"/>
                  <w:vAlign w:val="center"/>
                  <w:hideMark/>
                </w:tcPr>
                <w:p w14:paraId="490323BA" w14:textId="77777777" w:rsidR="00DC0D9F" w:rsidRPr="00B70545" w:rsidRDefault="00DC0D9F" w:rsidP="00F17A5B">
                  <w:pPr>
                    <w:jc w:val="center"/>
                    <w:rPr>
                      <w:rFonts w:ascii="Times New Roman" w:hAnsi="Times New Roman" w:cs="Times New Roman"/>
                      <w:b/>
                      <w:bCs/>
                      <w:sz w:val="20"/>
                    </w:rPr>
                  </w:pPr>
                  <w:r w:rsidRPr="00B70545">
                    <w:rPr>
                      <w:rFonts w:ascii="Times New Roman" w:hAnsi="Times New Roman" w:cs="Times New Roman"/>
                      <w:b/>
                      <w:bCs/>
                      <w:sz w:val="20"/>
                    </w:rPr>
                    <w:t>Показатель</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14:paraId="187E683F" w14:textId="77777777" w:rsidR="00DC0D9F" w:rsidRPr="00B70545" w:rsidRDefault="00DC0D9F" w:rsidP="00F17A5B">
                  <w:pPr>
                    <w:jc w:val="center"/>
                    <w:rPr>
                      <w:rFonts w:ascii="Times New Roman" w:hAnsi="Times New Roman" w:cs="Times New Roman"/>
                      <w:b/>
                      <w:bCs/>
                      <w:sz w:val="20"/>
                    </w:rPr>
                  </w:pPr>
                  <w:r w:rsidRPr="00B70545">
                    <w:rPr>
                      <w:rFonts w:ascii="Times New Roman" w:hAnsi="Times New Roman" w:cs="Times New Roman"/>
                      <w:b/>
                      <w:bCs/>
                      <w:sz w:val="20"/>
                    </w:rPr>
                    <w:t>ед.</w:t>
                  </w:r>
                  <w:r w:rsidRPr="00B70545">
                    <w:rPr>
                      <w:rFonts w:ascii="Times New Roman" w:hAnsi="Times New Roman" w:cs="Times New Roman"/>
                      <w:sz w:val="20"/>
                    </w:rPr>
                    <w:t xml:space="preserve"> </w:t>
                  </w:r>
                  <w:r w:rsidRPr="00B70545">
                    <w:rPr>
                      <w:rFonts w:ascii="Times New Roman" w:hAnsi="Times New Roman" w:cs="Times New Roman"/>
                      <w:b/>
                      <w:bCs/>
                      <w:sz w:val="20"/>
                    </w:rPr>
                    <w:t>изм.</w:t>
                  </w:r>
                </w:p>
              </w:tc>
              <w:tc>
                <w:tcPr>
                  <w:tcW w:w="942" w:type="dxa"/>
                  <w:tcBorders>
                    <w:top w:val="single" w:sz="4" w:space="0" w:color="auto"/>
                    <w:left w:val="nil"/>
                    <w:bottom w:val="single" w:sz="4" w:space="0" w:color="auto"/>
                    <w:right w:val="single" w:sz="4" w:space="0" w:color="auto"/>
                  </w:tcBorders>
                  <w:shd w:val="clear" w:color="auto" w:fill="auto"/>
                  <w:vAlign w:val="center"/>
                  <w:hideMark/>
                </w:tcPr>
                <w:p w14:paraId="4471EBEA" w14:textId="77777777" w:rsidR="00DC0D9F" w:rsidRPr="00B70545" w:rsidRDefault="00DC0D9F" w:rsidP="00F17A5B">
                  <w:pPr>
                    <w:jc w:val="center"/>
                    <w:rPr>
                      <w:rFonts w:ascii="Times New Roman" w:hAnsi="Times New Roman" w:cs="Times New Roman"/>
                      <w:b/>
                      <w:bCs/>
                      <w:sz w:val="20"/>
                    </w:rPr>
                  </w:pPr>
                  <w:r w:rsidRPr="00B70545">
                    <w:rPr>
                      <w:rFonts w:ascii="Times New Roman" w:hAnsi="Times New Roman" w:cs="Times New Roman"/>
                      <w:b/>
                      <w:bCs/>
                      <w:sz w:val="20"/>
                    </w:rPr>
                    <w:t>2020</w:t>
                  </w:r>
                </w:p>
              </w:tc>
              <w:tc>
                <w:tcPr>
                  <w:tcW w:w="942" w:type="dxa"/>
                  <w:tcBorders>
                    <w:top w:val="single" w:sz="4" w:space="0" w:color="auto"/>
                    <w:left w:val="nil"/>
                    <w:bottom w:val="single" w:sz="4" w:space="0" w:color="auto"/>
                    <w:right w:val="single" w:sz="4" w:space="0" w:color="auto"/>
                  </w:tcBorders>
                  <w:shd w:val="clear" w:color="auto" w:fill="auto"/>
                  <w:vAlign w:val="center"/>
                  <w:hideMark/>
                </w:tcPr>
                <w:p w14:paraId="61743E3B" w14:textId="77777777" w:rsidR="00DC0D9F" w:rsidRPr="00B70545" w:rsidRDefault="00DC0D9F" w:rsidP="00F17A5B">
                  <w:pPr>
                    <w:jc w:val="center"/>
                    <w:rPr>
                      <w:rFonts w:ascii="Times New Roman" w:hAnsi="Times New Roman" w:cs="Times New Roman"/>
                      <w:b/>
                      <w:bCs/>
                      <w:sz w:val="20"/>
                    </w:rPr>
                  </w:pPr>
                  <w:r w:rsidRPr="00B70545">
                    <w:rPr>
                      <w:rFonts w:ascii="Times New Roman" w:hAnsi="Times New Roman" w:cs="Times New Roman"/>
                      <w:b/>
                      <w:bCs/>
                      <w:sz w:val="20"/>
                    </w:rPr>
                    <w:t>2021</w:t>
                  </w:r>
                </w:p>
              </w:tc>
              <w:tc>
                <w:tcPr>
                  <w:tcW w:w="942" w:type="dxa"/>
                  <w:tcBorders>
                    <w:top w:val="single" w:sz="4" w:space="0" w:color="auto"/>
                    <w:left w:val="nil"/>
                    <w:bottom w:val="single" w:sz="4" w:space="0" w:color="auto"/>
                    <w:right w:val="single" w:sz="4" w:space="0" w:color="auto"/>
                  </w:tcBorders>
                  <w:shd w:val="clear" w:color="auto" w:fill="auto"/>
                  <w:vAlign w:val="center"/>
                  <w:hideMark/>
                </w:tcPr>
                <w:p w14:paraId="43844F8D" w14:textId="77777777" w:rsidR="00DC0D9F" w:rsidRPr="00B70545" w:rsidRDefault="00DC0D9F" w:rsidP="00F17A5B">
                  <w:pPr>
                    <w:jc w:val="center"/>
                    <w:rPr>
                      <w:rFonts w:ascii="Times New Roman" w:hAnsi="Times New Roman" w:cs="Times New Roman"/>
                      <w:b/>
                      <w:bCs/>
                      <w:sz w:val="20"/>
                    </w:rPr>
                  </w:pPr>
                  <w:r w:rsidRPr="00B70545">
                    <w:rPr>
                      <w:rFonts w:ascii="Times New Roman" w:hAnsi="Times New Roman" w:cs="Times New Roman"/>
                      <w:b/>
                      <w:bCs/>
                      <w:sz w:val="20"/>
                    </w:rPr>
                    <w:t>2022</w:t>
                  </w:r>
                </w:p>
              </w:tc>
            </w:tr>
            <w:tr w:rsidR="00DC0D9F" w:rsidRPr="00B70545" w14:paraId="6B5307FB" w14:textId="77777777" w:rsidTr="00F17A5B">
              <w:trPr>
                <w:trHeight w:val="379"/>
                <w:jc w:val="center"/>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21CAA569" w14:textId="77777777" w:rsidR="00DC0D9F" w:rsidRPr="00B70545" w:rsidRDefault="00DC0D9F" w:rsidP="00F17A5B">
                  <w:pPr>
                    <w:jc w:val="center"/>
                    <w:rPr>
                      <w:rFonts w:ascii="Times New Roman" w:hAnsi="Times New Roman" w:cs="Times New Roman"/>
                      <w:sz w:val="18"/>
                      <w:szCs w:val="18"/>
                    </w:rPr>
                  </w:pPr>
                  <w:r w:rsidRPr="00B70545">
                    <w:rPr>
                      <w:rFonts w:ascii="Times New Roman" w:hAnsi="Times New Roman" w:cs="Times New Roman"/>
                      <w:sz w:val="18"/>
                      <w:szCs w:val="18"/>
                    </w:rPr>
                    <w:t>1</w:t>
                  </w:r>
                </w:p>
              </w:tc>
              <w:tc>
                <w:tcPr>
                  <w:tcW w:w="4952" w:type="dxa"/>
                  <w:tcBorders>
                    <w:top w:val="nil"/>
                    <w:left w:val="nil"/>
                    <w:bottom w:val="single" w:sz="4" w:space="0" w:color="auto"/>
                    <w:right w:val="single" w:sz="4" w:space="0" w:color="auto"/>
                  </w:tcBorders>
                  <w:shd w:val="clear" w:color="auto" w:fill="auto"/>
                  <w:vAlign w:val="center"/>
                  <w:hideMark/>
                </w:tcPr>
                <w:p w14:paraId="763881A9" w14:textId="77777777" w:rsidR="00DC0D9F" w:rsidRPr="00B70545" w:rsidRDefault="00DC0D9F" w:rsidP="00F17A5B">
                  <w:pPr>
                    <w:rPr>
                      <w:rFonts w:ascii="Times New Roman" w:hAnsi="Times New Roman" w:cs="Times New Roman"/>
                      <w:sz w:val="18"/>
                      <w:szCs w:val="18"/>
                    </w:rPr>
                  </w:pPr>
                  <w:r w:rsidRPr="00B70545">
                    <w:rPr>
                      <w:rFonts w:ascii="Times New Roman" w:hAnsi="Times New Roman" w:cs="Times New Roman"/>
                      <w:sz w:val="18"/>
                      <w:szCs w:val="18"/>
                    </w:rPr>
                    <w:t>Общая присоединённая тепловая нагрузка потребителей</w:t>
                  </w:r>
                </w:p>
              </w:tc>
              <w:tc>
                <w:tcPr>
                  <w:tcW w:w="1289" w:type="dxa"/>
                  <w:tcBorders>
                    <w:top w:val="nil"/>
                    <w:left w:val="nil"/>
                    <w:bottom w:val="single" w:sz="4" w:space="0" w:color="auto"/>
                    <w:right w:val="single" w:sz="4" w:space="0" w:color="auto"/>
                  </w:tcBorders>
                  <w:shd w:val="clear" w:color="auto" w:fill="auto"/>
                  <w:vAlign w:val="center"/>
                  <w:hideMark/>
                </w:tcPr>
                <w:p w14:paraId="70D32C66" w14:textId="77777777" w:rsidR="00DC0D9F" w:rsidRPr="00B70545" w:rsidRDefault="00DC0D9F" w:rsidP="00F17A5B">
                  <w:pPr>
                    <w:jc w:val="center"/>
                    <w:rPr>
                      <w:rFonts w:ascii="Times New Roman" w:hAnsi="Times New Roman" w:cs="Times New Roman"/>
                      <w:sz w:val="18"/>
                      <w:szCs w:val="18"/>
                    </w:rPr>
                  </w:pPr>
                  <w:r w:rsidRPr="00B70545">
                    <w:rPr>
                      <w:rFonts w:ascii="Times New Roman" w:hAnsi="Times New Roman" w:cs="Times New Roman"/>
                      <w:sz w:val="18"/>
                      <w:szCs w:val="18"/>
                    </w:rPr>
                    <w:t>Гкал/ч</w:t>
                  </w:r>
                </w:p>
              </w:tc>
              <w:tc>
                <w:tcPr>
                  <w:tcW w:w="942" w:type="dxa"/>
                  <w:tcBorders>
                    <w:top w:val="nil"/>
                    <w:left w:val="nil"/>
                    <w:bottom w:val="single" w:sz="4" w:space="0" w:color="auto"/>
                    <w:right w:val="single" w:sz="4" w:space="0" w:color="auto"/>
                  </w:tcBorders>
                  <w:shd w:val="clear" w:color="auto" w:fill="auto"/>
                  <w:vAlign w:val="center"/>
                  <w:hideMark/>
                </w:tcPr>
                <w:p w14:paraId="705B3692" w14:textId="77777777" w:rsidR="00DC0D9F" w:rsidRPr="00B70545" w:rsidRDefault="00DC0D9F" w:rsidP="00F17A5B">
                  <w:pPr>
                    <w:jc w:val="center"/>
                    <w:rPr>
                      <w:rFonts w:ascii="Times New Roman" w:hAnsi="Times New Roman" w:cs="Times New Roman"/>
                      <w:sz w:val="22"/>
                      <w:szCs w:val="22"/>
                    </w:rPr>
                  </w:pPr>
                  <w:r w:rsidRPr="00B70545">
                    <w:rPr>
                      <w:rFonts w:ascii="Times New Roman" w:hAnsi="Times New Roman" w:cs="Times New Roman"/>
                      <w:sz w:val="22"/>
                      <w:szCs w:val="22"/>
                    </w:rPr>
                    <w:t>5,306</w:t>
                  </w:r>
                </w:p>
              </w:tc>
              <w:tc>
                <w:tcPr>
                  <w:tcW w:w="942" w:type="dxa"/>
                  <w:tcBorders>
                    <w:top w:val="nil"/>
                    <w:left w:val="nil"/>
                    <w:bottom w:val="single" w:sz="4" w:space="0" w:color="auto"/>
                    <w:right w:val="single" w:sz="4" w:space="0" w:color="auto"/>
                  </w:tcBorders>
                  <w:shd w:val="clear" w:color="auto" w:fill="auto"/>
                  <w:vAlign w:val="center"/>
                  <w:hideMark/>
                </w:tcPr>
                <w:p w14:paraId="76496011" w14:textId="77777777" w:rsidR="00DC0D9F" w:rsidRPr="00B70545" w:rsidRDefault="00DC0D9F" w:rsidP="00F17A5B">
                  <w:pPr>
                    <w:jc w:val="center"/>
                    <w:rPr>
                      <w:rFonts w:ascii="Times New Roman" w:hAnsi="Times New Roman" w:cs="Times New Roman"/>
                      <w:sz w:val="22"/>
                      <w:szCs w:val="22"/>
                    </w:rPr>
                  </w:pPr>
                  <w:r w:rsidRPr="00B70545">
                    <w:rPr>
                      <w:rFonts w:ascii="Times New Roman" w:hAnsi="Times New Roman" w:cs="Times New Roman"/>
                      <w:sz w:val="22"/>
                      <w:szCs w:val="22"/>
                    </w:rPr>
                    <w:t>5,321</w:t>
                  </w:r>
                </w:p>
              </w:tc>
              <w:tc>
                <w:tcPr>
                  <w:tcW w:w="942" w:type="dxa"/>
                  <w:tcBorders>
                    <w:top w:val="nil"/>
                    <w:left w:val="nil"/>
                    <w:bottom w:val="single" w:sz="4" w:space="0" w:color="auto"/>
                    <w:right w:val="single" w:sz="4" w:space="0" w:color="auto"/>
                  </w:tcBorders>
                  <w:shd w:val="clear" w:color="auto" w:fill="auto"/>
                  <w:vAlign w:val="center"/>
                  <w:hideMark/>
                </w:tcPr>
                <w:p w14:paraId="77F77511" w14:textId="77777777" w:rsidR="00DC0D9F" w:rsidRPr="00B70545" w:rsidRDefault="00DC0D9F" w:rsidP="00F17A5B">
                  <w:pPr>
                    <w:jc w:val="center"/>
                    <w:rPr>
                      <w:rFonts w:ascii="Times New Roman" w:hAnsi="Times New Roman" w:cs="Times New Roman"/>
                      <w:sz w:val="22"/>
                      <w:szCs w:val="22"/>
                    </w:rPr>
                  </w:pPr>
                  <w:r w:rsidRPr="00B70545">
                    <w:rPr>
                      <w:rFonts w:ascii="Times New Roman" w:hAnsi="Times New Roman" w:cs="Times New Roman"/>
                      <w:sz w:val="22"/>
                      <w:szCs w:val="22"/>
                    </w:rPr>
                    <w:t>4,8631</w:t>
                  </w:r>
                </w:p>
              </w:tc>
            </w:tr>
            <w:tr w:rsidR="00DC0D9F" w:rsidRPr="00B70545" w14:paraId="30146D55" w14:textId="77777777" w:rsidTr="00F17A5B">
              <w:trPr>
                <w:trHeight w:val="435"/>
                <w:jc w:val="center"/>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6B661D4B" w14:textId="77777777" w:rsidR="00DC0D9F" w:rsidRPr="00B70545" w:rsidRDefault="00DC0D9F" w:rsidP="00F17A5B">
                  <w:pPr>
                    <w:jc w:val="center"/>
                    <w:rPr>
                      <w:rFonts w:ascii="Times New Roman" w:hAnsi="Times New Roman" w:cs="Times New Roman"/>
                      <w:sz w:val="18"/>
                      <w:szCs w:val="18"/>
                    </w:rPr>
                  </w:pPr>
                  <w:r w:rsidRPr="00B70545">
                    <w:rPr>
                      <w:rFonts w:ascii="Times New Roman" w:hAnsi="Times New Roman" w:cs="Times New Roman"/>
                      <w:sz w:val="18"/>
                      <w:szCs w:val="18"/>
                    </w:rPr>
                    <w:t>2.</w:t>
                  </w:r>
                </w:p>
              </w:tc>
              <w:tc>
                <w:tcPr>
                  <w:tcW w:w="4952" w:type="dxa"/>
                  <w:tcBorders>
                    <w:top w:val="nil"/>
                    <w:left w:val="nil"/>
                    <w:bottom w:val="single" w:sz="4" w:space="0" w:color="auto"/>
                    <w:right w:val="single" w:sz="4" w:space="0" w:color="auto"/>
                  </w:tcBorders>
                  <w:shd w:val="clear" w:color="auto" w:fill="auto"/>
                  <w:vAlign w:val="center"/>
                  <w:hideMark/>
                </w:tcPr>
                <w:p w14:paraId="477EC2DA" w14:textId="77777777" w:rsidR="00DC0D9F" w:rsidRPr="00B70545" w:rsidRDefault="00DC0D9F" w:rsidP="00F17A5B">
                  <w:pPr>
                    <w:rPr>
                      <w:rFonts w:ascii="Times New Roman" w:hAnsi="Times New Roman" w:cs="Times New Roman"/>
                      <w:sz w:val="18"/>
                      <w:szCs w:val="18"/>
                    </w:rPr>
                  </w:pPr>
                  <w:r w:rsidRPr="00B70545">
                    <w:rPr>
                      <w:rFonts w:ascii="Times New Roman" w:hAnsi="Times New Roman" w:cs="Times New Roman"/>
                      <w:sz w:val="18"/>
                      <w:szCs w:val="18"/>
                    </w:rPr>
                    <w:t>Тепловая нагрузка потребителей в жилищном фонде на отопление и вентиляцию</w:t>
                  </w:r>
                </w:p>
              </w:tc>
              <w:tc>
                <w:tcPr>
                  <w:tcW w:w="1289" w:type="dxa"/>
                  <w:tcBorders>
                    <w:top w:val="nil"/>
                    <w:left w:val="nil"/>
                    <w:bottom w:val="single" w:sz="4" w:space="0" w:color="auto"/>
                    <w:right w:val="single" w:sz="4" w:space="0" w:color="auto"/>
                  </w:tcBorders>
                  <w:shd w:val="clear" w:color="auto" w:fill="auto"/>
                  <w:vAlign w:val="center"/>
                  <w:hideMark/>
                </w:tcPr>
                <w:p w14:paraId="650601BB" w14:textId="77777777" w:rsidR="00DC0D9F" w:rsidRPr="00B70545" w:rsidRDefault="00DC0D9F" w:rsidP="00F17A5B">
                  <w:pPr>
                    <w:jc w:val="center"/>
                    <w:rPr>
                      <w:rFonts w:ascii="Times New Roman" w:hAnsi="Times New Roman" w:cs="Times New Roman"/>
                      <w:sz w:val="18"/>
                      <w:szCs w:val="18"/>
                    </w:rPr>
                  </w:pPr>
                  <w:r w:rsidRPr="00B70545">
                    <w:rPr>
                      <w:rFonts w:ascii="Times New Roman" w:hAnsi="Times New Roman" w:cs="Times New Roman"/>
                      <w:sz w:val="18"/>
                      <w:szCs w:val="18"/>
                    </w:rPr>
                    <w:t>Гкал/ч</w:t>
                  </w:r>
                </w:p>
              </w:tc>
              <w:tc>
                <w:tcPr>
                  <w:tcW w:w="942" w:type="dxa"/>
                  <w:tcBorders>
                    <w:top w:val="nil"/>
                    <w:left w:val="nil"/>
                    <w:bottom w:val="single" w:sz="4" w:space="0" w:color="auto"/>
                    <w:right w:val="single" w:sz="4" w:space="0" w:color="auto"/>
                  </w:tcBorders>
                  <w:shd w:val="clear" w:color="auto" w:fill="auto"/>
                  <w:vAlign w:val="center"/>
                  <w:hideMark/>
                </w:tcPr>
                <w:p w14:paraId="327D4949" w14:textId="77777777" w:rsidR="00DC0D9F" w:rsidRPr="00B70545" w:rsidRDefault="00DC0D9F" w:rsidP="00F17A5B">
                  <w:pPr>
                    <w:jc w:val="center"/>
                    <w:rPr>
                      <w:rFonts w:ascii="Times New Roman" w:hAnsi="Times New Roman" w:cs="Times New Roman"/>
                      <w:sz w:val="22"/>
                      <w:szCs w:val="22"/>
                    </w:rPr>
                  </w:pPr>
                  <w:r w:rsidRPr="00B70545">
                    <w:rPr>
                      <w:rFonts w:ascii="Times New Roman" w:hAnsi="Times New Roman" w:cs="Times New Roman"/>
                      <w:sz w:val="22"/>
                      <w:szCs w:val="22"/>
                    </w:rPr>
                    <w:t>4,2821</w:t>
                  </w:r>
                </w:p>
              </w:tc>
              <w:tc>
                <w:tcPr>
                  <w:tcW w:w="942" w:type="dxa"/>
                  <w:tcBorders>
                    <w:top w:val="nil"/>
                    <w:left w:val="nil"/>
                    <w:bottom w:val="single" w:sz="4" w:space="0" w:color="auto"/>
                    <w:right w:val="single" w:sz="4" w:space="0" w:color="auto"/>
                  </w:tcBorders>
                  <w:shd w:val="clear" w:color="auto" w:fill="auto"/>
                  <w:vAlign w:val="center"/>
                  <w:hideMark/>
                </w:tcPr>
                <w:p w14:paraId="0B715402" w14:textId="77777777" w:rsidR="00DC0D9F" w:rsidRPr="00B70545" w:rsidRDefault="00DC0D9F" w:rsidP="00F17A5B">
                  <w:pPr>
                    <w:jc w:val="center"/>
                    <w:rPr>
                      <w:rFonts w:ascii="Times New Roman" w:hAnsi="Times New Roman" w:cs="Times New Roman"/>
                      <w:sz w:val="22"/>
                      <w:szCs w:val="22"/>
                    </w:rPr>
                  </w:pPr>
                  <w:r w:rsidRPr="00B70545">
                    <w:rPr>
                      <w:rFonts w:ascii="Times New Roman" w:hAnsi="Times New Roman" w:cs="Times New Roman"/>
                      <w:sz w:val="22"/>
                      <w:szCs w:val="22"/>
                    </w:rPr>
                    <w:t>4,2821</w:t>
                  </w:r>
                </w:p>
              </w:tc>
              <w:tc>
                <w:tcPr>
                  <w:tcW w:w="942" w:type="dxa"/>
                  <w:tcBorders>
                    <w:top w:val="nil"/>
                    <w:left w:val="nil"/>
                    <w:bottom w:val="single" w:sz="4" w:space="0" w:color="auto"/>
                    <w:right w:val="single" w:sz="4" w:space="0" w:color="auto"/>
                  </w:tcBorders>
                  <w:shd w:val="clear" w:color="auto" w:fill="auto"/>
                  <w:vAlign w:val="center"/>
                  <w:hideMark/>
                </w:tcPr>
                <w:p w14:paraId="15B08614" w14:textId="77777777" w:rsidR="00DC0D9F" w:rsidRPr="00B70545" w:rsidRDefault="00DC0D9F" w:rsidP="00F17A5B">
                  <w:pPr>
                    <w:jc w:val="center"/>
                    <w:rPr>
                      <w:rFonts w:ascii="Times New Roman" w:hAnsi="Times New Roman" w:cs="Times New Roman"/>
                      <w:sz w:val="22"/>
                      <w:szCs w:val="22"/>
                    </w:rPr>
                  </w:pPr>
                  <w:r w:rsidRPr="00B70545">
                    <w:rPr>
                      <w:rFonts w:ascii="Times New Roman" w:hAnsi="Times New Roman" w:cs="Times New Roman"/>
                      <w:sz w:val="22"/>
                      <w:szCs w:val="22"/>
                    </w:rPr>
                    <w:t>4,2821</w:t>
                  </w:r>
                </w:p>
              </w:tc>
            </w:tr>
            <w:tr w:rsidR="00DC0D9F" w:rsidRPr="00B70545" w14:paraId="26797643" w14:textId="77777777" w:rsidTr="00F17A5B">
              <w:trPr>
                <w:trHeight w:val="457"/>
                <w:jc w:val="center"/>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1AB314F9" w14:textId="77777777" w:rsidR="00DC0D9F" w:rsidRPr="00B70545" w:rsidRDefault="00DC0D9F" w:rsidP="00F17A5B">
                  <w:pPr>
                    <w:jc w:val="center"/>
                    <w:rPr>
                      <w:rFonts w:ascii="Times New Roman" w:hAnsi="Times New Roman" w:cs="Times New Roman"/>
                      <w:sz w:val="18"/>
                      <w:szCs w:val="18"/>
                    </w:rPr>
                  </w:pPr>
                  <w:r w:rsidRPr="00B70545">
                    <w:rPr>
                      <w:rFonts w:ascii="Times New Roman" w:hAnsi="Times New Roman" w:cs="Times New Roman"/>
                      <w:sz w:val="18"/>
                      <w:szCs w:val="18"/>
                    </w:rPr>
                    <w:t>3</w:t>
                  </w:r>
                </w:p>
              </w:tc>
              <w:tc>
                <w:tcPr>
                  <w:tcW w:w="4952" w:type="dxa"/>
                  <w:tcBorders>
                    <w:top w:val="nil"/>
                    <w:left w:val="nil"/>
                    <w:bottom w:val="single" w:sz="4" w:space="0" w:color="auto"/>
                    <w:right w:val="single" w:sz="4" w:space="0" w:color="auto"/>
                  </w:tcBorders>
                  <w:shd w:val="clear" w:color="auto" w:fill="auto"/>
                  <w:vAlign w:val="center"/>
                  <w:hideMark/>
                </w:tcPr>
                <w:p w14:paraId="633845AF" w14:textId="77777777" w:rsidR="00DC0D9F" w:rsidRPr="00B70545" w:rsidRDefault="00DC0D9F" w:rsidP="00F17A5B">
                  <w:pPr>
                    <w:rPr>
                      <w:rFonts w:ascii="Times New Roman" w:hAnsi="Times New Roman" w:cs="Times New Roman"/>
                      <w:sz w:val="18"/>
                      <w:szCs w:val="18"/>
                    </w:rPr>
                  </w:pPr>
                  <w:r w:rsidRPr="00B70545">
                    <w:rPr>
                      <w:rFonts w:ascii="Times New Roman" w:hAnsi="Times New Roman" w:cs="Times New Roman"/>
                      <w:sz w:val="18"/>
                      <w:szCs w:val="18"/>
                    </w:rPr>
                    <w:t>Тепловая нагрузка потребителей в жилищном фонде на ГВС</w:t>
                  </w:r>
                </w:p>
              </w:tc>
              <w:tc>
                <w:tcPr>
                  <w:tcW w:w="1289" w:type="dxa"/>
                  <w:tcBorders>
                    <w:top w:val="nil"/>
                    <w:left w:val="nil"/>
                    <w:bottom w:val="single" w:sz="4" w:space="0" w:color="auto"/>
                    <w:right w:val="single" w:sz="4" w:space="0" w:color="auto"/>
                  </w:tcBorders>
                  <w:shd w:val="clear" w:color="auto" w:fill="auto"/>
                  <w:vAlign w:val="center"/>
                  <w:hideMark/>
                </w:tcPr>
                <w:p w14:paraId="00D63161" w14:textId="77777777" w:rsidR="00DC0D9F" w:rsidRPr="00B70545" w:rsidRDefault="00DC0D9F" w:rsidP="00F17A5B">
                  <w:pPr>
                    <w:jc w:val="center"/>
                    <w:rPr>
                      <w:rFonts w:ascii="Times New Roman" w:hAnsi="Times New Roman" w:cs="Times New Roman"/>
                      <w:sz w:val="18"/>
                      <w:szCs w:val="18"/>
                    </w:rPr>
                  </w:pPr>
                  <w:r w:rsidRPr="00B70545">
                    <w:rPr>
                      <w:rFonts w:ascii="Times New Roman" w:hAnsi="Times New Roman" w:cs="Times New Roman"/>
                      <w:sz w:val="18"/>
                      <w:szCs w:val="18"/>
                    </w:rPr>
                    <w:t>Гкал/ч</w:t>
                  </w:r>
                </w:p>
              </w:tc>
              <w:tc>
                <w:tcPr>
                  <w:tcW w:w="942" w:type="dxa"/>
                  <w:tcBorders>
                    <w:top w:val="nil"/>
                    <w:left w:val="nil"/>
                    <w:bottom w:val="single" w:sz="4" w:space="0" w:color="auto"/>
                    <w:right w:val="single" w:sz="4" w:space="0" w:color="auto"/>
                  </w:tcBorders>
                  <w:shd w:val="clear" w:color="auto" w:fill="auto"/>
                  <w:vAlign w:val="center"/>
                  <w:hideMark/>
                </w:tcPr>
                <w:p w14:paraId="343111CF" w14:textId="77777777" w:rsidR="00DC0D9F" w:rsidRPr="00B70545" w:rsidRDefault="00DC0D9F" w:rsidP="00F17A5B">
                  <w:pPr>
                    <w:jc w:val="center"/>
                    <w:rPr>
                      <w:rFonts w:ascii="Times New Roman" w:hAnsi="Times New Roman" w:cs="Times New Roman"/>
                      <w:sz w:val="22"/>
                      <w:szCs w:val="22"/>
                    </w:rPr>
                  </w:pPr>
                  <w:r w:rsidRPr="00B70545">
                    <w:rPr>
                      <w:rFonts w:ascii="Times New Roman" w:hAnsi="Times New Roman" w:cs="Times New Roman"/>
                      <w:sz w:val="22"/>
                      <w:szCs w:val="22"/>
                    </w:rPr>
                    <w:t>0,581</w:t>
                  </w:r>
                </w:p>
              </w:tc>
              <w:tc>
                <w:tcPr>
                  <w:tcW w:w="942" w:type="dxa"/>
                  <w:tcBorders>
                    <w:top w:val="nil"/>
                    <w:left w:val="nil"/>
                    <w:bottom w:val="single" w:sz="4" w:space="0" w:color="auto"/>
                    <w:right w:val="single" w:sz="4" w:space="0" w:color="auto"/>
                  </w:tcBorders>
                  <w:shd w:val="clear" w:color="auto" w:fill="auto"/>
                  <w:vAlign w:val="center"/>
                  <w:hideMark/>
                </w:tcPr>
                <w:p w14:paraId="5984F52F" w14:textId="77777777" w:rsidR="00DC0D9F" w:rsidRPr="00B70545" w:rsidRDefault="00DC0D9F" w:rsidP="00F17A5B">
                  <w:pPr>
                    <w:jc w:val="center"/>
                    <w:rPr>
                      <w:rFonts w:ascii="Times New Roman" w:hAnsi="Times New Roman" w:cs="Times New Roman"/>
                      <w:sz w:val="22"/>
                      <w:szCs w:val="22"/>
                    </w:rPr>
                  </w:pPr>
                  <w:r w:rsidRPr="00B70545">
                    <w:rPr>
                      <w:rFonts w:ascii="Times New Roman" w:hAnsi="Times New Roman" w:cs="Times New Roman"/>
                      <w:sz w:val="22"/>
                      <w:szCs w:val="22"/>
                    </w:rPr>
                    <w:t>0,581</w:t>
                  </w:r>
                </w:p>
              </w:tc>
              <w:tc>
                <w:tcPr>
                  <w:tcW w:w="942" w:type="dxa"/>
                  <w:tcBorders>
                    <w:top w:val="nil"/>
                    <w:left w:val="nil"/>
                    <w:bottom w:val="single" w:sz="4" w:space="0" w:color="auto"/>
                    <w:right w:val="single" w:sz="4" w:space="0" w:color="auto"/>
                  </w:tcBorders>
                  <w:shd w:val="clear" w:color="auto" w:fill="auto"/>
                  <w:vAlign w:val="center"/>
                  <w:hideMark/>
                </w:tcPr>
                <w:p w14:paraId="5CBF0040" w14:textId="77777777" w:rsidR="00DC0D9F" w:rsidRPr="00B70545" w:rsidRDefault="00DC0D9F" w:rsidP="00F17A5B">
                  <w:pPr>
                    <w:jc w:val="center"/>
                    <w:rPr>
                      <w:rFonts w:ascii="Times New Roman" w:hAnsi="Times New Roman" w:cs="Times New Roman"/>
                      <w:sz w:val="22"/>
                      <w:szCs w:val="22"/>
                    </w:rPr>
                  </w:pPr>
                  <w:r w:rsidRPr="00B70545">
                    <w:rPr>
                      <w:rFonts w:ascii="Times New Roman" w:hAnsi="Times New Roman" w:cs="Times New Roman"/>
                      <w:sz w:val="22"/>
                      <w:szCs w:val="22"/>
                    </w:rPr>
                    <w:t>0,581</w:t>
                  </w:r>
                </w:p>
              </w:tc>
            </w:tr>
            <w:tr w:rsidR="00DC0D9F" w:rsidRPr="00B70545" w14:paraId="718628FC" w14:textId="77777777" w:rsidTr="00F17A5B">
              <w:trPr>
                <w:trHeight w:val="457"/>
                <w:jc w:val="center"/>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1CBAA81B" w14:textId="77777777" w:rsidR="00DC0D9F" w:rsidRPr="00B70545" w:rsidRDefault="00DC0D9F" w:rsidP="00F17A5B">
                  <w:pPr>
                    <w:jc w:val="center"/>
                    <w:rPr>
                      <w:rFonts w:ascii="Times New Roman" w:hAnsi="Times New Roman" w:cs="Times New Roman"/>
                      <w:sz w:val="18"/>
                      <w:szCs w:val="18"/>
                    </w:rPr>
                  </w:pPr>
                  <w:r w:rsidRPr="00B70545">
                    <w:rPr>
                      <w:rFonts w:ascii="Times New Roman" w:hAnsi="Times New Roman" w:cs="Times New Roman"/>
                      <w:sz w:val="18"/>
                      <w:szCs w:val="18"/>
                    </w:rPr>
                    <w:t>4</w:t>
                  </w:r>
                </w:p>
              </w:tc>
              <w:tc>
                <w:tcPr>
                  <w:tcW w:w="4952" w:type="dxa"/>
                  <w:tcBorders>
                    <w:top w:val="nil"/>
                    <w:left w:val="nil"/>
                    <w:bottom w:val="single" w:sz="4" w:space="0" w:color="auto"/>
                    <w:right w:val="single" w:sz="4" w:space="0" w:color="auto"/>
                  </w:tcBorders>
                  <w:shd w:val="clear" w:color="auto" w:fill="auto"/>
                  <w:vAlign w:val="center"/>
                  <w:hideMark/>
                </w:tcPr>
                <w:p w14:paraId="3FCFDD63" w14:textId="77777777" w:rsidR="00DC0D9F" w:rsidRPr="00B70545" w:rsidRDefault="00DC0D9F" w:rsidP="00F17A5B">
                  <w:pPr>
                    <w:rPr>
                      <w:rFonts w:ascii="Times New Roman" w:hAnsi="Times New Roman" w:cs="Times New Roman"/>
                      <w:sz w:val="18"/>
                      <w:szCs w:val="18"/>
                    </w:rPr>
                  </w:pPr>
                  <w:r w:rsidRPr="00B70545">
                    <w:rPr>
                      <w:rFonts w:ascii="Times New Roman" w:hAnsi="Times New Roman" w:cs="Times New Roman"/>
                      <w:sz w:val="18"/>
                      <w:szCs w:val="18"/>
                    </w:rPr>
                    <w:t>Общее потребление тепловой энергии</w:t>
                  </w:r>
                </w:p>
              </w:tc>
              <w:tc>
                <w:tcPr>
                  <w:tcW w:w="1289" w:type="dxa"/>
                  <w:tcBorders>
                    <w:top w:val="nil"/>
                    <w:left w:val="nil"/>
                    <w:bottom w:val="single" w:sz="4" w:space="0" w:color="auto"/>
                    <w:right w:val="single" w:sz="4" w:space="0" w:color="auto"/>
                  </w:tcBorders>
                  <w:shd w:val="clear" w:color="auto" w:fill="auto"/>
                  <w:vAlign w:val="center"/>
                  <w:hideMark/>
                </w:tcPr>
                <w:p w14:paraId="246D070B" w14:textId="77777777" w:rsidR="00DC0D9F" w:rsidRPr="00B70545" w:rsidRDefault="00DC0D9F" w:rsidP="00F17A5B">
                  <w:pPr>
                    <w:jc w:val="center"/>
                    <w:rPr>
                      <w:rFonts w:ascii="Times New Roman" w:hAnsi="Times New Roman" w:cs="Times New Roman"/>
                      <w:sz w:val="18"/>
                      <w:szCs w:val="18"/>
                    </w:rPr>
                  </w:pPr>
                  <w:r w:rsidRPr="00B70545">
                    <w:rPr>
                      <w:rFonts w:ascii="Times New Roman" w:hAnsi="Times New Roman" w:cs="Times New Roman"/>
                      <w:sz w:val="18"/>
                      <w:szCs w:val="18"/>
                    </w:rPr>
                    <w:t>тыс. Гкал</w:t>
                  </w:r>
                </w:p>
              </w:tc>
              <w:tc>
                <w:tcPr>
                  <w:tcW w:w="942" w:type="dxa"/>
                  <w:tcBorders>
                    <w:top w:val="nil"/>
                    <w:left w:val="nil"/>
                    <w:bottom w:val="single" w:sz="4" w:space="0" w:color="auto"/>
                    <w:right w:val="single" w:sz="4" w:space="0" w:color="auto"/>
                  </w:tcBorders>
                  <w:shd w:val="clear" w:color="auto" w:fill="auto"/>
                  <w:vAlign w:val="center"/>
                  <w:hideMark/>
                </w:tcPr>
                <w:p w14:paraId="05B3EFF1" w14:textId="77777777" w:rsidR="00DC0D9F" w:rsidRPr="00B70545" w:rsidRDefault="00DC0D9F" w:rsidP="00F17A5B">
                  <w:pPr>
                    <w:jc w:val="right"/>
                    <w:rPr>
                      <w:rFonts w:ascii="Times New Roman" w:hAnsi="Times New Roman" w:cs="Times New Roman"/>
                      <w:sz w:val="22"/>
                      <w:szCs w:val="22"/>
                    </w:rPr>
                  </w:pPr>
                  <w:r w:rsidRPr="00B70545">
                    <w:rPr>
                      <w:rFonts w:ascii="Times New Roman" w:hAnsi="Times New Roman" w:cs="Times New Roman"/>
                      <w:sz w:val="22"/>
                      <w:szCs w:val="22"/>
                    </w:rPr>
                    <w:t>35,1875</w:t>
                  </w:r>
                </w:p>
              </w:tc>
              <w:tc>
                <w:tcPr>
                  <w:tcW w:w="942" w:type="dxa"/>
                  <w:tcBorders>
                    <w:top w:val="nil"/>
                    <w:left w:val="nil"/>
                    <w:bottom w:val="single" w:sz="4" w:space="0" w:color="auto"/>
                    <w:right w:val="single" w:sz="4" w:space="0" w:color="auto"/>
                  </w:tcBorders>
                  <w:shd w:val="clear" w:color="auto" w:fill="auto"/>
                  <w:vAlign w:val="center"/>
                  <w:hideMark/>
                </w:tcPr>
                <w:p w14:paraId="630893D7" w14:textId="77777777" w:rsidR="00DC0D9F" w:rsidRPr="00B70545" w:rsidRDefault="00DC0D9F" w:rsidP="00F17A5B">
                  <w:pPr>
                    <w:jc w:val="right"/>
                    <w:rPr>
                      <w:rFonts w:ascii="Times New Roman" w:hAnsi="Times New Roman" w:cs="Times New Roman"/>
                      <w:sz w:val="22"/>
                      <w:szCs w:val="22"/>
                    </w:rPr>
                  </w:pPr>
                  <w:r w:rsidRPr="00B70545">
                    <w:rPr>
                      <w:rFonts w:ascii="Times New Roman" w:hAnsi="Times New Roman" w:cs="Times New Roman"/>
                      <w:sz w:val="22"/>
                      <w:szCs w:val="22"/>
                    </w:rPr>
                    <w:t>33,3645</w:t>
                  </w:r>
                </w:p>
              </w:tc>
              <w:tc>
                <w:tcPr>
                  <w:tcW w:w="942" w:type="dxa"/>
                  <w:tcBorders>
                    <w:top w:val="nil"/>
                    <w:left w:val="nil"/>
                    <w:bottom w:val="single" w:sz="4" w:space="0" w:color="auto"/>
                    <w:right w:val="single" w:sz="4" w:space="0" w:color="auto"/>
                  </w:tcBorders>
                  <w:shd w:val="clear" w:color="auto" w:fill="auto"/>
                  <w:vAlign w:val="center"/>
                  <w:hideMark/>
                </w:tcPr>
                <w:p w14:paraId="5B1C8E26" w14:textId="77777777" w:rsidR="00DC0D9F" w:rsidRPr="00B70545" w:rsidRDefault="00DC0D9F" w:rsidP="00F17A5B">
                  <w:pPr>
                    <w:jc w:val="right"/>
                    <w:rPr>
                      <w:rFonts w:ascii="Times New Roman" w:hAnsi="Times New Roman" w:cs="Times New Roman"/>
                      <w:sz w:val="22"/>
                      <w:szCs w:val="22"/>
                    </w:rPr>
                  </w:pPr>
                  <w:r w:rsidRPr="00B70545">
                    <w:rPr>
                      <w:rFonts w:ascii="Times New Roman" w:hAnsi="Times New Roman" w:cs="Times New Roman"/>
                      <w:sz w:val="22"/>
                      <w:szCs w:val="22"/>
                    </w:rPr>
                    <w:t>26,4095</w:t>
                  </w:r>
                </w:p>
              </w:tc>
            </w:tr>
          </w:tbl>
          <w:p w14:paraId="42DF3BF1" w14:textId="77777777" w:rsidR="00DC0D9F" w:rsidRPr="00B70545" w:rsidRDefault="00DC0D9F" w:rsidP="00F17A5B">
            <w:pPr>
              <w:rPr>
                <w:rFonts w:ascii="Times New Roman" w:hAnsi="Times New Roman" w:cs="Times New Roman"/>
                <w:b/>
                <w:bCs/>
                <w:sz w:val="22"/>
                <w:szCs w:val="22"/>
              </w:rPr>
            </w:pPr>
          </w:p>
        </w:tc>
      </w:tr>
    </w:tbl>
    <w:p w14:paraId="124A7FB2" w14:textId="77777777" w:rsidR="00DC0D9F" w:rsidRPr="00B70545" w:rsidRDefault="00DC0D9F" w:rsidP="00DC0D9F">
      <w:pPr>
        <w:autoSpaceDE w:val="0"/>
        <w:autoSpaceDN w:val="0"/>
        <w:adjustRightInd w:val="0"/>
        <w:rPr>
          <w:rFonts w:ascii="Times New Roman" w:hAnsi="Times New Roman" w:cs="Times New Roman"/>
          <w:b/>
          <w:sz w:val="22"/>
          <w:szCs w:val="22"/>
        </w:rPr>
      </w:pPr>
    </w:p>
    <w:p w14:paraId="4F119B91" w14:textId="77777777" w:rsidR="00DC0D9F" w:rsidRPr="00B70545" w:rsidRDefault="00DC0D9F" w:rsidP="00DC0D9F">
      <w:pPr>
        <w:autoSpaceDE w:val="0"/>
        <w:autoSpaceDN w:val="0"/>
        <w:adjustRightInd w:val="0"/>
        <w:rPr>
          <w:rFonts w:ascii="Times New Roman" w:hAnsi="Times New Roman" w:cs="Times New Roman"/>
          <w:b/>
          <w:sz w:val="22"/>
          <w:szCs w:val="22"/>
        </w:rPr>
      </w:pPr>
    </w:p>
    <w:p w14:paraId="7189E396" w14:textId="63785B3F" w:rsidR="00DC0D9F" w:rsidRPr="00B70545" w:rsidRDefault="00DC0D9F" w:rsidP="00DC0D9F">
      <w:pPr>
        <w:autoSpaceDE w:val="0"/>
        <w:autoSpaceDN w:val="0"/>
        <w:adjustRightInd w:val="0"/>
        <w:rPr>
          <w:rFonts w:ascii="Times New Roman" w:hAnsi="Times New Roman" w:cs="Times New Roman"/>
          <w:b/>
        </w:rPr>
      </w:pPr>
      <w:r w:rsidRPr="00B70545">
        <w:rPr>
          <w:rFonts w:ascii="Times New Roman" w:hAnsi="Times New Roman" w:cs="Times New Roman"/>
          <w:b/>
        </w:rPr>
        <w:t>2.4. Выводы о резервах тепловой мощности существующей системы теплоснабжения при обеспечении перспективной тепловой нагрузки</w:t>
      </w:r>
    </w:p>
    <w:p w14:paraId="51ECF07F" w14:textId="77777777" w:rsidR="00DC0D9F" w:rsidRPr="00B70545" w:rsidRDefault="00DC0D9F" w:rsidP="00DC0D9F">
      <w:pPr>
        <w:autoSpaceDE w:val="0"/>
        <w:autoSpaceDN w:val="0"/>
        <w:adjustRightInd w:val="0"/>
        <w:rPr>
          <w:rFonts w:ascii="Times New Roman" w:hAnsi="Times New Roman" w:cs="Times New Roman"/>
        </w:rPr>
      </w:pPr>
    </w:p>
    <w:p w14:paraId="09D30D7C" w14:textId="636B1E15" w:rsidR="00DC0D9F" w:rsidRPr="00B70545" w:rsidRDefault="00DC0D9F" w:rsidP="00DC0D9F">
      <w:pPr>
        <w:autoSpaceDE w:val="0"/>
        <w:autoSpaceDN w:val="0"/>
        <w:adjustRightInd w:val="0"/>
        <w:jc w:val="both"/>
        <w:rPr>
          <w:rFonts w:ascii="Times New Roman" w:hAnsi="Times New Roman" w:cs="Times New Roman"/>
        </w:rPr>
      </w:pPr>
      <w:r w:rsidRPr="00B70545">
        <w:rPr>
          <w:rFonts w:ascii="Times New Roman" w:hAnsi="Times New Roman" w:cs="Times New Roman"/>
        </w:rPr>
        <w:t>Значения резервов тепловой мощности источников теплоснабжения МО   для различных вариантов развития системы теплоснабжения представлены в таблице 2.3.</w:t>
      </w:r>
    </w:p>
    <w:p w14:paraId="00B8FD42" w14:textId="77777777" w:rsidR="00DC0D9F" w:rsidRPr="00B70545" w:rsidRDefault="00DC0D9F" w:rsidP="00DC0D9F">
      <w:pPr>
        <w:rPr>
          <w:rFonts w:ascii="Times New Roman" w:hAnsi="Times New Roman" w:cs="Times New Roman"/>
          <w:b/>
          <w:sz w:val="22"/>
          <w:szCs w:val="22"/>
        </w:rPr>
      </w:pPr>
    </w:p>
    <w:p w14:paraId="53D86AB9" w14:textId="36A0D638" w:rsidR="00DC0D9F" w:rsidRPr="00B70545" w:rsidRDefault="00DC0D9F" w:rsidP="00DC0D9F">
      <w:pPr>
        <w:rPr>
          <w:rFonts w:ascii="Times New Roman" w:hAnsi="Times New Roman" w:cs="Times New Roman"/>
          <w:b/>
          <w:sz w:val="22"/>
          <w:szCs w:val="22"/>
        </w:rPr>
      </w:pPr>
      <w:r w:rsidRPr="00B70545">
        <w:rPr>
          <w:rFonts w:ascii="Times New Roman" w:hAnsi="Times New Roman" w:cs="Times New Roman"/>
          <w:b/>
          <w:sz w:val="22"/>
          <w:szCs w:val="22"/>
        </w:rPr>
        <w:t>Таблица 2.3. Резервы тепловой мощности на   котельных МО</w:t>
      </w:r>
    </w:p>
    <w:tbl>
      <w:tblPr>
        <w:tblW w:w="9795" w:type="dxa"/>
        <w:jc w:val="center"/>
        <w:tblLook w:val="04A0" w:firstRow="1" w:lastRow="0" w:firstColumn="1" w:lastColumn="0" w:noHBand="0" w:noVBand="1"/>
      </w:tblPr>
      <w:tblGrid>
        <w:gridCol w:w="2772"/>
        <w:gridCol w:w="2268"/>
        <w:gridCol w:w="4755"/>
      </w:tblGrid>
      <w:tr w:rsidR="00DC0D9F" w:rsidRPr="00B70545" w14:paraId="32A34F47" w14:textId="77777777" w:rsidTr="00F17A5B">
        <w:trPr>
          <w:trHeight w:val="387"/>
          <w:jc w:val="center"/>
        </w:trPr>
        <w:tc>
          <w:tcPr>
            <w:tcW w:w="27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0831952" w14:textId="77777777" w:rsidR="00DC0D9F" w:rsidRPr="00B70545" w:rsidRDefault="00DC0D9F" w:rsidP="00F17A5B">
            <w:pPr>
              <w:jc w:val="center"/>
              <w:rPr>
                <w:rFonts w:ascii="Times New Roman" w:hAnsi="Times New Roman" w:cs="Times New Roman"/>
                <w:sz w:val="22"/>
                <w:szCs w:val="22"/>
              </w:rPr>
            </w:pPr>
            <w:r w:rsidRPr="00B70545">
              <w:rPr>
                <w:rFonts w:ascii="Times New Roman" w:hAnsi="Times New Roman" w:cs="Times New Roman"/>
                <w:sz w:val="22"/>
                <w:szCs w:val="22"/>
              </w:rPr>
              <w:t>Источник теплоснабжения</w:t>
            </w:r>
          </w:p>
        </w:tc>
        <w:tc>
          <w:tcPr>
            <w:tcW w:w="7023" w:type="dxa"/>
            <w:gridSpan w:val="2"/>
            <w:tcBorders>
              <w:top w:val="single" w:sz="8" w:space="0" w:color="auto"/>
              <w:left w:val="nil"/>
              <w:bottom w:val="single" w:sz="8" w:space="0" w:color="auto"/>
              <w:right w:val="nil"/>
            </w:tcBorders>
            <w:shd w:val="clear" w:color="auto" w:fill="auto"/>
            <w:vAlign w:val="center"/>
            <w:hideMark/>
          </w:tcPr>
          <w:p w14:paraId="306F2320" w14:textId="77777777" w:rsidR="00DC0D9F" w:rsidRPr="00B70545" w:rsidRDefault="00DC0D9F" w:rsidP="00F17A5B">
            <w:pPr>
              <w:jc w:val="center"/>
              <w:rPr>
                <w:rFonts w:ascii="Times New Roman" w:hAnsi="Times New Roman" w:cs="Times New Roman"/>
                <w:sz w:val="22"/>
                <w:szCs w:val="22"/>
              </w:rPr>
            </w:pPr>
            <w:r w:rsidRPr="00B70545">
              <w:rPr>
                <w:rFonts w:ascii="Times New Roman" w:hAnsi="Times New Roman" w:cs="Times New Roman"/>
                <w:sz w:val="22"/>
                <w:szCs w:val="22"/>
              </w:rPr>
              <w:t>Резерв тепловой мощности городской котельной, Гкал/ч</w:t>
            </w:r>
          </w:p>
        </w:tc>
      </w:tr>
      <w:tr w:rsidR="00DC0D9F" w:rsidRPr="00B70545" w14:paraId="15B29BE9" w14:textId="77777777" w:rsidTr="00F17A5B">
        <w:trPr>
          <w:trHeight w:val="315"/>
          <w:jc w:val="center"/>
        </w:trPr>
        <w:tc>
          <w:tcPr>
            <w:tcW w:w="2772" w:type="dxa"/>
            <w:vMerge/>
            <w:tcBorders>
              <w:top w:val="single" w:sz="8" w:space="0" w:color="auto"/>
              <w:left w:val="single" w:sz="8" w:space="0" w:color="auto"/>
              <w:bottom w:val="single" w:sz="8" w:space="0" w:color="000000"/>
              <w:right w:val="single" w:sz="8" w:space="0" w:color="auto"/>
            </w:tcBorders>
            <w:vAlign w:val="center"/>
            <w:hideMark/>
          </w:tcPr>
          <w:p w14:paraId="3E2529AA" w14:textId="77777777" w:rsidR="00DC0D9F" w:rsidRPr="00B70545" w:rsidRDefault="00DC0D9F" w:rsidP="00F17A5B">
            <w:pPr>
              <w:rPr>
                <w:rFonts w:ascii="Times New Roman" w:hAnsi="Times New Roman" w:cs="Times New Roman"/>
                <w:sz w:val="22"/>
                <w:szCs w:val="22"/>
              </w:rPr>
            </w:pPr>
          </w:p>
        </w:tc>
        <w:tc>
          <w:tcPr>
            <w:tcW w:w="2268" w:type="dxa"/>
            <w:tcBorders>
              <w:top w:val="nil"/>
              <w:left w:val="nil"/>
              <w:bottom w:val="single" w:sz="8" w:space="0" w:color="auto"/>
              <w:right w:val="single" w:sz="8" w:space="0" w:color="auto"/>
            </w:tcBorders>
            <w:shd w:val="clear" w:color="auto" w:fill="auto"/>
            <w:noWrap/>
            <w:vAlign w:val="center"/>
            <w:hideMark/>
          </w:tcPr>
          <w:p w14:paraId="32BC348D" w14:textId="77777777" w:rsidR="00DC0D9F" w:rsidRPr="00B70545" w:rsidRDefault="00DC0D9F" w:rsidP="00F17A5B">
            <w:pPr>
              <w:jc w:val="center"/>
              <w:rPr>
                <w:rFonts w:ascii="Times New Roman" w:hAnsi="Times New Roman" w:cs="Times New Roman"/>
                <w:sz w:val="22"/>
                <w:szCs w:val="22"/>
              </w:rPr>
            </w:pPr>
            <w:r w:rsidRPr="00B70545">
              <w:rPr>
                <w:rFonts w:ascii="Times New Roman" w:hAnsi="Times New Roman" w:cs="Times New Roman"/>
                <w:sz w:val="22"/>
                <w:szCs w:val="22"/>
              </w:rPr>
              <w:t>2026г</w:t>
            </w:r>
          </w:p>
        </w:tc>
        <w:tc>
          <w:tcPr>
            <w:tcW w:w="4755" w:type="dxa"/>
            <w:tcBorders>
              <w:top w:val="nil"/>
              <w:left w:val="nil"/>
              <w:bottom w:val="single" w:sz="8" w:space="0" w:color="auto"/>
              <w:right w:val="single" w:sz="8" w:space="0" w:color="auto"/>
            </w:tcBorders>
            <w:shd w:val="clear" w:color="auto" w:fill="auto"/>
            <w:noWrap/>
            <w:vAlign w:val="center"/>
            <w:hideMark/>
          </w:tcPr>
          <w:p w14:paraId="7938DE3C" w14:textId="77777777" w:rsidR="00DC0D9F" w:rsidRPr="00B70545" w:rsidRDefault="00DC0D9F" w:rsidP="00F17A5B">
            <w:pPr>
              <w:jc w:val="center"/>
              <w:rPr>
                <w:rFonts w:ascii="Times New Roman" w:hAnsi="Times New Roman" w:cs="Times New Roman"/>
                <w:sz w:val="22"/>
                <w:szCs w:val="22"/>
              </w:rPr>
            </w:pPr>
            <w:r w:rsidRPr="00B70545">
              <w:rPr>
                <w:rFonts w:ascii="Times New Roman" w:hAnsi="Times New Roman" w:cs="Times New Roman"/>
                <w:sz w:val="22"/>
                <w:szCs w:val="22"/>
              </w:rPr>
              <w:t>2031г</w:t>
            </w:r>
          </w:p>
        </w:tc>
      </w:tr>
      <w:tr w:rsidR="00DC0D9F" w:rsidRPr="00B70545" w14:paraId="6E99B4B4" w14:textId="77777777" w:rsidTr="00F17A5B">
        <w:trPr>
          <w:trHeight w:val="301"/>
          <w:jc w:val="center"/>
        </w:trPr>
        <w:tc>
          <w:tcPr>
            <w:tcW w:w="2772" w:type="dxa"/>
            <w:tcBorders>
              <w:top w:val="nil"/>
              <w:left w:val="single" w:sz="8" w:space="0" w:color="auto"/>
              <w:bottom w:val="single" w:sz="8" w:space="0" w:color="auto"/>
              <w:right w:val="single" w:sz="8" w:space="0" w:color="auto"/>
            </w:tcBorders>
            <w:shd w:val="clear" w:color="auto" w:fill="auto"/>
            <w:vAlign w:val="center"/>
            <w:hideMark/>
          </w:tcPr>
          <w:p w14:paraId="0013F3B8" w14:textId="77777777" w:rsidR="00DC0D9F" w:rsidRPr="00B70545" w:rsidRDefault="00DC0D9F" w:rsidP="00F17A5B">
            <w:pPr>
              <w:jc w:val="center"/>
              <w:rPr>
                <w:rFonts w:ascii="Times New Roman" w:hAnsi="Times New Roman" w:cs="Times New Roman"/>
                <w:sz w:val="22"/>
                <w:szCs w:val="22"/>
              </w:rPr>
            </w:pPr>
            <w:r w:rsidRPr="00B70545">
              <w:rPr>
                <w:rFonts w:ascii="Times New Roman" w:hAnsi="Times New Roman" w:cs="Times New Roman"/>
                <w:sz w:val="22"/>
                <w:szCs w:val="22"/>
              </w:rPr>
              <w:t xml:space="preserve">Котельные МО </w:t>
            </w:r>
          </w:p>
        </w:tc>
        <w:tc>
          <w:tcPr>
            <w:tcW w:w="2268" w:type="dxa"/>
            <w:tcBorders>
              <w:top w:val="nil"/>
              <w:left w:val="nil"/>
              <w:bottom w:val="single" w:sz="8" w:space="0" w:color="auto"/>
              <w:right w:val="single" w:sz="8" w:space="0" w:color="auto"/>
            </w:tcBorders>
            <w:shd w:val="clear" w:color="auto" w:fill="auto"/>
            <w:noWrap/>
            <w:vAlign w:val="center"/>
            <w:hideMark/>
          </w:tcPr>
          <w:p w14:paraId="1879848E" w14:textId="77777777" w:rsidR="00DC0D9F" w:rsidRPr="00B70545" w:rsidRDefault="00DC0D9F" w:rsidP="00F17A5B">
            <w:pPr>
              <w:jc w:val="center"/>
              <w:rPr>
                <w:rFonts w:ascii="Times New Roman" w:hAnsi="Times New Roman" w:cs="Times New Roman"/>
                <w:sz w:val="22"/>
                <w:szCs w:val="22"/>
              </w:rPr>
            </w:pPr>
            <w:r w:rsidRPr="00B70545">
              <w:rPr>
                <w:rFonts w:ascii="Times New Roman" w:hAnsi="Times New Roman" w:cs="Times New Roman"/>
                <w:sz w:val="22"/>
                <w:szCs w:val="22"/>
              </w:rPr>
              <w:t>25,73</w:t>
            </w:r>
          </w:p>
        </w:tc>
        <w:tc>
          <w:tcPr>
            <w:tcW w:w="4755" w:type="dxa"/>
            <w:tcBorders>
              <w:top w:val="nil"/>
              <w:left w:val="nil"/>
              <w:bottom w:val="single" w:sz="8" w:space="0" w:color="auto"/>
              <w:right w:val="single" w:sz="8" w:space="0" w:color="auto"/>
            </w:tcBorders>
            <w:shd w:val="clear" w:color="auto" w:fill="auto"/>
            <w:noWrap/>
            <w:vAlign w:val="center"/>
            <w:hideMark/>
          </w:tcPr>
          <w:p w14:paraId="08DF0399" w14:textId="77777777" w:rsidR="00DC0D9F" w:rsidRPr="00B70545" w:rsidRDefault="00DC0D9F" w:rsidP="00F17A5B">
            <w:pPr>
              <w:jc w:val="center"/>
              <w:rPr>
                <w:rFonts w:ascii="Times New Roman" w:hAnsi="Times New Roman" w:cs="Times New Roman"/>
                <w:sz w:val="22"/>
                <w:szCs w:val="22"/>
              </w:rPr>
            </w:pPr>
            <w:r w:rsidRPr="00B70545">
              <w:rPr>
                <w:rFonts w:ascii="Times New Roman" w:hAnsi="Times New Roman" w:cs="Times New Roman"/>
                <w:sz w:val="22"/>
                <w:szCs w:val="22"/>
              </w:rPr>
              <w:t>25,73</w:t>
            </w:r>
          </w:p>
        </w:tc>
      </w:tr>
    </w:tbl>
    <w:p w14:paraId="19B646E9" w14:textId="77777777" w:rsidR="00DC0D9F" w:rsidRPr="00B70545" w:rsidRDefault="00DC0D9F" w:rsidP="00DC0D9F">
      <w:pPr>
        <w:autoSpaceDE w:val="0"/>
        <w:autoSpaceDN w:val="0"/>
        <w:adjustRightInd w:val="0"/>
        <w:jc w:val="center"/>
        <w:rPr>
          <w:rFonts w:ascii="Times New Roman" w:hAnsi="Times New Roman" w:cs="Times New Roman"/>
          <w:b/>
          <w:sz w:val="22"/>
          <w:szCs w:val="22"/>
        </w:rPr>
      </w:pPr>
    </w:p>
    <w:p w14:paraId="00CB211B" w14:textId="77777777" w:rsidR="00DC0D9F" w:rsidRPr="00B70545" w:rsidRDefault="00DC0D9F" w:rsidP="00DC0D9F">
      <w:pPr>
        <w:autoSpaceDE w:val="0"/>
        <w:autoSpaceDN w:val="0"/>
        <w:adjustRightInd w:val="0"/>
        <w:rPr>
          <w:rFonts w:ascii="Times New Roman" w:hAnsi="Times New Roman" w:cs="Times New Roman"/>
          <w:b/>
          <w:sz w:val="22"/>
          <w:szCs w:val="22"/>
        </w:rPr>
      </w:pPr>
    </w:p>
    <w:p w14:paraId="0BC1AEBA" w14:textId="77777777" w:rsidR="00DC0D9F" w:rsidRPr="00B70545" w:rsidRDefault="00DC0D9F" w:rsidP="00DC0D9F">
      <w:pPr>
        <w:autoSpaceDE w:val="0"/>
        <w:autoSpaceDN w:val="0"/>
        <w:adjustRightInd w:val="0"/>
        <w:rPr>
          <w:rFonts w:ascii="Times New Roman" w:hAnsi="Times New Roman" w:cs="Times New Roman"/>
        </w:rPr>
      </w:pPr>
      <w:r w:rsidRPr="00B70545">
        <w:rPr>
          <w:rFonts w:ascii="Times New Roman" w:hAnsi="Times New Roman" w:cs="Times New Roman"/>
        </w:rPr>
        <w:t xml:space="preserve">Как видно из таблицы 4.3,  суммарные резервы тепловой мощности сохраняются на всех этапах прогнозирования схемы теплоснабжения  МО.  </w:t>
      </w:r>
    </w:p>
    <w:p w14:paraId="2058C59A" w14:textId="77777777" w:rsidR="00DC0D9F" w:rsidRPr="00B70545" w:rsidRDefault="00DC0D9F" w:rsidP="00DC0D9F">
      <w:pPr>
        <w:autoSpaceDE w:val="0"/>
        <w:autoSpaceDN w:val="0"/>
        <w:adjustRightInd w:val="0"/>
        <w:jc w:val="both"/>
        <w:rPr>
          <w:rFonts w:ascii="Times New Roman" w:hAnsi="Times New Roman" w:cs="Times New Roman"/>
        </w:rPr>
      </w:pPr>
      <w:r w:rsidRPr="00B70545">
        <w:rPr>
          <w:rFonts w:ascii="Times New Roman" w:hAnsi="Times New Roman" w:cs="Times New Roman"/>
        </w:rPr>
        <w:t xml:space="preserve">        При развитии системы теплоснабжения   эти дефициты не имеют определяющего значения на качество теплоснабжения МО в целом, т.к. имеют значение близкие к нулевому балансу располагаемой тепловой мощности и присоединенной тепловой нагрузки.      </w:t>
      </w:r>
    </w:p>
    <w:p w14:paraId="08A1747C" w14:textId="77777777" w:rsidR="00DC0D9F" w:rsidRPr="00B70545" w:rsidRDefault="00DC0D9F" w:rsidP="00DC0D9F">
      <w:pPr>
        <w:autoSpaceDE w:val="0"/>
        <w:autoSpaceDN w:val="0"/>
        <w:adjustRightInd w:val="0"/>
        <w:rPr>
          <w:rFonts w:ascii="Times New Roman" w:hAnsi="Times New Roman" w:cs="Times New Roman"/>
          <w:b/>
          <w:sz w:val="22"/>
          <w:szCs w:val="22"/>
        </w:rPr>
      </w:pPr>
    </w:p>
    <w:p w14:paraId="34FE787A" w14:textId="1C30D7A1" w:rsidR="00DC0D9F" w:rsidRPr="00B70545" w:rsidRDefault="00DC0D9F" w:rsidP="00DC0D9F">
      <w:pPr>
        <w:pStyle w:val="3"/>
        <w:jc w:val="both"/>
        <w:rPr>
          <w:rFonts w:ascii="Times New Roman" w:hAnsi="Times New Roman" w:cs="Times New Roman"/>
          <w:sz w:val="24"/>
          <w:szCs w:val="24"/>
        </w:rPr>
      </w:pPr>
      <w:bookmarkStart w:id="28" w:name="_Toc40607665"/>
      <w:bookmarkStart w:id="29" w:name="_Toc147913837"/>
      <w:bookmarkStart w:id="30" w:name="_Toc148387699"/>
      <w:r w:rsidRPr="00B70545">
        <w:rPr>
          <w:rFonts w:ascii="Times New Roman" w:hAnsi="Times New Roman" w:cs="Times New Roman"/>
          <w:sz w:val="24"/>
          <w:szCs w:val="24"/>
        </w:rPr>
        <w:t>2.5. Прогноз прироста теплопотребления и тепловых нагрузок промышленных предприятий</w:t>
      </w:r>
      <w:bookmarkEnd w:id="28"/>
      <w:bookmarkEnd w:id="29"/>
      <w:bookmarkEnd w:id="30"/>
    </w:p>
    <w:p w14:paraId="21609DBA" w14:textId="77777777" w:rsidR="00DC0D9F" w:rsidRPr="00B70545" w:rsidRDefault="00DC0D9F" w:rsidP="00DC0D9F">
      <w:pPr>
        <w:autoSpaceDE w:val="0"/>
        <w:autoSpaceDN w:val="0"/>
        <w:adjustRightInd w:val="0"/>
        <w:jc w:val="both"/>
        <w:rPr>
          <w:rFonts w:ascii="Times New Roman" w:hAnsi="Times New Roman" w:cs="Times New Roman"/>
        </w:rPr>
      </w:pPr>
      <w:r w:rsidRPr="00B70545">
        <w:rPr>
          <w:rFonts w:ascii="Times New Roman" w:hAnsi="Times New Roman" w:cs="Times New Roman"/>
        </w:rPr>
        <w:t>По данным генерального плана  МО на ближайшую перспективу строительство новых предприятий в Ивановском сельсовете не планируется. Перспективное развитие промышленности МО намечается, в основном, за счёт развития и реконструкции существующих предприятий.</w:t>
      </w:r>
    </w:p>
    <w:p w14:paraId="128FA9A6" w14:textId="0DDAB326" w:rsidR="00DC0D9F" w:rsidRPr="00B70545" w:rsidRDefault="00DC0D9F" w:rsidP="00DC0D9F">
      <w:pPr>
        <w:pStyle w:val="3"/>
        <w:rPr>
          <w:rFonts w:ascii="Times New Roman" w:hAnsi="Times New Roman" w:cs="Times New Roman"/>
          <w:sz w:val="24"/>
          <w:szCs w:val="24"/>
        </w:rPr>
      </w:pPr>
      <w:bookmarkStart w:id="31" w:name="_Toc40607666"/>
      <w:bookmarkStart w:id="32" w:name="_Toc147913838"/>
      <w:bookmarkStart w:id="33" w:name="_Toc148387700"/>
      <w:r w:rsidRPr="00B70545">
        <w:rPr>
          <w:rFonts w:ascii="Times New Roman" w:hAnsi="Times New Roman" w:cs="Times New Roman"/>
          <w:sz w:val="24"/>
          <w:szCs w:val="24"/>
        </w:rPr>
        <w:t>2.6. Итоговый баланс  приростов объемов потребления тепловой энергии    в зависимости от источников  теплоснабжения</w:t>
      </w:r>
      <w:bookmarkEnd w:id="31"/>
      <w:bookmarkEnd w:id="32"/>
      <w:bookmarkEnd w:id="33"/>
      <w:r w:rsidRPr="00B70545">
        <w:rPr>
          <w:rFonts w:ascii="Times New Roman" w:hAnsi="Times New Roman" w:cs="Times New Roman"/>
          <w:sz w:val="24"/>
          <w:szCs w:val="24"/>
        </w:rPr>
        <w:t xml:space="preserve">  </w:t>
      </w:r>
    </w:p>
    <w:p w14:paraId="2C6C028F" w14:textId="77777777" w:rsidR="00DC0D9F" w:rsidRPr="00B70545" w:rsidRDefault="00DC0D9F" w:rsidP="00DC0D9F">
      <w:pPr>
        <w:rPr>
          <w:rFonts w:ascii="Times New Roman" w:hAnsi="Times New Roman" w:cs="Times New Roman"/>
        </w:rPr>
      </w:pPr>
    </w:p>
    <w:p w14:paraId="46AB0173" w14:textId="7B3843F9" w:rsidR="00DC0D9F" w:rsidRPr="00B70545" w:rsidRDefault="00DC0D9F" w:rsidP="00DC0D9F">
      <w:pPr>
        <w:autoSpaceDE w:val="0"/>
        <w:autoSpaceDN w:val="0"/>
        <w:adjustRightInd w:val="0"/>
        <w:jc w:val="both"/>
        <w:rPr>
          <w:rFonts w:ascii="Times New Roman" w:hAnsi="Times New Roman" w:cs="Times New Roman"/>
          <w:b/>
          <w:bCs/>
          <w:sz w:val="22"/>
          <w:szCs w:val="22"/>
        </w:rPr>
      </w:pPr>
      <w:r w:rsidRPr="00B70545">
        <w:rPr>
          <w:rFonts w:ascii="Times New Roman" w:eastAsia="Arial,Bold" w:hAnsi="Times New Roman" w:cs="Times New Roman"/>
          <w:b/>
          <w:bCs/>
          <w:sz w:val="22"/>
          <w:szCs w:val="22"/>
        </w:rPr>
        <w:t>Таблица 2.4</w:t>
      </w:r>
      <w:r w:rsidRPr="00B70545">
        <w:rPr>
          <w:rFonts w:ascii="Times New Roman" w:hAnsi="Times New Roman" w:cs="Times New Roman"/>
          <w:b/>
          <w:bCs/>
          <w:sz w:val="22"/>
          <w:szCs w:val="22"/>
        </w:rPr>
        <w:t xml:space="preserve">. </w:t>
      </w:r>
      <w:r w:rsidRPr="00B70545">
        <w:rPr>
          <w:rFonts w:ascii="Times New Roman" w:eastAsia="Arial,Bold" w:hAnsi="Times New Roman" w:cs="Times New Roman"/>
          <w:b/>
          <w:bCs/>
          <w:sz w:val="22"/>
          <w:szCs w:val="22"/>
        </w:rPr>
        <w:t>Прогнозируемые</w:t>
      </w:r>
      <w:r w:rsidRPr="00B70545">
        <w:rPr>
          <w:rFonts w:ascii="Times New Roman" w:hAnsi="Times New Roman" w:cs="Times New Roman"/>
          <w:b/>
          <w:bCs/>
          <w:sz w:val="22"/>
          <w:szCs w:val="22"/>
        </w:rPr>
        <w:t xml:space="preserve">. </w:t>
      </w:r>
      <w:r w:rsidRPr="00B70545">
        <w:rPr>
          <w:rFonts w:ascii="Times New Roman" w:eastAsia="Arial,Bold" w:hAnsi="Times New Roman" w:cs="Times New Roman"/>
          <w:b/>
          <w:bCs/>
          <w:sz w:val="22"/>
          <w:szCs w:val="22"/>
        </w:rPr>
        <w:t xml:space="preserve">приросты тепловых нагрузок в зонах действия теплоисточников при развитии систем теплоснабжения </w:t>
      </w:r>
      <w:r w:rsidRPr="00B70545">
        <w:rPr>
          <w:rFonts w:ascii="Times New Roman" w:hAnsi="Times New Roman" w:cs="Times New Roman"/>
          <w:b/>
          <w:bCs/>
          <w:sz w:val="22"/>
          <w:szCs w:val="22"/>
        </w:rPr>
        <w:t xml:space="preserve"> (</w:t>
      </w:r>
      <w:r w:rsidRPr="00B70545">
        <w:rPr>
          <w:rFonts w:ascii="Times New Roman" w:eastAsia="Arial,Bold" w:hAnsi="Times New Roman" w:cs="Times New Roman"/>
          <w:b/>
          <w:bCs/>
          <w:sz w:val="22"/>
          <w:szCs w:val="22"/>
        </w:rPr>
        <w:t>Гкал</w:t>
      </w:r>
      <w:r w:rsidRPr="00B70545">
        <w:rPr>
          <w:rFonts w:ascii="Times New Roman" w:hAnsi="Times New Roman" w:cs="Times New Roman"/>
          <w:b/>
          <w:bCs/>
          <w:sz w:val="22"/>
          <w:szCs w:val="22"/>
        </w:rPr>
        <w:t>/</w:t>
      </w:r>
      <w:r w:rsidRPr="00B70545">
        <w:rPr>
          <w:rFonts w:ascii="Times New Roman" w:eastAsia="Arial,Bold" w:hAnsi="Times New Roman" w:cs="Times New Roman"/>
          <w:b/>
          <w:bCs/>
          <w:sz w:val="22"/>
          <w:szCs w:val="22"/>
        </w:rPr>
        <w:t>ч</w:t>
      </w:r>
      <w:r w:rsidRPr="00B70545">
        <w:rPr>
          <w:rFonts w:ascii="Times New Roman" w:hAnsi="Times New Roman" w:cs="Times New Roman"/>
          <w:b/>
          <w:bCs/>
          <w:sz w:val="22"/>
          <w:szCs w:val="22"/>
        </w:rPr>
        <w:t>)</w:t>
      </w:r>
    </w:p>
    <w:tbl>
      <w:tblPr>
        <w:tblW w:w="9781" w:type="dxa"/>
        <w:jc w:val="center"/>
        <w:tblLook w:val="00A0" w:firstRow="1" w:lastRow="0" w:firstColumn="1" w:lastColumn="0" w:noHBand="0" w:noVBand="0"/>
      </w:tblPr>
      <w:tblGrid>
        <w:gridCol w:w="2192"/>
        <w:gridCol w:w="3680"/>
        <w:gridCol w:w="3909"/>
      </w:tblGrid>
      <w:tr w:rsidR="00DC0D9F" w:rsidRPr="00B70545" w14:paraId="58F20C81" w14:textId="77777777" w:rsidTr="00F17A5B">
        <w:trPr>
          <w:trHeight w:val="600"/>
          <w:jc w:val="center"/>
        </w:trPr>
        <w:tc>
          <w:tcPr>
            <w:tcW w:w="2192" w:type="dxa"/>
            <w:tcBorders>
              <w:top w:val="single" w:sz="4" w:space="0" w:color="auto"/>
              <w:left w:val="single" w:sz="4" w:space="0" w:color="auto"/>
              <w:bottom w:val="single" w:sz="4" w:space="0" w:color="auto"/>
              <w:right w:val="single" w:sz="4" w:space="0" w:color="auto"/>
            </w:tcBorders>
            <w:vAlign w:val="center"/>
          </w:tcPr>
          <w:p w14:paraId="296384A3" w14:textId="77777777" w:rsidR="00DC0D9F" w:rsidRPr="00B70545" w:rsidRDefault="00DC0D9F" w:rsidP="00F17A5B">
            <w:pPr>
              <w:jc w:val="center"/>
              <w:rPr>
                <w:rFonts w:ascii="Times New Roman" w:eastAsia="Arial,Bold" w:hAnsi="Times New Roman" w:cs="Times New Roman"/>
                <w:sz w:val="22"/>
                <w:szCs w:val="22"/>
              </w:rPr>
            </w:pPr>
            <w:r w:rsidRPr="00B70545">
              <w:rPr>
                <w:rFonts w:ascii="Times New Roman" w:eastAsia="Arial,Bold" w:hAnsi="Times New Roman" w:cs="Times New Roman"/>
                <w:sz w:val="22"/>
                <w:szCs w:val="22"/>
              </w:rPr>
              <w:t>Источник</w:t>
            </w:r>
          </w:p>
        </w:tc>
        <w:tc>
          <w:tcPr>
            <w:tcW w:w="3680" w:type="dxa"/>
            <w:tcBorders>
              <w:top w:val="single" w:sz="4" w:space="0" w:color="auto"/>
              <w:left w:val="nil"/>
              <w:bottom w:val="single" w:sz="4" w:space="0" w:color="auto"/>
              <w:right w:val="single" w:sz="4" w:space="0" w:color="auto"/>
            </w:tcBorders>
            <w:vAlign w:val="center"/>
          </w:tcPr>
          <w:p w14:paraId="69E439ED" w14:textId="77777777" w:rsidR="00DC0D9F" w:rsidRPr="00B70545" w:rsidRDefault="00DC0D9F" w:rsidP="00F17A5B">
            <w:pPr>
              <w:jc w:val="center"/>
              <w:rPr>
                <w:rFonts w:ascii="Times New Roman" w:hAnsi="Times New Roman" w:cs="Times New Roman"/>
                <w:sz w:val="22"/>
                <w:szCs w:val="22"/>
              </w:rPr>
            </w:pPr>
            <w:r w:rsidRPr="00B70545">
              <w:rPr>
                <w:rFonts w:ascii="Times New Roman" w:hAnsi="Times New Roman" w:cs="Times New Roman"/>
                <w:sz w:val="22"/>
                <w:szCs w:val="22"/>
              </w:rPr>
              <w:t>Базовая нагрузка на 2027г. с хознуждами</w:t>
            </w:r>
          </w:p>
        </w:tc>
        <w:tc>
          <w:tcPr>
            <w:tcW w:w="3909" w:type="dxa"/>
            <w:tcBorders>
              <w:top w:val="single" w:sz="4" w:space="0" w:color="auto"/>
              <w:left w:val="nil"/>
              <w:bottom w:val="single" w:sz="4" w:space="0" w:color="auto"/>
              <w:right w:val="single" w:sz="4" w:space="0" w:color="auto"/>
            </w:tcBorders>
            <w:vAlign w:val="center"/>
          </w:tcPr>
          <w:p w14:paraId="738F3BB2" w14:textId="77777777" w:rsidR="00DC0D9F" w:rsidRPr="00B70545" w:rsidRDefault="00DC0D9F" w:rsidP="00F17A5B">
            <w:pPr>
              <w:jc w:val="center"/>
              <w:rPr>
                <w:rFonts w:ascii="Times New Roman" w:hAnsi="Times New Roman" w:cs="Times New Roman"/>
                <w:sz w:val="22"/>
                <w:szCs w:val="22"/>
              </w:rPr>
            </w:pPr>
            <w:r w:rsidRPr="00B70545">
              <w:rPr>
                <w:rFonts w:ascii="Times New Roman" w:hAnsi="Times New Roman" w:cs="Times New Roman"/>
                <w:sz w:val="22"/>
                <w:szCs w:val="22"/>
              </w:rPr>
              <w:t>Базовая нагрузка на 2031г. с хознуждами</w:t>
            </w:r>
          </w:p>
        </w:tc>
      </w:tr>
      <w:tr w:rsidR="00DC0D9F" w:rsidRPr="00B70545" w14:paraId="19BF8AB4" w14:textId="77777777" w:rsidTr="00F17A5B">
        <w:trPr>
          <w:trHeight w:val="276"/>
          <w:jc w:val="center"/>
        </w:trPr>
        <w:tc>
          <w:tcPr>
            <w:tcW w:w="2192" w:type="dxa"/>
            <w:tcBorders>
              <w:top w:val="nil"/>
              <w:left w:val="single" w:sz="4" w:space="0" w:color="auto"/>
              <w:bottom w:val="single" w:sz="4" w:space="0" w:color="auto"/>
              <w:right w:val="single" w:sz="4" w:space="0" w:color="auto"/>
            </w:tcBorders>
            <w:noWrap/>
            <w:vAlign w:val="bottom"/>
          </w:tcPr>
          <w:p w14:paraId="58D69FFB" w14:textId="77777777" w:rsidR="00DC0D9F" w:rsidRPr="00B70545" w:rsidRDefault="00DC0D9F" w:rsidP="00F17A5B">
            <w:pPr>
              <w:rPr>
                <w:rFonts w:ascii="Times New Roman" w:hAnsi="Times New Roman" w:cs="Times New Roman"/>
                <w:sz w:val="20"/>
              </w:rPr>
            </w:pPr>
            <w:r w:rsidRPr="00B70545">
              <w:rPr>
                <w:rFonts w:ascii="Times New Roman" w:hAnsi="Times New Roman" w:cs="Times New Roman"/>
                <w:sz w:val="20"/>
              </w:rPr>
              <w:t>Центральная котельная</w:t>
            </w:r>
          </w:p>
        </w:tc>
        <w:tc>
          <w:tcPr>
            <w:tcW w:w="3680" w:type="dxa"/>
            <w:tcBorders>
              <w:top w:val="nil"/>
              <w:left w:val="nil"/>
              <w:bottom w:val="single" w:sz="4" w:space="0" w:color="auto"/>
              <w:right w:val="single" w:sz="4" w:space="0" w:color="auto"/>
            </w:tcBorders>
            <w:noWrap/>
            <w:vAlign w:val="center"/>
          </w:tcPr>
          <w:p w14:paraId="3CC44856"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4,46</w:t>
            </w:r>
          </w:p>
        </w:tc>
        <w:tc>
          <w:tcPr>
            <w:tcW w:w="3909" w:type="dxa"/>
            <w:tcBorders>
              <w:top w:val="nil"/>
              <w:left w:val="nil"/>
              <w:bottom w:val="single" w:sz="4" w:space="0" w:color="auto"/>
              <w:right w:val="single" w:sz="4" w:space="0" w:color="auto"/>
            </w:tcBorders>
            <w:noWrap/>
            <w:vAlign w:val="center"/>
          </w:tcPr>
          <w:p w14:paraId="5117D126"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4,46</w:t>
            </w:r>
          </w:p>
        </w:tc>
      </w:tr>
      <w:tr w:rsidR="00DC0D9F" w:rsidRPr="00B70545" w14:paraId="4BBAF068" w14:textId="77777777" w:rsidTr="00F17A5B">
        <w:trPr>
          <w:trHeight w:val="276"/>
          <w:jc w:val="center"/>
        </w:trPr>
        <w:tc>
          <w:tcPr>
            <w:tcW w:w="2192" w:type="dxa"/>
            <w:tcBorders>
              <w:top w:val="nil"/>
              <w:left w:val="single" w:sz="4" w:space="0" w:color="auto"/>
              <w:bottom w:val="single" w:sz="4" w:space="0" w:color="auto"/>
              <w:right w:val="single" w:sz="4" w:space="0" w:color="auto"/>
            </w:tcBorders>
            <w:noWrap/>
            <w:vAlign w:val="bottom"/>
          </w:tcPr>
          <w:p w14:paraId="6438E472" w14:textId="77777777" w:rsidR="00DC0D9F" w:rsidRPr="00B70545" w:rsidRDefault="00DC0D9F" w:rsidP="00F17A5B">
            <w:pPr>
              <w:rPr>
                <w:rFonts w:ascii="Times New Roman" w:hAnsi="Times New Roman" w:cs="Times New Roman"/>
                <w:sz w:val="20"/>
              </w:rPr>
            </w:pPr>
            <w:r w:rsidRPr="00B70545">
              <w:rPr>
                <w:rFonts w:ascii="Times New Roman" w:hAnsi="Times New Roman" w:cs="Times New Roman"/>
                <w:sz w:val="20"/>
              </w:rPr>
              <w:t>Котельная п. Учительский</w:t>
            </w:r>
          </w:p>
        </w:tc>
        <w:tc>
          <w:tcPr>
            <w:tcW w:w="3680" w:type="dxa"/>
            <w:tcBorders>
              <w:top w:val="nil"/>
              <w:left w:val="nil"/>
              <w:bottom w:val="single" w:sz="4" w:space="0" w:color="auto"/>
              <w:right w:val="single" w:sz="4" w:space="0" w:color="auto"/>
            </w:tcBorders>
            <w:noWrap/>
            <w:vAlign w:val="center"/>
          </w:tcPr>
          <w:p w14:paraId="75A0C712"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0,687</w:t>
            </w:r>
          </w:p>
        </w:tc>
        <w:tc>
          <w:tcPr>
            <w:tcW w:w="3909" w:type="dxa"/>
            <w:tcBorders>
              <w:top w:val="nil"/>
              <w:left w:val="nil"/>
              <w:bottom w:val="single" w:sz="4" w:space="0" w:color="auto"/>
              <w:right w:val="single" w:sz="4" w:space="0" w:color="auto"/>
            </w:tcBorders>
            <w:noWrap/>
            <w:vAlign w:val="center"/>
          </w:tcPr>
          <w:p w14:paraId="3401FFB1"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0,687</w:t>
            </w:r>
          </w:p>
        </w:tc>
      </w:tr>
      <w:tr w:rsidR="00DC0D9F" w:rsidRPr="00B70545" w14:paraId="0FB308D8" w14:textId="77777777" w:rsidTr="00F17A5B">
        <w:trPr>
          <w:trHeight w:val="276"/>
          <w:jc w:val="center"/>
        </w:trPr>
        <w:tc>
          <w:tcPr>
            <w:tcW w:w="2192" w:type="dxa"/>
            <w:tcBorders>
              <w:top w:val="nil"/>
              <w:left w:val="single" w:sz="4" w:space="0" w:color="auto"/>
              <w:bottom w:val="single" w:sz="4" w:space="0" w:color="auto"/>
              <w:right w:val="single" w:sz="4" w:space="0" w:color="auto"/>
            </w:tcBorders>
            <w:noWrap/>
            <w:vAlign w:val="bottom"/>
          </w:tcPr>
          <w:p w14:paraId="5DA5AE14" w14:textId="77777777" w:rsidR="00DC0D9F" w:rsidRPr="00B70545" w:rsidRDefault="00DC0D9F" w:rsidP="00F17A5B">
            <w:pPr>
              <w:rPr>
                <w:rFonts w:ascii="Times New Roman" w:hAnsi="Times New Roman" w:cs="Times New Roman"/>
                <w:sz w:val="20"/>
              </w:rPr>
            </w:pPr>
            <w:r w:rsidRPr="00B70545">
              <w:rPr>
                <w:rFonts w:ascii="Times New Roman" w:hAnsi="Times New Roman" w:cs="Times New Roman"/>
                <w:sz w:val="20"/>
              </w:rPr>
              <w:t xml:space="preserve">Котельная  школы - интерната </w:t>
            </w:r>
          </w:p>
        </w:tc>
        <w:tc>
          <w:tcPr>
            <w:tcW w:w="3680" w:type="dxa"/>
            <w:tcBorders>
              <w:top w:val="nil"/>
              <w:left w:val="nil"/>
              <w:bottom w:val="single" w:sz="4" w:space="0" w:color="auto"/>
              <w:right w:val="single" w:sz="4" w:space="0" w:color="auto"/>
            </w:tcBorders>
            <w:noWrap/>
            <w:vAlign w:val="center"/>
          </w:tcPr>
          <w:p w14:paraId="38142F79"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0,3789</w:t>
            </w:r>
          </w:p>
        </w:tc>
        <w:tc>
          <w:tcPr>
            <w:tcW w:w="3909" w:type="dxa"/>
            <w:tcBorders>
              <w:top w:val="nil"/>
              <w:left w:val="nil"/>
              <w:bottom w:val="single" w:sz="4" w:space="0" w:color="auto"/>
              <w:right w:val="single" w:sz="4" w:space="0" w:color="auto"/>
            </w:tcBorders>
            <w:noWrap/>
            <w:vAlign w:val="center"/>
          </w:tcPr>
          <w:p w14:paraId="796E189C"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0,3789</w:t>
            </w:r>
          </w:p>
        </w:tc>
      </w:tr>
      <w:tr w:rsidR="00DC0D9F" w:rsidRPr="00B70545" w14:paraId="056604D0" w14:textId="77777777" w:rsidTr="00F17A5B">
        <w:trPr>
          <w:trHeight w:val="184"/>
          <w:jc w:val="center"/>
        </w:trPr>
        <w:tc>
          <w:tcPr>
            <w:tcW w:w="2192" w:type="dxa"/>
            <w:tcBorders>
              <w:top w:val="nil"/>
              <w:left w:val="single" w:sz="4" w:space="0" w:color="auto"/>
              <w:bottom w:val="single" w:sz="4" w:space="0" w:color="auto"/>
              <w:right w:val="single" w:sz="4" w:space="0" w:color="auto"/>
            </w:tcBorders>
            <w:noWrap/>
            <w:vAlign w:val="bottom"/>
          </w:tcPr>
          <w:p w14:paraId="6266F6CC"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Итого</w:t>
            </w:r>
          </w:p>
        </w:tc>
        <w:tc>
          <w:tcPr>
            <w:tcW w:w="3680" w:type="dxa"/>
            <w:tcBorders>
              <w:top w:val="nil"/>
              <w:left w:val="nil"/>
              <w:bottom w:val="single" w:sz="4" w:space="0" w:color="auto"/>
              <w:right w:val="single" w:sz="4" w:space="0" w:color="auto"/>
            </w:tcBorders>
            <w:noWrap/>
            <w:vAlign w:val="center"/>
          </w:tcPr>
          <w:p w14:paraId="2316D005"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5,5259</w:t>
            </w:r>
          </w:p>
        </w:tc>
        <w:tc>
          <w:tcPr>
            <w:tcW w:w="3909" w:type="dxa"/>
            <w:tcBorders>
              <w:top w:val="nil"/>
              <w:left w:val="nil"/>
              <w:bottom w:val="single" w:sz="4" w:space="0" w:color="auto"/>
              <w:right w:val="single" w:sz="4" w:space="0" w:color="auto"/>
            </w:tcBorders>
            <w:noWrap/>
            <w:vAlign w:val="center"/>
          </w:tcPr>
          <w:p w14:paraId="3D371679"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5,5259</w:t>
            </w:r>
          </w:p>
        </w:tc>
      </w:tr>
    </w:tbl>
    <w:p w14:paraId="35D365C5" w14:textId="77777777" w:rsidR="00DC0D9F" w:rsidRPr="00B70545" w:rsidRDefault="00DC0D9F" w:rsidP="00DC0D9F">
      <w:pPr>
        <w:autoSpaceDE w:val="0"/>
        <w:autoSpaceDN w:val="0"/>
        <w:adjustRightInd w:val="0"/>
        <w:jc w:val="both"/>
        <w:rPr>
          <w:rFonts w:ascii="Times New Roman" w:hAnsi="Times New Roman" w:cs="Times New Roman"/>
          <w:b/>
        </w:rPr>
      </w:pPr>
    </w:p>
    <w:p w14:paraId="09F417FA" w14:textId="112026A2" w:rsidR="00DC0D9F" w:rsidRPr="00B70545" w:rsidRDefault="00DC0D9F" w:rsidP="00DC0D9F">
      <w:pPr>
        <w:autoSpaceDE w:val="0"/>
        <w:autoSpaceDN w:val="0"/>
        <w:adjustRightInd w:val="0"/>
        <w:jc w:val="both"/>
        <w:rPr>
          <w:rFonts w:ascii="Times New Roman" w:hAnsi="Times New Roman" w:cs="Times New Roman"/>
        </w:rPr>
      </w:pPr>
      <w:r w:rsidRPr="00B70545">
        <w:rPr>
          <w:rFonts w:ascii="Times New Roman" w:hAnsi="Times New Roman" w:cs="Times New Roman"/>
        </w:rPr>
        <w:t xml:space="preserve">Из таблицы 2.4 видно, что  на всех этапах развития МО прироста </w:t>
      </w:r>
      <w:r w:rsidRPr="00B70545">
        <w:rPr>
          <w:rFonts w:ascii="Times New Roman" w:eastAsia="Arial,Bold" w:hAnsi="Times New Roman" w:cs="Times New Roman"/>
          <w:b/>
          <w:bCs/>
          <w:sz w:val="22"/>
          <w:szCs w:val="22"/>
        </w:rPr>
        <w:t xml:space="preserve"> тепловых нагрузок и </w:t>
      </w:r>
      <w:r w:rsidRPr="00B70545">
        <w:rPr>
          <w:rFonts w:ascii="Times New Roman" w:hAnsi="Times New Roman" w:cs="Times New Roman"/>
        </w:rPr>
        <w:t>потребления тепловой энергии не  ожидается.</w:t>
      </w:r>
    </w:p>
    <w:p w14:paraId="74488A63" w14:textId="77777777" w:rsidR="00DC0D9F" w:rsidRPr="00CD046E" w:rsidRDefault="00DC0D9F" w:rsidP="00DC0D9F">
      <w:pPr>
        <w:autoSpaceDE w:val="0"/>
        <w:autoSpaceDN w:val="0"/>
        <w:adjustRightInd w:val="0"/>
        <w:rPr>
          <w:b/>
        </w:rPr>
      </w:pPr>
    </w:p>
    <w:p w14:paraId="1DF1FD7D" w14:textId="53FDC9D2" w:rsidR="00DC0D9F" w:rsidRPr="00B70545" w:rsidRDefault="00DC0D9F" w:rsidP="00DC0D9F">
      <w:pPr>
        <w:pStyle w:val="1"/>
        <w:jc w:val="both"/>
        <w:rPr>
          <w:color w:val="000000"/>
          <w:sz w:val="28"/>
          <w:szCs w:val="28"/>
        </w:rPr>
      </w:pPr>
      <w:bookmarkStart w:id="34" w:name="_Toc40607682"/>
      <w:bookmarkStart w:id="35" w:name="_Toc147913839"/>
      <w:bookmarkStart w:id="36" w:name="_Toc148387701"/>
      <w:r w:rsidRPr="00B70545">
        <w:rPr>
          <w:color w:val="000000"/>
          <w:sz w:val="28"/>
          <w:szCs w:val="28"/>
        </w:rPr>
        <w:lastRenderedPageBreak/>
        <w:t>Глава 3. Существующие и перспективные балансы производительности водоподготовительных  установок и максимального потребления теплоносителя  потребляющими  установками потребителей</w:t>
      </w:r>
      <w:bookmarkEnd w:id="34"/>
      <w:bookmarkEnd w:id="35"/>
      <w:bookmarkEnd w:id="36"/>
    </w:p>
    <w:p w14:paraId="67967242" w14:textId="5469E562" w:rsidR="00DC0D9F" w:rsidRPr="00B70545" w:rsidRDefault="00DC0D9F" w:rsidP="00B70545">
      <w:pPr>
        <w:pStyle w:val="2"/>
        <w:jc w:val="left"/>
        <w:rPr>
          <w:b/>
          <w:bCs/>
          <w:sz w:val="24"/>
          <w:szCs w:val="24"/>
        </w:rPr>
      </w:pPr>
      <w:bookmarkStart w:id="37" w:name="_Toc40607683"/>
      <w:bookmarkStart w:id="38" w:name="_Toc147913840"/>
      <w:bookmarkStart w:id="39" w:name="_Toc148387702"/>
      <w:r w:rsidRPr="00B70545">
        <w:rPr>
          <w:b/>
          <w:bCs/>
          <w:sz w:val="24"/>
          <w:szCs w:val="24"/>
        </w:rPr>
        <w:t>3.1. Общие положения</w:t>
      </w:r>
      <w:bookmarkEnd w:id="37"/>
      <w:bookmarkEnd w:id="38"/>
      <w:bookmarkEnd w:id="39"/>
    </w:p>
    <w:p w14:paraId="11AA439E" w14:textId="77777777" w:rsidR="00DC0D9F" w:rsidRPr="00B70545" w:rsidRDefault="00DC0D9F" w:rsidP="00DC0D9F">
      <w:pPr>
        <w:autoSpaceDE w:val="0"/>
        <w:autoSpaceDN w:val="0"/>
        <w:adjustRightInd w:val="0"/>
        <w:jc w:val="both"/>
        <w:rPr>
          <w:rFonts w:ascii="Times New Roman" w:hAnsi="Times New Roman" w:cs="Times New Roman"/>
        </w:rPr>
      </w:pPr>
      <w:r w:rsidRPr="00B70545">
        <w:rPr>
          <w:rFonts w:ascii="Times New Roman" w:hAnsi="Times New Roman" w:cs="Times New Roman"/>
        </w:rPr>
        <w:t>Перспективные балансы производительности водоподготовительных установок разрабатываются в соответствии c подпунктом 3 пункта 3 и пунктом 40 Требований к схемам теплоснабжения. В результате разработки в соответствии с пунктом 40 Требований к схеме</w:t>
      </w:r>
    </w:p>
    <w:p w14:paraId="4BF0BE9E" w14:textId="77777777" w:rsidR="00DC0D9F" w:rsidRPr="00B70545" w:rsidRDefault="00DC0D9F" w:rsidP="00DC0D9F">
      <w:pPr>
        <w:autoSpaceDE w:val="0"/>
        <w:autoSpaceDN w:val="0"/>
        <w:adjustRightInd w:val="0"/>
        <w:jc w:val="both"/>
        <w:rPr>
          <w:rFonts w:ascii="Times New Roman" w:hAnsi="Times New Roman" w:cs="Times New Roman"/>
        </w:rPr>
      </w:pPr>
      <w:r w:rsidRPr="00B70545">
        <w:rPr>
          <w:rFonts w:ascii="Times New Roman" w:hAnsi="Times New Roman" w:cs="Times New Roman"/>
        </w:rPr>
        <w:t>теплоснабжения должны быть решены следующие задачи:</w:t>
      </w:r>
    </w:p>
    <w:p w14:paraId="6DCD9268" w14:textId="77777777" w:rsidR="00DC0D9F" w:rsidRPr="00B70545" w:rsidRDefault="00DC0D9F" w:rsidP="00DC0D9F">
      <w:pPr>
        <w:widowControl/>
        <w:numPr>
          <w:ilvl w:val="0"/>
          <w:numId w:val="48"/>
        </w:numPr>
        <w:shd w:val="clear" w:color="auto" w:fill="FFFFFF"/>
        <w:rPr>
          <w:rFonts w:ascii="Times New Roman" w:hAnsi="Times New Roman" w:cs="Times New Roman"/>
        </w:rPr>
      </w:pPr>
      <w:r w:rsidRPr="00B70545">
        <w:rPr>
          <w:rFonts w:ascii="Times New Roman" w:hAnsi="Times New Roman" w:cs="Times New Roman"/>
        </w:rPr>
        <w:t>определена расчетная величина нормативных потерь теплоносителя  в соответствии с </w:t>
      </w:r>
      <w:hyperlink r:id="rId12" w:anchor="block_135000" w:history="1">
        <w:r w:rsidRPr="00B70545">
          <w:rPr>
            <w:rFonts w:ascii="Times New Roman" w:hAnsi="Times New Roman" w:cs="Times New Roman"/>
          </w:rPr>
          <w:t>методическими указаниями</w:t>
        </w:r>
      </w:hyperlink>
      <w:r w:rsidRPr="00B70545">
        <w:rPr>
          <w:rFonts w:ascii="Times New Roman" w:hAnsi="Times New Roman" w:cs="Times New Roman"/>
        </w:rPr>
        <w:t> по разработке схем теплоснабжения в тепловых сетях в зонах действия источников тепловой энергии;</w:t>
      </w:r>
    </w:p>
    <w:p w14:paraId="027685EA" w14:textId="77777777" w:rsidR="00DC0D9F" w:rsidRPr="00B70545" w:rsidRDefault="00DC0D9F" w:rsidP="00DC0D9F">
      <w:pPr>
        <w:widowControl/>
        <w:numPr>
          <w:ilvl w:val="0"/>
          <w:numId w:val="48"/>
        </w:numPr>
        <w:autoSpaceDE w:val="0"/>
        <w:autoSpaceDN w:val="0"/>
        <w:adjustRightInd w:val="0"/>
        <w:jc w:val="both"/>
        <w:rPr>
          <w:rFonts w:ascii="Times New Roman" w:hAnsi="Times New Roman" w:cs="Times New Roman"/>
        </w:rPr>
      </w:pPr>
      <w:r w:rsidRPr="00B70545">
        <w:rPr>
          <w:rFonts w:ascii="Times New Roman" w:hAnsi="Times New Roman" w:cs="Times New Roman"/>
        </w:rPr>
        <w:t>установлены перспективные объемы теплоносителя, необходимые для передачи теплоносителя от источника до потребителя в каждой зоне действия источников тепловой энергии;</w:t>
      </w:r>
    </w:p>
    <w:p w14:paraId="17FC054D" w14:textId="77777777" w:rsidR="00DC0D9F" w:rsidRPr="00B70545" w:rsidRDefault="00DC0D9F" w:rsidP="00DC0D9F">
      <w:pPr>
        <w:widowControl/>
        <w:numPr>
          <w:ilvl w:val="0"/>
          <w:numId w:val="48"/>
        </w:numPr>
        <w:autoSpaceDE w:val="0"/>
        <w:autoSpaceDN w:val="0"/>
        <w:adjustRightInd w:val="0"/>
        <w:jc w:val="both"/>
        <w:rPr>
          <w:rFonts w:ascii="Times New Roman" w:hAnsi="Times New Roman" w:cs="Times New Roman"/>
        </w:rPr>
      </w:pPr>
      <w:r w:rsidRPr="00B70545">
        <w:rPr>
          <w:rFonts w:ascii="Times New Roman" w:hAnsi="Times New Roman" w:cs="Times New Roman"/>
        </w:rPr>
        <w:t>составлен баланс производительности ВПУ и подпитки тепловой сети и определены резервы и дефициты производительности ВПУ, в том числе и в аварийных режимах работы системы теплоснабжения.</w:t>
      </w:r>
    </w:p>
    <w:p w14:paraId="3A6423A8" w14:textId="77777777" w:rsidR="00DC0D9F" w:rsidRPr="00B70545" w:rsidRDefault="00DC0D9F" w:rsidP="00DC0D9F">
      <w:pPr>
        <w:autoSpaceDE w:val="0"/>
        <w:autoSpaceDN w:val="0"/>
        <w:adjustRightInd w:val="0"/>
        <w:rPr>
          <w:rFonts w:ascii="Times New Roman" w:hAnsi="Times New Roman" w:cs="Times New Roman"/>
          <w:b/>
        </w:rPr>
      </w:pPr>
    </w:p>
    <w:p w14:paraId="560201A9" w14:textId="77777777" w:rsidR="00DC0D9F" w:rsidRPr="00B70545" w:rsidRDefault="00DC0D9F" w:rsidP="00DC0D9F">
      <w:pPr>
        <w:autoSpaceDE w:val="0"/>
        <w:autoSpaceDN w:val="0"/>
        <w:adjustRightInd w:val="0"/>
        <w:jc w:val="both"/>
        <w:rPr>
          <w:rFonts w:ascii="Times New Roman" w:hAnsi="Times New Roman" w:cs="Times New Roman"/>
        </w:rPr>
      </w:pPr>
      <w:r w:rsidRPr="00B70545">
        <w:rPr>
          <w:rFonts w:ascii="Times New Roman" w:hAnsi="Times New Roman" w:cs="Times New Roman"/>
        </w:rPr>
        <w:t xml:space="preserve">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 </w:t>
      </w:r>
    </w:p>
    <w:p w14:paraId="2606A369" w14:textId="77777777" w:rsidR="00DC0D9F" w:rsidRPr="00B70545" w:rsidRDefault="00DC0D9F" w:rsidP="00DC0D9F">
      <w:pPr>
        <w:widowControl/>
        <w:numPr>
          <w:ilvl w:val="0"/>
          <w:numId w:val="5"/>
        </w:numPr>
        <w:autoSpaceDE w:val="0"/>
        <w:autoSpaceDN w:val="0"/>
        <w:adjustRightInd w:val="0"/>
        <w:jc w:val="both"/>
        <w:rPr>
          <w:rFonts w:ascii="Times New Roman" w:hAnsi="Times New Roman" w:cs="Times New Roman"/>
        </w:rPr>
      </w:pPr>
      <w:r w:rsidRPr="00B70545">
        <w:rPr>
          <w:rFonts w:ascii="Times New Roman" w:hAnsi="Times New Roman" w:cs="Times New Roman"/>
        </w:rPr>
        <w:t xml:space="preserve">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с  расчетными параметрами теплоносителя; </w:t>
      </w:r>
    </w:p>
    <w:p w14:paraId="67B7C603" w14:textId="77777777" w:rsidR="00DC0D9F" w:rsidRPr="00B70545" w:rsidRDefault="00DC0D9F" w:rsidP="00DC0D9F">
      <w:pPr>
        <w:widowControl/>
        <w:numPr>
          <w:ilvl w:val="0"/>
          <w:numId w:val="5"/>
        </w:numPr>
        <w:autoSpaceDE w:val="0"/>
        <w:autoSpaceDN w:val="0"/>
        <w:adjustRightInd w:val="0"/>
        <w:jc w:val="both"/>
        <w:rPr>
          <w:rFonts w:ascii="Times New Roman" w:hAnsi="Times New Roman" w:cs="Times New Roman"/>
        </w:rPr>
      </w:pPr>
      <w:r w:rsidRPr="00B70545">
        <w:rPr>
          <w:rFonts w:ascii="Times New Roman" w:hAnsi="Times New Roman" w:cs="Times New Roman"/>
        </w:rPr>
        <w:t xml:space="preserve">Расчетный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системе  транспорта теплоносителя; </w:t>
      </w:r>
    </w:p>
    <w:p w14:paraId="10345D40" w14:textId="77777777" w:rsidR="00DC0D9F" w:rsidRPr="00B70545" w:rsidRDefault="00DC0D9F" w:rsidP="00DC0D9F">
      <w:pPr>
        <w:widowControl/>
        <w:numPr>
          <w:ilvl w:val="0"/>
          <w:numId w:val="5"/>
        </w:numPr>
        <w:autoSpaceDE w:val="0"/>
        <w:autoSpaceDN w:val="0"/>
        <w:adjustRightInd w:val="0"/>
        <w:jc w:val="both"/>
        <w:rPr>
          <w:rFonts w:ascii="Times New Roman" w:hAnsi="Times New Roman" w:cs="Times New Roman"/>
        </w:rPr>
      </w:pPr>
      <w:r w:rsidRPr="00B70545">
        <w:rPr>
          <w:rFonts w:ascii="Times New Roman" w:hAnsi="Times New Roman" w:cs="Times New Roman"/>
        </w:rPr>
        <w:t xml:space="preserve">Сверхнормативный  расход  теплоносителя  на  компенсацию  его  потерь при  передаче  тепловой  энергии  по  тепловым  сетям  будет  сокращаться,  темп сокращения будет зависеть от темпа работ по реконструкции тепловых сетей; </w:t>
      </w:r>
    </w:p>
    <w:p w14:paraId="43EA12E7" w14:textId="77777777" w:rsidR="00DC0D9F" w:rsidRPr="00B70545" w:rsidRDefault="00DC0D9F" w:rsidP="00DC0D9F">
      <w:pPr>
        <w:widowControl/>
        <w:numPr>
          <w:ilvl w:val="0"/>
          <w:numId w:val="5"/>
        </w:numPr>
        <w:autoSpaceDE w:val="0"/>
        <w:autoSpaceDN w:val="0"/>
        <w:adjustRightInd w:val="0"/>
        <w:jc w:val="both"/>
        <w:rPr>
          <w:rFonts w:ascii="Times New Roman" w:hAnsi="Times New Roman" w:cs="Times New Roman"/>
        </w:rPr>
      </w:pPr>
      <w:r w:rsidRPr="00B70545">
        <w:rPr>
          <w:rFonts w:ascii="Times New Roman" w:hAnsi="Times New Roman" w:cs="Times New Roman"/>
        </w:rPr>
        <w:t xml:space="preserve">Присоединение (подключение) всех потребителей во вновь создаваемых зонах теплоснабжения, на базе запланированных к строительству блочных котельных будет </w:t>
      </w:r>
    </w:p>
    <w:p w14:paraId="05E3F9AB" w14:textId="77777777" w:rsidR="00DC0D9F" w:rsidRPr="00B70545" w:rsidRDefault="00DC0D9F" w:rsidP="00DC0D9F">
      <w:pPr>
        <w:autoSpaceDE w:val="0"/>
        <w:autoSpaceDN w:val="0"/>
        <w:adjustRightInd w:val="0"/>
        <w:jc w:val="both"/>
        <w:rPr>
          <w:rFonts w:ascii="Times New Roman" w:hAnsi="Times New Roman" w:cs="Times New Roman"/>
        </w:rPr>
      </w:pPr>
      <w:r w:rsidRPr="00B70545">
        <w:rPr>
          <w:rFonts w:ascii="Times New Roman" w:hAnsi="Times New Roman" w:cs="Times New Roman"/>
        </w:rPr>
        <w:t xml:space="preserve">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14:paraId="15EDCF1E" w14:textId="5DF76CB3" w:rsidR="00DC0D9F" w:rsidRPr="00B70545" w:rsidRDefault="00DC0D9F" w:rsidP="00DC0D9F">
      <w:pPr>
        <w:suppressAutoHyphens/>
        <w:autoSpaceDE w:val="0"/>
        <w:autoSpaceDN w:val="0"/>
        <w:adjustRightInd w:val="0"/>
        <w:spacing w:before="240" w:after="240"/>
        <w:rPr>
          <w:rFonts w:ascii="Times New Roman" w:hAnsi="Times New Roman" w:cs="Times New Roman"/>
          <w:b/>
          <w:sz w:val="22"/>
          <w:szCs w:val="22"/>
        </w:rPr>
      </w:pPr>
      <w:r w:rsidRPr="00B70545">
        <w:rPr>
          <w:rFonts w:ascii="Times New Roman" w:hAnsi="Times New Roman" w:cs="Times New Roman"/>
          <w:b/>
          <w:sz w:val="22"/>
          <w:szCs w:val="22"/>
        </w:rPr>
        <w:t>Таблица 3.1. Эксплуатационные технологические затраты ресурсов при передаче  теплоносителя</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449"/>
        <w:gridCol w:w="1368"/>
        <w:gridCol w:w="2397"/>
      </w:tblGrid>
      <w:tr w:rsidR="00DC0D9F" w:rsidRPr="00B70545" w14:paraId="158DC383" w14:textId="77777777" w:rsidTr="00F17A5B">
        <w:trPr>
          <w:jc w:val="center"/>
        </w:trPr>
        <w:tc>
          <w:tcPr>
            <w:tcW w:w="709" w:type="dxa"/>
            <w:vAlign w:val="center"/>
          </w:tcPr>
          <w:p w14:paraId="5F2F7C00" w14:textId="77777777" w:rsidR="00DC0D9F" w:rsidRPr="00B70545" w:rsidRDefault="00DC0D9F" w:rsidP="00F17A5B">
            <w:pPr>
              <w:jc w:val="center"/>
              <w:rPr>
                <w:rFonts w:ascii="Times New Roman" w:hAnsi="Times New Roman" w:cs="Times New Roman"/>
                <w:sz w:val="22"/>
                <w:szCs w:val="22"/>
              </w:rPr>
            </w:pPr>
            <w:r w:rsidRPr="00B70545">
              <w:rPr>
                <w:rFonts w:ascii="Times New Roman" w:hAnsi="Times New Roman" w:cs="Times New Roman"/>
                <w:sz w:val="22"/>
                <w:szCs w:val="22"/>
              </w:rPr>
              <w:t>№№ п/п</w:t>
            </w:r>
          </w:p>
        </w:tc>
        <w:tc>
          <w:tcPr>
            <w:tcW w:w="5449" w:type="dxa"/>
          </w:tcPr>
          <w:p w14:paraId="3BB4FE7E" w14:textId="77777777" w:rsidR="00DC0D9F" w:rsidRPr="00B70545" w:rsidRDefault="00DC0D9F" w:rsidP="00F17A5B">
            <w:pPr>
              <w:rPr>
                <w:rFonts w:ascii="Times New Roman" w:hAnsi="Times New Roman" w:cs="Times New Roman"/>
                <w:sz w:val="22"/>
                <w:szCs w:val="22"/>
              </w:rPr>
            </w:pPr>
            <w:r w:rsidRPr="00B70545">
              <w:rPr>
                <w:rFonts w:ascii="Times New Roman" w:hAnsi="Times New Roman" w:cs="Times New Roman"/>
                <w:sz w:val="22"/>
                <w:szCs w:val="22"/>
              </w:rPr>
              <w:t>Нормативные эксплуатационные затраты</w:t>
            </w:r>
          </w:p>
        </w:tc>
        <w:tc>
          <w:tcPr>
            <w:tcW w:w="1368" w:type="dxa"/>
            <w:vAlign w:val="center"/>
          </w:tcPr>
          <w:p w14:paraId="2993F03B" w14:textId="77777777" w:rsidR="00DC0D9F" w:rsidRPr="00B70545" w:rsidRDefault="00DC0D9F" w:rsidP="00F17A5B">
            <w:pPr>
              <w:suppressAutoHyphens/>
              <w:jc w:val="center"/>
              <w:rPr>
                <w:rFonts w:ascii="Times New Roman" w:hAnsi="Times New Roman" w:cs="Times New Roman"/>
              </w:rPr>
            </w:pPr>
            <w:r w:rsidRPr="00B70545">
              <w:rPr>
                <w:rFonts w:ascii="Times New Roman" w:hAnsi="Times New Roman" w:cs="Times New Roman"/>
                <w:sz w:val="22"/>
                <w:szCs w:val="22"/>
              </w:rPr>
              <w:t>Единица измерения</w:t>
            </w:r>
          </w:p>
        </w:tc>
        <w:tc>
          <w:tcPr>
            <w:tcW w:w="2397" w:type="dxa"/>
            <w:vAlign w:val="center"/>
          </w:tcPr>
          <w:p w14:paraId="2B73D3B6" w14:textId="77777777" w:rsidR="00DC0D9F" w:rsidRPr="00B70545" w:rsidRDefault="00DC0D9F" w:rsidP="00F17A5B">
            <w:pPr>
              <w:suppressAutoHyphens/>
              <w:jc w:val="center"/>
              <w:rPr>
                <w:rFonts w:ascii="Times New Roman" w:hAnsi="Times New Roman" w:cs="Times New Roman"/>
              </w:rPr>
            </w:pPr>
            <w:r w:rsidRPr="00B70545">
              <w:rPr>
                <w:rFonts w:ascii="Times New Roman" w:hAnsi="Times New Roman" w:cs="Times New Roman"/>
                <w:sz w:val="22"/>
                <w:szCs w:val="22"/>
              </w:rPr>
              <w:t>Объем среднегодовых затрат</w:t>
            </w:r>
            <w:r w:rsidRPr="00B70545">
              <w:rPr>
                <w:rFonts w:ascii="Times New Roman" w:hAnsi="Times New Roman" w:cs="Times New Roman"/>
                <w:sz w:val="22"/>
                <w:szCs w:val="22"/>
                <w:lang w:val="en-US"/>
              </w:rPr>
              <w:t>.</w:t>
            </w:r>
            <w:r w:rsidRPr="00B70545">
              <w:rPr>
                <w:rFonts w:ascii="Times New Roman" w:hAnsi="Times New Roman" w:cs="Times New Roman"/>
                <w:sz w:val="22"/>
                <w:szCs w:val="22"/>
              </w:rPr>
              <w:t>м3</w:t>
            </w:r>
          </w:p>
        </w:tc>
      </w:tr>
      <w:tr w:rsidR="00DC0D9F" w:rsidRPr="00B70545" w14:paraId="4B257604" w14:textId="77777777" w:rsidTr="00F17A5B">
        <w:trPr>
          <w:jc w:val="center"/>
        </w:trPr>
        <w:tc>
          <w:tcPr>
            <w:tcW w:w="709" w:type="dxa"/>
            <w:vAlign w:val="center"/>
          </w:tcPr>
          <w:p w14:paraId="7A923C9F" w14:textId="77777777" w:rsidR="00DC0D9F" w:rsidRPr="00B70545" w:rsidRDefault="00DC0D9F" w:rsidP="00F17A5B">
            <w:pPr>
              <w:jc w:val="center"/>
              <w:rPr>
                <w:rFonts w:ascii="Times New Roman" w:hAnsi="Times New Roman" w:cs="Times New Roman"/>
                <w:sz w:val="22"/>
                <w:szCs w:val="22"/>
              </w:rPr>
            </w:pPr>
            <w:r w:rsidRPr="00B70545">
              <w:rPr>
                <w:rFonts w:ascii="Times New Roman" w:hAnsi="Times New Roman" w:cs="Times New Roman"/>
                <w:sz w:val="22"/>
                <w:szCs w:val="22"/>
              </w:rPr>
              <w:t>1</w:t>
            </w:r>
          </w:p>
        </w:tc>
        <w:tc>
          <w:tcPr>
            <w:tcW w:w="5449" w:type="dxa"/>
          </w:tcPr>
          <w:p w14:paraId="572C9D44" w14:textId="77777777" w:rsidR="00DC0D9F" w:rsidRPr="00B70545" w:rsidRDefault="00DC0D9F" w:rsidP="00F17A5B">
            <w:pPr>
              <w:rPr>
                <w:rFonts w:ascii="Times New Roman" w:hAnsi="Times New Roman" w:cs="Times New Roman"/>
                <w:sz w:val="22"/>
                <w:szCs w:val="22"/>
              </w:rPr>
            </w:pPr>
            <w:r w:rsidRPr="00B70545">
              <w:rPr>
                <w:rFonts w:ascii="Times New Roman" w:hAnsi="Times New Roman" w:cs="Times New Roman"/>
                <w:sz w:val="22"/>
                <w:szCs w:val="22"/>
              </w:rPr>
              <w:t>Нормативные тепловые потери с утечкой теплоносителя</w:t>
            </w:r>
          </w:p>
        </w:tc>
        <w:tc>
          <w:tcPr>
            <w:tcW w:w="1368" w:type="dxa"/>
            <w:vAlign w:val="center"/>
          </w:tcPr>
          <w:p w14:paraId="659A1D22" w14:textId="77777777" w:rsidR="00DC0D9F" w:rsidRPr="00B70545" w:rsidRDefault="00DC0D9F" w:rsidP="00F17A5B">
            <w:pPr>
              <w:jc w:val="center"/>
              <w:rPr>
                <w:rFonts w:ascii="Times New Roman" w:hAnsi="Times New Roman" w:cs="Times New Roman"/>
                <w:sz w:val="22"/>
                <w:szCs w:val="22"/>
              </w:rPr>
            </w:pPr>
            <w:r w:rsidRPr="00B70545">
              <w:rPr>
                <w:rFonts w:ascii="Times New Roman" w:hAnsi="Times New Roman" w:cs="Times New Roman"/>
                <w:sz w:val="22"/>
                <w:szCs w:val="22"/>
              </w:rPr>
              <w:t>Гкал</w:t>
            </w:r>
          </w:p>
        </w:tc>
        <w:tc>
          <w:tcPr>
            <w:tcW w:w="2397" w:type="dxa"/>
            <w:vAlign w:val="center"/>
          </w:tcPr>
          <w:p w14:paraId="645C7C9D" w14:textId="77777777" w:rsidR="00DC0D9F" w:rsidRPr="00B70545" w:rsidRDefault="00DC0D9F" w:rsidP="00F17A5B">
            <w:pPr>
              <w:jc w:val="center"/>
              <w:rPr>
                <w:rFonts w:ascii="Times New Roman" w:hAnsi="Times New Roman" w:cs="Times New Roman"/>
                <w:sz w:val="22"/>
                <w:szCs w:val="22"/>
              </w:rPr>
            </w:pPr>
            <w:r w:rsidRPr="00B70545">
              <w:rPr>
                <w:rFonts w:ascii="Times New Roman" w:hAnsi="Times New Roman" w:cs="Times New Roman"/>
                <w:sz w:val="22"/>
                <w:szCs w:val="22"/>
              </w:rPr>
              <w:t>241</w:t>
            </w:r>
          </w:p>
        </w:tc>
      </w:tr>
      <w:tr w:rsidR="00DC0D9F" w:rsidRPr="00B70545" w14:paraId="3A388CDB" w14:textId="77777777" w:rsidTr="00F17A5B">
        <w:trPr>
          <w:jc w:val="center"/>
        </w:trPr>
        <w:tc>
          <w:tcPr>
            <w:tcW w:w="709" w:type="dxa"/>
            <w:vAlign w:val="center"/>
          </w:tcPr>
          <w:p w14:paraId="772D4F44" w14:textId="77777777" w:rsidR="00DC0D9F" w:rsidRPr="00B70545" w:rsidRDefault="00DC0D9F" w:rsidP="00F17A5B">
            <w:pPr>
              <w:jc w:val="center"/>
              <w:rPr>
                <w:rFonts w:ascii="Times New Roman" w:hAnsi="Times New Roman" w:cs="Times New Roman"/>
                <w:sz w:val="22"/>
                <w:szCs w:val="22"/>
              </w:rPr>
            </w:pPr>
            <w:r w:rsidRPr="00B70545">
              <w:rPr>
                <w:rFonts w:ascii="Times New Roman" w:hAnsi="Times New Roman" w:cs="Times New Roman"/>
                <w:sz w:val="22"/>
                <w:szCs w:val="22"/>
              </w:rPr>
              <w:t>2</w:t>
            </w:r>
          </w:p>
        </w:tc>
        <w:tc>
          <w:tcPr>
            <w:tcW w:w="5449" w:type="dxa"/>
          </w:tcPr>
          <w:p w14:paraId="2046DF69" w14:textId="77777777" w:rsidR="00DC0D9F" w:rsidRPr="00B70545" w:rsidRDefault="00DC0D9F" w:rsidP="00F17A5B">
            <w:pPr>
              <w:rPr>
                <w:rFonts w:ascii="Times New Roman" w:hAnsi="Times New Roman" w:cs="Times New Roman"/>
                <w:sz w:val="22"/>
                <w:szCs w:val="22"/>
              </w:rPr>
            </w:pPr>
            <w:r w:rsidRPr="00B70545">
              <w:rPr>
                <w:rFonts w:ascii="Times New Roman" w:hAnsi="Times New Roman" w:cs="Times New Roman"/>
                <w:sz w:val="22"/>
                <w:szCs w:val="22"/>
              </w:rPr>
              <w:t>Нормативные технологические затраты тепловой энергии на заполнение трубопроводов после проведения плановых ремонтов тепловых сетей</w:t>
            </w:r>
          </w:p>
        </w:tc>
        <w:tc>
          <w:tcPr>
            <w:tcW w:w="1368" w:type="dxa"/>
            <w:vAlign w:val="center"/>
          </w:tcPr>
          <w:p w14:paraId="59F594C9" w14:textId="77777777" w:rsidR="00DC0D9F" w:rsidRPr="00B70545" w:rsidRDefault="00DC0D9F" w:rsidP="00F17A5B">
            <w:pPr>
              <w:jc w:val="center"/>
              <w:rPr>
                <w:rFonts w:ascii="Times New Roman" w:hAnsi="Times New Roman" w:cs="Times New Roman"/>
                <w:sz w:val="22"/>
                <w:szCs w:val="22"/>
              </w:rPr>
            </w:pPr>
            <w:r w:rsidRPr="00B70545">
              <w:rPr>
                <w:rFonts w:ascii="Times New Roman" w:hAnsi="Times New Roman" w:cs="Times New Roman"/>
                <w:sz w:val="22"/>
                <w:szCs w:val="22"/>
              </w:rPr>
              <w:t>Гкал</w:t>
            </w:r>
          </w:p>
        </w:tc>
        <w:tc>
          <w:tcPr>
            <w:tcW w:w="2397" w:type="dxa"/>
            <w:vAlign w:val="center"/>
          </w:tcPr>
          <w:p w14:paraId="3D59D476" w14:textId="77777777" w:rsidR="00DC0D9F" w:rsidRPr="00B70545" w:rsidRDefault="00DC0D9F" w:rsidP="00F17A5B">
            <w:pPr>
              <w:jc w:val="center"/>
              <w:rPr>
                <w:rFonts w:ascii="Times New Roman" w:hAnsi="Times New Roman" w:cs="Times New Roman"/>
                <w:sz w:val="22"/>
                <w:szCs w:val="22"/>
              </w:rPr>
            </w:pPr>
            <w:r w:rsidRPr="00B70545">
              <w:rPr>
                <w:rFonts w:ascii="Times New Roman" w:hAnsi="Times New Roman" w:cs="Times New Roman"/>
                <w:sz w:val="22"/>
                <w:szCs w:val="22"/>
              </w:rPr>
              <w:t>3303</w:t>
            </w:r>
          </w:p>
        </w:tc>
      </w:tr>
      <w:tr w:rsidR="00DC0D9F" w:rsidRPr="00B70545" w14:paraId="73DDAA62" w14:textId="77777777" w:rsidTr="00F17A5B">
        <w:trPr>
          <w:jc w:val="center"/>
        </w:trPr>
        <w:tc>
          <w:tcPr>
            <w:tcW w:w="709" w:type="dxa"/>
            <w:vAlign w:val="center"/>
          </w:tcPr>
          <w:p w14:paraId="26808D2B" w14:textId="77777777" w:rsidR="00DC0D9F" w:rsidRPr="00B70545" w:rsidRDefault="00DC0D9F" w:rsidP="00F17A5B">
            <w:pPr>
              <w:jc w:val="center"/>
              <w:rPr>
                <w:rFonts w:ascii="Times New Roman" w:hAnsi="Times New Roman" w:cs="Times New Roman"/>
                <w:sz w:val="22"/>
                <w:szCs w:val="22"/>
              </w:rPr>
            </w:pPr>
            <w:r w:rsidRPr="00B70545">
              <w:rPr>
                <w:rFonts w:ascii="Times New Roman" w:hAnsi="Times New Roman" w:cs="Times New Roman"/>
                <w:sz w:val="22"/>
                <w:szCs w:val="22"/>
              </w:rPr>
              <w:t>3</w:t>
            </w:r>
          </w:p>
        </w:tc>
        <w:tc>
          <w:tcPr>
            <w:tcW w:w="5449" w:type="dxa"/>
          </w:tcPr>
          <w:p w14:paraId="2CB47BC5" w14:textId="77777777" w:rsidR="00DC0D9F" w:rsidRPr="00B70545" w:rsidRDefault="00DC0D9F" w:rsidP="00F17A5B">
            <w:pPr>
              <w:rPr>
                <w:rFonts w:ascii="Times New Roman" w:hAnsi="Times New Roman" w:cs="Times New Roman"/>
                <w:sz w:val="22"/>
                <w:szCs w:val="22"/>
              </w:rPr>
            </w:pPr>
            <w:r w:rsidRPr="00B70545">
              <w:rPr>
                <w:rFonts w:ascii="Times New Roman" w:hAnsi="Times New Roman" w:cs="Times New Roman"/>
                <w:sz w:val="22"/>
                <w:szCs w:val="22"/>
              </w:rPr>
              <w:t>Норматив затрат тепловой энергии на проведение плановых эксплуатационных испытаний</w:t>
            </w:r>
          </w:p>
        </w:tc>
        <w:tc>
          <w:tcPr>
            <w:tcW w:w="1368" w:type="dxa"/>
            <w:vAlign w:val="center"/>
          </w:tcPr>
          <w:p w14:paraId="22FD038B" w14:textId="77777777" w:rsidR="00DC0D9F" w:rsidRPr="00B70545" w:rsidRDefault="00DC0D9F" w:rsidP="00F17A5B">
            <w:pPr>
              <w:jc w:val="center"/>
              <w:rPr>
                <w:rFonts w:ascii="Times New Roman" w:hAnsi="Times New Roman" w:cs="Times New Roman"/>
                <w:sz w:val="22"/>
                <w:szCs w:val="22"/>
              </w:rPr>
            </w:pPr>
            <w:r w:rsidRPr="00B70545">
              <w:rPr>
                <w:rFonts w:ascii="Times New Roman" w:hAnsi="Times New Roman" w:cs="Times New Roman"/>
                <w:sz w:val="22"/>
                <w:szCs w:val="22"/>
              </w:rPr>
              <w:t>Гкал</w:t>
            </w:r>
          </w:p>
        </w:tc>
        <w:tc>
          <w:tcPr>
            <w:tcW w:w="2397" w:type="dxa"/>
            <w:vAlign w:val="center"/>
          </w:tcPr>
          <w:p w14:paraId="5F7DB034" w14:textId="77777777" w:rsidR="00DC0D9F" w:rsidRPr="00B70545" w:rsidRDefault="00DC0D9F" w:rsidP="00F17A5B">
            <w:pPr>
              <w:jc w:val="center"/>
              <w:rPr>
                <w:rFonts w:ascii="Times New Roman" w:hAnsi="Times New Roman" w:cs="Times New Roman"/>
                <w:sz w:val="22"/>
                <w:szCs w:val="22"/>
              </w:rPr>
            </w:pPr>
            <w:r w:rsidRPr="00B70545">
              <w:rPr>
                <w:rFonts w:ascii="Times New Roman" w:hAnsi="Times New Roman" w:cs="Times New Roman"/>
                <w:sz w:val="22"/>
                <w:szCs w:val="22"/>
              </w:rPr>
              <w:t>4216</w:t>
            </w:r>
          </w:p>
        </w:tc>
      </w:tr>
      <w:tr w:rsidR="00DC0D9F" w:rsidRPr="00B70545" w14:paraId="2B8FDDC1" w14:textId="77777777" w:rsidTr="00F17A5B">
        <w:trPr>
          <w:jc w:val="center"/>
        </w:trPr>
        <w:tc>
          <w:tcPr>
            <w:tcW w:w="709" w:type="dxa"/>
            <w:vAlign w:val="center"/>
          </w:tcPr>
          <w:p w14:paraId="19DE563C" w14:textId="77777777" w:rsidR="00DC0D9F" w:rsidRPr="00B70545" w:rsidRDefault="00DC0D9F" w:rsidP="00F17A5B">
            <w:pPr>
              <w:spacing w:line="192" w:lineRule="auto"/>
              <w:jc w:val="center"/>
              <w:rPr>
                <w:rFonts w:ascii="Times New Roman" w:hAnsi="Times New Roman" w:cs="Times New Roman"/>
                <w:sz w:val="22"/>
                <w:szCs w:val="22"/>
              </w:rPr>
            </w:pPr>
            <w:r w:rsidRPr="00B70545">
              <w:rPr>
                <w:rFonts w:ascii="Times New Roman" w:hAnsi="Times New Roman" w:cs="Times New Roman"/>
                <w:sz w:val="22"/>
                <w:szCs w:val="22"/>
              </w:rPr>
              <w:t>4</w:t>
            </w:r>
          </w:p>
        </w:tc>
        <w:tc>
          <w:tcPr>
            <w:tcW w:w="5449" w:type="dxa"/>
            <w:vAlign w:val="center"/>
          </w:tcPr>
          <w:p w14:paraId="019EED2E" w14:textId="77777777" w:rsidR="00DC0D9F" w:rsidRPr="00B70545" w:rsidRDefault="00DC0D9F" w:rsidP="00F17A5B">
            <w:pPr>
              <w:spacing w:line="192" w:lineRule="auto"/>
              <w:rPr>
                <w:rFonts w:ascii="Times New Roman" w:hAnsi="Times New Roman" w:cs="Times New Roman"/>
                <w:sz w:val="22"/>
                <w:szCs w:val="22"/>
              </w:rPr>
            </w:pPr>
            <w:r w:rsidRPr="00B70545">
              <w:rPr>
                <w:rFonts w:ascii="Times New Roman" w:hAnsi="Times New Roman" w:cs="Times New Roman"/>
                <w:sz w:val="22"/>
                <w:szCs w:val="22"/>
              </w:rPr>
              <w:t>Нормативные значения тепловых потерь теплопередачей через изоляционные конструкции тепловых сетей</w:t>
            </w:r>
          </w:p>
        </w:tc>
        <w:tc>
          <w:tcPr>
            <w:tcW w:w="1368" w:type="dxa"/>
            <w:vAlign w:val="center"/>
          </w:tcPr>
          <w:p w14:paraId="48FDA5B9" w14:textId="77777777" w:rsidR="00DC0D9F" w:rsidRPr="00B70545" w:rsidRDefault="00DC0D9F" w:rsidP="00F17A5B">
            <w:pPr>
              <w:spacing w:line="192" w:lineRule="auto"/>
              <w:jc w:val="center"/>
              <w:rPr>
                <w:rFonts w:ascii="Times New Roman" w:hAnsi="Times New Roman" w:cs="Times New Roman"/>
                <w:sz w:val="22"/>
                <w:szCs w:val="22"/>
              </w:rPr>
            </w:pPr>
            <w:r w:rsidRPr="00B70545">
              <w:rPr>
                <w:rFonts w:ascii="Times New Roman" w:hAnsi="Times New Roman" w:cs="Times New Roman"/>
                <w:sz w:val="22"/>
                <w:szCs w:val="22"/>
              </w:rPr>
              <w:t>Гкал</w:t>
            </w:r>
          </w:p>
        </w:tc>
        <w:tc>
          <w:tcPr>
            <w:tcW w:w="2397" w:type="dxa"/>
            <w:vAlign w:val="center"/>
          </w:tcPr>
          <w:p w14:paraId="45CB83E6" w14:textId="77777777" w:rsidR="00DC0D9F" w:rsidRPr="00B70545" w:rsidRDefault="00DC0D9F" w:rsidP="00F17A5B">
            <w:pPr>
              <w:jc w:val="center"/>
              <w:rPr>
                <w:rFonts w:ascii="Times New Roman" w:hAnsi="Times New Roman" w:cs="Times New Roman"/>
                <w:sz w:val="22"/>
                <w:szCs w:val="22"/>
              </w:rPr>
            </w:pPr>
            <w:r w:rsidRPr="00B70545">
              <w:rPr>
                <w:rFonts w:ascii="Times New Roman" w:hAnsi="Times New Roman" w:cs="Times New Roman"/>
                <w:sz w:val="22"/>
                <w:szCs w:val="22"/>
              </w:rPr>
              <w:t>0</w:t>
            </w:r>
          </w:p>
        </w:tc>
      </w:tr>
      <w:tr w:rsidR="00DC0D9F" w:rsidRPr="00B70545" w14:paraId="5132E989" w14:textId="77777777" w:rsidTr="00F17A5B">
        <w:trPr>
          <w:trHeight w:val="305"/>
          <w:jc w:val="center"/>
        </w:trPr>
        <w:tc>
          <w:tcPr>
            <w:tcW w:w="709" w:type="dxa"/>
            <w:vAlign w:val="center"/>
          </w:tcPr>
          <w:p w14:paraId="493B0EBA" w14:textId="77777777" w:rsidR="00DC0D9F" w:rsidRPr="00B70545" w:rsidRDefault="00DC0D9F" w:rsidP="00F17A5B">
            <w:pPr>
              <w:spacing w:line="192" w:lineRule="auto"/>
              <w:jc w:val="center"/>
              <w:rPr>
                <w:rFonts w:ascii="Times New Roman" w:hAnsi="Times New Roman" w:cs="Times New Roman"/>
                <w:sz w:val="22"/>
                <w:szCs w:val="22"/>
              </w:rPr>
            </w:pPr>
          </w:p>
        </w:tc>
        <w:tc>
          <w:tcPr>
            <w:tcW w:w="5449" w:type="dxa"/>
            <w:vAlign w:val="center"/>
          </w:tcPr>
          <w:p w14:paraId="79B0D8B2" w14:textId="77777777" w:rsidR="00DC0D9F" w:rsidRPr="00B70545" w:rsidRDefault="00DC0D9F" w:rsidP="00F17A5B">
            <w:pPr>
              <w:spacing w:line="192" w:lineRule="auto"/>
              <w:jc w:val="center"/>
              <w:rPr>
                <w:rFonts w:ascii="Times New Roman" w:hAnsi="Times New Roman" w:cs="Times New Roman"/>
                <w:sz w:val="22"/>
                <w:szCs w:val="22"/>
              </w:rPr>
            </w:pPr>
            <w:r w:rsidRPr="00B70545">
              <w:rPr>
                <w:rFonts w:ascii="Times New Roman" w:hAnsi="Times New Roman" w:cs="Times New Roman"/>
                <w:sz w:val="22"/>
                <w:szCs w:val="22"/>
              </w:rPr>
              <w:t>ВСЕГО:</w:t>
            </w:r>
          </w:p>
        </w:tc>
        <w:tc>
          <w:tcPr>
            <w:tcW w:w="1368" w:type="dxa"/>
            <w:vAlign w:val="center"/>
          </w:tcPr>
          <w:p w14:paraId="107630C9" w14:textId="77777777" w:rsidR="00DC0D9F" w:rsidRPr="00B70545" w:rsidRDefault="00DC0D9F" w:rsidP="00F17A5B">
            <w:pPr>
              <w:spacing w:line="192" w:lineRule="auto"/>
              <w:jc w:val="center"/>
              <w:rPr>
                <w:rFonts w:ascii="Times New Roman" w:hAnsi="Times New Roman" w:cs="Times New Roman"/>
                <w:sz w:val="22"/>
                <w:szCs w:val="22"/>
              </w:rPr>
            </w:pPr>
            <w:r w:rsidRPr="00B70545">
              <w:rPr>
                <w:rFonts w:ascii="Times New Roman" w:hAnsi="Times New Roman" w:cs="Times New Roman"/>
                <w:sz w:val="22"/>
                <w:szCs w:val="22"/>
              </w:rPr>
              <w:t>Гкал</w:t>
            </w:r>
          </w:p>
        </w:tc>
        <w:tc>
          <w:tcPr>
            <w:tcW w:w="2397" w:type="dxa"/>
            <w:vAlign w:val="center"/>
          </w:tcPr>
          <w:p w14:paraId="213A35E9" w14:textId="77777777" w:rsidR="00DC0D9F" w:rsidRPr="00B70545" w:rsidRDefault="00DC0D9F" w:rsidP="00F17A5B">
            <w:pPr>
              <w:jc w:val="center"/>
              <w:rPr>
                <w:rFonts w:ascii="Times New Roman" w:hAnsi="Times New Roman" w:cs="Times New Roman"/>
                <w:sz w:val="22"/>
                <w:szCs w:val="22"/>
              </w:rPr>
            </w:pPr>
            <w:r w:rsidRPr="00B70545">
              <w:rPr>
                <w:rFonts w:ascii="Times New Roman" w:hAnsi="Times New Roman" w:cs="Times New Roman"/>
                <w:sz w:val="22"/>
                <w:szCs w:val="22"/>
              </w:rPr>
              <w:t>7760</w:t>
            </w:r>
          </w:p>
        </w:tc>
      </w:tr>
    </w:tbl>
    <w:p w14:paraId="293607F5" w14:textId="77777777" w:rsidR="00DC0D9F" w:rsidRPr="00B70545" w:rsidRDefault="00DC0D9F" w:rsidP="00DC0D9F">
      <w:pPr>
        <w:autoSpaceDE w:val="0"/>
        <w:autoSpaceDN w:val="0"/>
        <w:adjustRightInd w:val="0"/>
        <w:rPr>
          <w:rFonts w:ascii="Times New Roman" w:hAnsi="Times New Roman" w:cs="Times New Roman"/>
          <w:b/>
          <w:sz w:val="22"/>
          <w:szCs w:val="22"/>
        </w:rPr>
      </w:pPr>
    </w:p>
    <w:p w14:paraId="18DC1E05" w14:textId="6475436B" w:rsidR="00DC0D9F" w:rsidRPr="00B70545" w:rsidRDefault="00DC0D9F" w:rsidP="00DC0D9F">
      <w:pPr>
        <w:autoSpaceDE w:val="0"/>
        <w:autoSpaceDN w:val="0"/>
        <w:adjustRightInd w:val="0"/>
        <w:rPr>
          <w:rFonts w:ascii="Times New Roman" w:hAnsi="Times New Roman" w:cs="Times New Roman"/>
          <w:b/>
          <w:sz w:val="22"/>
          <w:szCs w:val="22"/>
        </w:rPr>
      </w:pPr>
      <w:r w:rsidRPr="00B70545">
        <w:rPr>
          <w:rFonts w:ascii="Times New Roman" w:hAnsi="Times New Roman" w:cs="Times New Roman"/>
          <w:b/>
          <w:sz w:val="22"/>
          <w:szCs w:val="22"/>
        </w:rPr>
        <w:lastRenderedPageBreak/>
        <w:t>Таблица 3.2. Расчетные параметры перспективных показателей  по динамике объемов теплоносителя и тепловой энергии на 2022-2031 годы</w:t>
      </w: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69"/>
        <w:gridCol w:w="992"/>
        <w:gridCol w:w="992"/>
        <w:gridCol w:w="1134"/>
        <w:gridCol w:w="996"/>
        <w:gridCol w:w="966"/>
        <w:gridCol w:w="1138"/>
      </w:tblGrid>
      <w:tr w:rsidR="00DC0D9F" w:rsidRPr="00B70545" w14:paraId="609A4F38" w14:textId="77777777" w:rsidTr="00F17A5B">
        <w:trPr>
          <w:trHeight w:val="330"/>
          <w:jc w:val="center"/>
        </w:trPr>
        <w:tc>
          <w:tcPr>
            <w:tcW w:w="3669" w:type="dxa"/>
            <w:shd w:val="clear" w:color="000000" w:fill="FFFFFF"/>
            <w:vAlign w:val="center"/>
          </w:tcPr>
          <w:p w14:paraId="4F785B64"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rPr>
              <w:t>Показатели</w:t>
            </w:r>
          </w:p>
        </w:tc>
        <w:tc>
          <w:tcPr>
            <w:tcW w:w="992" w:type="dxa"/>
            <w:shd w:val="clear" w:color="000000" w:fill="FFFFFF"/>
            <w:vAlign w:val="center"/>
          </w:tcPr>
          <w:p w14:paraId="5756E04C"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2022</w:t>
            </w:r>
          </w:p>
        </w:tc>
        <w:tc>
          <w:tcPr>
            <w:tcW w:w="992" w:type="dxa"/>
            <w:shd w:val="clear" w:color="000000" w:fill="FFFFFF"/>
            <w:vAlign w:val="center"/>
          </w:tcPr>
          <w:p w14:paraId="3AE79CB3"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2023</w:t>
            </w:r>
          </w:p>
        </w:tc>
        <w:tc>
          <w:tcPr>
            <w:tcW w:w="1134" w:type="dxa"/>
            <w:shd w:val="clear" w:color="000000" w:fill="FFFFFF"/>
            <w:vAlign w:val="center"/>
          </w:tcPr>
          <w:p w14:paraId="627357BE"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2024</w:t>
            </w:r>
          </w:p>
        </w:tc>
        <w:tc>
          <w:tcPr>
            <w:tcW w:w="996" w:type="dxa"/>
            <w:shd w:val="clear" w:color="000000" w:fill="FFFFFF"/>
            <w:vAlign w:val="center"/>
          </w:tcPr>
          <w:p w14:paraId="7DF9F042"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2025</w:t>
            </w:r>
          </w:p>
        </w:tc>
        <w:tc>
          <w:tcPr>
            <w:tcW w:w="966" w:type="dxa"/>
            <w:shd w:val="clear" w:color="000000" w:fill="FFFFFF"/>
            <w:vAlign w:val="center"/>
          </w:tcPr>
          <w:p w14:paraId="788304D1"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2026</w:t>
            </w:r>
          </w:p>
        </w:tc>
        <w:tc>
          <w:tcPr>
            <w:tcW w:w="1138" w:type="dxa"/>
            <w:shd w:val="clear" w:color="000000" w:fill="FFFFFF"/>
            <w:vAlign w:val="center"/>
          </w:tcPr>
          <w:p w14:paraId="555CB50B"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2027-2031</w:t>
            </w:r>
          </w:p>
        </w:tc>
      </w:tr>
      <w:tr w:rsidR="00DC0D9F" w:rsidRPr="00B70545" w14:paraId="0FD47432" w14:textId="77777777" w:rsidTr="00F17A5B">
        <w:trPr>
          <w:trHeight w:val="97"/>
          <w:jc w:val="center"/>
        </w:trPr>
        <w:tc>
          <w:tcPr>
            <w:tcW w:w="3669" w:type="dxa"/>
            <w:shd w:val="clear" w:color="000000" w:fill="FFFFFF"/>
            <w:vAlign w:val="center"/>
          </w:tcPr>
          <w:p w14:paraId="1ADE0A96" w14:textId="77777777" w:rsidR="00DC0D9F" w:rsidRPr="00B70545" w:rsidRDefault="00DC0D9F" w:rsidP="00F17A5B">
            <w:pPr>
              <w:rPr>
                <w:rFonts w:ascii="Times New Roman" w:hAnsi="Times New Roman" w:cs="Times New Roman"/>
                <w:sz w:val="20"/>
              </w:rPr>
            </w:pPr>
            <w:r w:rsidRPr="00B70545">
              <w:rPr>
                <w:rFonts w:ascii="Times New Roman" w:hAnsi="Times New Roman" w:cs="Times New Roman"/>
                <w:sz w:val="20"/>
              </w:rPr>
              <w:t>Существующий объем системы, м3</w:t>
            </w:r>
          </w:p>
        </w:tc>
        <w:tc>
          <w:tcPr>
            <w:tcW w:w="992" w:type="dxa"/>
            <w:shd w:val="clear" w:color="000000" w:fill="FFFFFF"/>
            <w:vAlign w:val="center"/>
          </w:tcPr>
          <w:p w14:paraId="5348DDE7"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565,5</w:t>
            </w:r>
          </w:p>
        </w:tc>
        <w:tc>
          <w:tcPr>
            <w:tcW w:w="992" w:type="dxa"/>
            <w:shd w:val="clear" w:color="000000" w:fill="FFFFFF"/>
            <w:vAlign w:val="center"/>
          </w:tcPr>
          <w:p w14:paraId="2D75D6B6"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565,5</w:t>
            </w:r>
          </w:p>
        </w:tc>
        <w:tc>
          <w:tcPr>
            <w:tcW w:w="1134" w:type="dxa"/>
            <w:shd w:val="clear" w:color="000000" w:fill="FFFFFF"/>
            <w:vAlign w:val="center"/>
          </w:tcPr>
          <w:p w14:paraId="1CBADE42"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565,5</w:t>
            </w:r>
          </w:p>
        </w:tc>
        <w:tc>
          <w:tcPr>
            <w:tcW w:w="996" w:type="dxa"/>
            <w:shd w:val="clear" w:color="000000" w:fill="FFFFFF"/>
            <w:vAlign w:val="center"/>
          </w:tcPr>
          <w:p w14:paraId="47ED5129"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565,5</w:t>
            </w:r>
          </w:p>
        </w:tc>
        <w:tc>
          <w:tcPr>
            <w:tcW w:w="966" w:type="dxa"/>
            <w:shd w:val="clear" w:color="000000" w:fill="FFFFFF"/>
            <w:vAlign w:val="center"/>
          </w:tcPr>
          <w:p w14:paraId="764F5ACC"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565,5</w:t>
            </w:r>
          </w:p>
        </w:tc>
        <w:tc>
          <w:tcPr>
            <w:tcW w:w="1138" w:type="dxa"/>
            <w:shd w:val="clear" w:color="000000" w:fill="FFFFFF"/>
            <w:vAlign w:val="center"/>
          </w:tcPr>
          <w:p w14:paraId="5D5B3A32"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565,5</w:t>
            </w:r>
          </w:p>
        </w:tc>
      </w:tr>
      <w:tr w:rsidR="00DC0D9F" w:rsidRPr="00B70545" w14:paraId="06C55B90" w14:textId="77777777" w:rsidTr="00F17A5B">
        <w:trPr>
          <w:trHeight w:val="301"/>
          <w:jc w:val="center"/>
        </w:trPr>
        <w:tc>
          <w:tcPr>
            <w:tcW w:w="3669" w:type="dxa"/>
            <w:shd w:val="clear" w:color="000000" w:fill="FFFFFF"/>
            <w:vAlign w:val="center"/>
          </w:tcPr>
          <w:p w14:paraId="647A6872" w14:textId="77777777" w:rsidR="00DC0D9F" w:rsidRPr="00B70545" w:rsidRDefault="00DC0D9F" w:rsidP="00F17A5B">
            <w:pPr>
              <w:rPr>
                <w:rFonts w:ascii="Times New Roman" w:hAnsi="Times New Roman" w:cs="Times New Roman"/>
                <w:sz w:val="20"/>
              </w:rPr>
            </w:pPr>
            <w:r w:rsidRPr="00B70545">
              <w:rPr>
                <w:rFonts w:ascii="Times New Roman" w:hAnsi="Times New Roman" w:cs="Times New Roman"/>
                <w:sz w:val="20"/>
              </w:rPr>
              <w:t>Продолжительность работы теплосистемы, час</w:t>
            </w:r>
          </w:p>
        </w:tc>
        <w:tc>
          <w:tcPr>
            <w:tcW w:w="992" w:type="dxa"/>
            <w:noWrap/>
            <w:vAlign w:val="center"/>
          </w:tcPr>
          <w:p w14:paraId="4705C5CA"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8304</w:t>
            </w:r>
          </w:p>
        </w:tc>
        <w:tc>
          <w:tcPr>
            <w:tcW w:w="992" w:type="dxa"/>
            <w:noWrap/>
            <w:vAlign w:val="center"/>
          </w:tcPr>
          <w:p w14:paraId="4381B132"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8304</w:t>
            </w:r>
          </w:p>
        </w:tc>
        <w:tc>
          <w:tcPr>
            <w:tcW w:w="1134" w:type="dxa"/>
            <w:vAlign w:val="center"/>
          </w:tcPr>
          <w:p w14:paraId="6177AAB2"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8304</w:t>
            </w:r>
          </w:p>
        </w:tc>
        <w:tc>
          <w:tcPr>
            <w:tcW w:w="996" w:type="dxa"/>
            <w:noWrap/>
            <w:vAlign w:val="center"/>
          </w:tcPr>
          <w:p w14:paraId="46DC5F35"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8304</w:t>
            </w:r>
          </w:p>
        </w:tc>
        <w:tc>
          <w:tcPr>
            <w:tcW w:w="966" w:type="dxa"/>
            <w:noWrap/>
            <w:vAlign w:val="center"/>
          </w:tcPr>
          <w:p w14:paraId="0F3D475A"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8304</w:t>
            </w:r>
          </w:p>
        </w:tc>
        <w:tc>
          <w:tcPr>
            <w:tcW w:w="1138" w:type="dxa"/>
            <w:noWrap/>
            <w:vAlign w:val="center"/>
          </w:tcPr>
          <w:p w14:paraId="3CE70C08"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8304</w:t>
            </w:r>
          </w:p>
        </w:tc>
      </w:tr>
      <w:tr w:rsidR="00DC0D9F" w:rsidRPr="00B70545" w14:paraId="0C1BD022" w14:textId="77777777" w:rsidTr="00F17A5B">
        <w:trPr>
          <w:trHeight w:val="764"/>
          <w:jc w:val="center"/>
        </w:trPr>
        <w:tc>
          <w:tcPr>
            <w:tcW w:w="3669" w:type="dxa"/>
            <w:vAlign w:val="center"/>
          </w:tcPr>
          <w:p w14:paraId="5C564FD2" w14:textId="77777777" w:rsidR="00DC0D9F" w:rsidRPr="00B70545" w:rsidRDefault="00DC0D9F" w:rsidP="00F17A5B">
            <w:pPr>
              <w:rPr>
                <w:rFonts w:ascii="Times New Roman" w:hAnsi="Times New Roman" w:cs="Times New Roman"/>
                <w:sz w:val="20"/>
              </w:rPr>
            </w:pPr>
            <w:r w:rsidRPr="00B70545">
              <w:rPr>
                <w:rFonts w:ascii="Times New Roman" w:hAnsi="Times New Roman" w:cs="Times New Roman"/>
                <w:sz w:val="20"/>
              </w:rPr>
              <w:t>Утечки теплоносителя в процессе передачи и регулирования тепловой энергии через не плотности в арматуре и трубопроводах, м3</w:t>
            </w:r>
          </w:p>
        </w:tc>
        <w:tc>
          <w:tcPr>
            <w:tcW w:w="992" w:type="dxa"/>
            <w:noWrap/>
            <w:vAlign w:val="center"/>
          </w:tcPr>
          <w:p w14:paraId="76410114"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4 706,57</w:t>
            </w:r>
          </w:p>
        </w:tc>
        <w:tc>
          <w:tcPr>
            <w:tcW w:w="992" w:type="dxa"/>
            <w:noWrap/>
            <w:vAlign w:val="center"/>
          </w:tcPr>
          <w:p w14:paraId="36D35BA5"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4 706,6</w:t>
            </w:r>
          </w:p>
        </w:tc>
        <w:tc>
          <w:tcPr>
            <w:tcW w:w="1134" w:type="dxa"/>
            <w:vAlign w:val="center"/>
          </w:tcPr>
          <w:p w14:paraId="656F9AB0" w14:textId="77777777" w:rsidR="00DC0D9F" w:rsidRPr="00B70545" w:rsidRDefault="00DC0D9F" w:rsidP="00F17A5B">
            <w:pPr>
              <w:rPr>
                <w:rFonts w:ascii="Times New Roman" w:hAnsi="Times New Roman" w:cs="Times New Roman"/>
                <w:sz w:val="20"/>
              </w:rPr>
            </w:pPr>
            <w:r w:rsidRPr="00B70545">
              <w:rPr>
                <w:rFonts w:ascii="Times New Roman" w:hAnsi="Times New Roman" w:cs="Times New Roman"/>
                <w:sz w:val="20"/>
              </w:rPr>
              <w:t>4 706,6</w:t>
            </w:r>
          </w:p>
        </w:tc>
        <w:tc>
          <w:tcPr>
            <w:tcW w:w="996" w:type="dxa"/>
            <w:noWrap/>
            <w:vAlign w:val="center"/>
          </w:tcPr>
          <w:p w14:paraId="058E324D" w14:textId="77777777" w:rsidR="00DC0D9F" w:rsidRPr="00B70545" w:rsidRDefault="00DC0D9F" w:rsidP="00F17A5B">
            <w:pPr>
              <w:rPr>
                <w:rFonts w:ascii="Times New Roman" w:hAnsi="Times New Roman" w:cs="Times New Roman"/>
                <w:sz w:val="20"/>
              </w:rPr>
            </w:pPr>
            <w:r w:rsidRPr="00B70545">
              <w:rPr>
                <w:rFonts w:ascii="Times New Roman" w:hAnsi="Times New Roman" w:cs="Times New Roman"/>
                <w:sz w:val="20"/>
              </w:rPr>
              <w:t>4 706,6</w:t>
            </w:r>
          </w:p>
        </w:tc>
        <w:tc>
          <w:tcPr>
            <w:tcW w:w="966" w:type="dxa"/>
            <w:noWrap/>
            <w:vAlign w:val="center"/>
          </w:tcPr>
          <w:p w14:paraId="3B2C57B7" w14:textId="77777777" w:rsidR="00DC0D9F" w:rsidRPr="00B70545" w:rsidRDefault="00DC0D9F" w:rsidP="00F17A5B">
            <w:pPr>
              <w:rPr>
                <w:rFonts w:ascii="Times New Roman" w:hAnsi="Times New Roman" w:cs="Times New Roman"/>
                <w:sz w:val="20"/>
              </w:rPr>
            </w:pPr>
            <w:r w:rsidRPr="00B70545">
              <w:rPr>
                <w:rFonts w:ascii="Times New Roman" w:hAnsi="Times New Roman" w:cs="Times New Roman"/>
                <w:sz w:val="20"/>
              </w:rPr>
              <w:t>4 706,6</w:t>
            </w:r>
          </w:p>
        </w:tc>
        <w:tc>
          <w:tcPr>
            <w:tcW w:w="1138" w:type="dxa"/>
            <w:noWrap/>
            <w:vAlign w:val="center"/>
          </w:tcPr>
          <w:p w14:paraId="2F2DD39C" w14:textId="77777777" w:rsidR="00DC0D9F" w:rsidRPr="00B70545" w:rsidRDefault="00DC0D9F" w:rsidP="00F17A5B">
            <w:pPr>
              <w:rPr>
                <w:rFonts w:ascii="Times New Roman" w:hAnsi="Times New Roman" w:cs="Times New Roman"/>
                <w:sz w:val="20"/>
              </w:rPr>
            </w:pPr>
            <w:r w:rsidRPr="00B70545">
              <w:rPr>
                <w:rFonts w:ascii="Times New Roman" w:hAnsi="Times New Roman" w:cs="Times New Roman"/>
                <w:sz w:val="20"/>
              </w:rPr>
              <w:t>4 706,6</w:t>
            </w:r>
          </w:p>
        </w:tc>
      </w:tr>
      <w:tr w:rsidR="00DC0D9F" w:rsidRPr="00B70545" w14:paraId="1DC4925F" w14:textId="77777777" w:rsidTr="00F17A5B">
        <w:trPr>
          <w:trHeight w:val="437"/>
          <w:jc w:val="center"/>
        </w:trPr>
        <w:tc>
          <w:tcPr>
            <w:tcW w:w="3669" w:type="dxa"/>
            <w:vAlign w:val="center"/>
          </w:tcPr>
          <w:p w14:paraId="220C4E44" w14:textId="77777777" w:rsidR="00DC0D9F" w:rsidRPr="00B70545" w:rsidRDefault="00DC0D9F" w:rsidP="00F17A5B">
            <w:pPr>
              <w:rPr>
                <w:rFonts w:ascii="Times New Roman" w:hAnsi="Times New Roman" w:cs="Times New Roman"/>
                <w:sz w:val="20"/>
              </w:rPr>
            </w:pPr>
            <w:r w:rsidRPr="00B70545">
              <w:rPr>
                <w:rFonts w:ascii="Times New Roman" w:hAnsi="Times New Roman" w:cs="Times New Roman"/>
                <w:sz w:val="20"/>
              </w:rPr>
              <w:t>Прирост  объема теплоносителя,м3</w:t>
            </w:r>
          </w:p>
        </w:tc>
        <w:tc>
          <w:tcPr>
            <w:tcW w:w="992" w:type="dxa"/>
            <w:noWrap/>
            <w:vAlign w:val="center"/>
          </w:tcPr>
          <w:p w14:paraId="4D235D18"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0</w:t>
            </w:r>
          </w:p>
        </w:tc>
        <w:tc>
          <w:tcPr>
            <w:tcW w:w="992" w:type="dxa"/>
            <w:noWrap/>
            <w:vAlign w:val="center"/>
          </w:tcPr>
          <w:p w14:paraId="60B74C1E"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0</w:t>
            </w:r>
          </w:p>
        </w:tc>
        <w:tc>
          <w:tcPr>
            <w:tcW w:w="1134" w:type="dxa"/>
            <w:vAlign w:val="center"/>
          </w:tcPr>
          <w:p w14:paraId="72EFF20A"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0</w:t>
            </w:r>
          </w:p>
        </w:tc>
        <w:tc>
          <w:tcPr>
            <w:tcW w:w="996" w:type="dxa"/>
            <w:noWrap/>
            <w:vAlign w:val="center"/>
          </w:tcPr>
          <w:p w14:paraId="7A254CFC"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0</w:t>
            </w:r>
          </w:p>
        </w:tc>
        <w:tc>
          <w:tcPr>
            <w:tcW w:w="966" w:type="dxa"/>
            <w:noWrap/>
            <w:vAlign w:val="center"/>
          </w:tcPr>
          <w:p w14:paraId="04075A5C"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0</w:t>
            </w:r>
          </w:p>
        </w:tc>
        <w:tc>
          <w:tcPr>
            <w:tcW w:w="1138" w:type="dxa"/>
            <w:noWrap/>
            <w:vAlign w:val="center"/>
          </w:tcPr>
          <w:p w14:paraId="292223CF"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0</w:t>
            </w:r>
          </w:p>
        </w:tc>
      </w:tr>
      <w:tr w:rsidR="00DC0D9F" w:rsidRPr="00B70545" w14:paraId="7F9C918A" w14:textId="77777777" w:rsidTr="00F17A5B">
        <w:trPr>
          <w:trHeight w:val="699"/>
          <w:jc w:val="center"/>
        </w:trPr>
        <w:tc>
          <w:tcPr>
            <w:tcW w:w="3669" w:type="dxa"/>
            <w:vAlign w:val="center"/>
          </w:tcPr>
          <w:p w14:paraId="192FF5A5" w14:textId="77777777" w:rsidR="00DC0D9F" w:rsidRPr="00B70545" w:rsidRDefault="00DC0D9F" w:rsidP="00F17A5B">
            <w:pPr>
              <w:rPr>
                <w:rFonts w:ascii="Times New Roman" w:hAnsi="Times New Roman" w:cs="Times New Roman"/>
                <w:sz w:val="20"/>
              </w:rPr>
            </w:pPr>
            <w:r w:rsidRPr="00B70545">
              <w:rPr>
                <w:rFonts w:ascii="Times New Roman" w:hAnsi="Times New Roman" w:cs="Times New Roman"/>
                <w:sz w:val="20"/>
              </w:rPr>
              <w:t>Общие нормативные технологические потери при передаче тепловой энергии, м3</w:t>
            </w:r>
          </w:p>
        </w:tc>
        <w:tc>
          <w:tcPr>
            <w:tcW w:w="992" w:type="dxa"/>
            <w:noWrap/>
            <w:vAlign w:val="center"/>
          </w:tcPr>
          <w:p w14:paraId="5FEF7815" w14:textId="77777777" w:rsidR="00DC0D9F" w:rsidRPr="00B70545" w:rsidRDefault="00DC0D9F" w:rsidP="00F17A5B">
            <w:pPr>
              <w:rPr>
                <w:rFonts w:ascii="Times New Roman" w:hAnsi="Times New Roman" w:cs="Times New Roman"/>
              </w:rPr>
            </w:pPr>
            <w:r w:rsidRPr="00B70545">
              <w:rPr>
                <w:rFonts w:ascii="Times New Roman" w:hAnsi="Times New Roman" w:cs="Times New Roman"/>
                <w:sz w:val="22"/>
                <w:szCs w:val="22"/>
                <w:lang w:val="en-US"/>
              </w:rPr>
              <w:t>5272.1</w:t>
            </w:r>
          </w:p>
        </w:tc>
        <w:tc>
          <w:tcPr>
            <w:tcW w:w="992" w:type="dxa"/>
            <w:noWrap/>
            <w:vAlign w:val="center"/>
          </w:tcPr>
          <w:p w14:paraId="00DE9FDD" w14:textId="77777777" w:rsidR="00DC0D9F" w:rsidRPr="00B70545" w:rsidRDefault="00DC0D9F" w:rsidP="00F17A5B">
            <w:pPr>
              <w:rPr>
                <w:rFonts w:ascii="Times New Roman" w:hAnsi="Times New Roman" w:cs="Times New Roman"/>
              </w:rPr>
            </w:pPr>
            <w:r w:rsidRPr="00B70545">
              <w:rPr>
                <w:rFonts w:ascii="Times New Roman" w:hAnsi="Times New Roman" w:cs="Times New Roman"/>
                <w:sz w:val="22"/>
                <w:szCs w:val="22"/>
                <w:lang w:val="en-US"/>
              </w:rPr>
              <w:t>5272.1</w:t>
            </w:r>
          </w:p>
        </w:tc>
        <w:tc>
          <w:tcPr>
            <w:tcW w:w="1134" w:type="dxa"/>
            <w:vAlign w:val="center"/>
          </w:tcPr>
          <w:p w14:paraId="77A799C7" w14:textId="77777777" w:rsidR="00DC0D9F" w:rsidRPr="00B70545" w:rsidRDefault="00DC0D9F" w:rsidP="00F17A5B">
            <w:pPr>
              <w:rPr>
                <w:rFonts w:ascii="Times New Roman" w:hAnsi="Times New Roman" w:cs="Times New Roman"/>
              </w:rPr>
            </w:pPr>
            <w:r w:rsidRPr="00B70545">
              <w:rPr>
                <w:rFonts w:ascii="Times New Roman" w:hAnsi="Times New Roman" w:cs="Times New Roman"/>
                <w:sz w:val="22"/>
                <w:szCs w:val="22"/>
                <w:lang w:val="en-US"/>
              </w:rPr>
              <w:t>5272.1</w:t>
            </w:r>
          </w:p>
        </w:tc>
        <w:tc>
          <w:tcPr>
            <w:tcW w:w="996" w:type="dxa"/>
            <w:noWrap/>
            <w:vAlign w:val="center"/>
          </w:tcPr>
          <w:p w14:paraId="73C365D8" w14:textId="77777777" w:rsidR="00DC0D9F" w:rsidRPr="00B70545" w:rsidRDefault="00DC0D9F" w:rsidP="00F17A5B">
            <w:pPr>
              <w:rPr>
                <w:rFonts w:ascii="Times New Roman" w:hAnsi="Times New Roman" w:cs="Times New Roman"/>
              </w:rPr>
            </w:pPr>
            <w:r w:rsidRPr="00B70545">
              <w:rPr>
                <w:rFonts w:ascii="Times New Roman" w:hAnsi="Times New Roman" w:cs="Times New Roman"/>
                <w:sz w:val="22"/>
                <w:szCs w:val="22"/>
                <w:lang w:val="en-US"/>
              </w:rPr>
              <w:t>5272.1</w:t>
            </w:r>
          </w:p>
        </w:tc>
        <w:tc>
          <w:tcPr>
            <w:tcW w:w="966" w:type="dxa"/>
            <w:noWrap/>
            <w:vAlign w:val="center"/>
          </w:tcPr>
          <w:p w14:paraId="2A271345" w14:textId="77777777" w:rsidR="00DC0D9F" w:rsidRPr="00B70545" w:rsidRDefault="00DC0D9F" w:rsidP="00F17A5B">
            <w:pPr>
              <w:rPr>
                <w:rFonts w:ascii="Times New Roman" w:hAnsi="Times New Roman" w:cs="Times New Roman"/>
              </w:rPr>
            </w:pPr>
            <w:r w:rsidRPr="00B70545">
              <w:rPr>
                <w:rFonts w:ascii="Times New Roman" w:hAnsi="Times New Roman" w:cs="Times New Roman"/>
                <w:sz w:val="22"/>
                <w:szCs w:val="22"/>
                <w:lang w:val="en-US"/>
              </w:rPr>
              <w:t>5272.1</w:t>
            </w:r>
          </w:p>
        </w:tc>
        <w:tc>
          <w:tcPr>
            <w:tcW w:w="1138" w:type="dxa"/>
            <w:noWrap/>
            <w:vAlign w:val="center"/>
          </w:tcPr>
          <w:p w14:paraId="381B0506" w14:textId="77777777" w:rsidR="00DC0D9F" w:rsidRPr="00B70545" w:rsidRDefault="00DC0D9F" w:rsidP="00F17A5B">
            <w:pPr>
              <w:rPr>
                <w:rFonts w:ascii="Times New Roman" w:hAnsi="Times New Roman" w:cs="Times New Roman"/>
              </w:rPr>
            </w:pPr>
            <w:r w:rsidRPr="00B70545">
              <w:rPr>
                <w:rFonts w:ascii="Times New Roman" w:hAnsi="Times New Roman" w:cs="Times New Roman"/>
                <w:sz w:val="22"/>
                <w:szCs w:val="22"/>
                <w:lang w:val="en-US"/>
              </w:rPr>
              <w:t>5272.1</w:t>
            </w:r>
          </w:p>
        </w:tc>
      </w:tr>
    </w:tbl>
    <w:p w14:paraId="34885D96" w14:textId="77777777" w:rsidR="00DC0D9F" w:rsidRPr="00B70545" w:rsidRDefault="00DC0D9F" w:rsidP="00DC0D9F">
      <w:pPr>
        <w:autoSpaceDE w:val="0"/>
        <w:autoSpaceDN w:val="0"/>
        <w:adjustRightInd w:val="0"/>
        <w:jc w:val="both"/>
        <w:rPr>
          <w:rFonts w:ascii="Times New Roman" w:hAnsi="Times New Roman" w:cs="Times New Roman"/>
        </w:rPr>
      </w:pPr>
      <w:r w:rsidRPr="00B70545">
        <w:rPr>
          <w:rFonts w:ascii="Times New Roman" w:hAnsi="Times New Roman" w:cs="Times New Roman"/>
        </w:rPr>
        <w:t xml:space="preserve">  </w:t>
      </w:r>
    </w:p>
    <w:p w14:paraId="6E7B001B" w14:textId="2B869AFA" w:rsidR="00DC0D9F" w:rsidRPr="00B70545" w:rsidRDefault="00DC0D9F" w:rsidP="00DC0D9F">
      <w:pPr>
        <w:autoSpaceDE w:val="0"/>
        <w:autoSpaceDN w:val="0"/>
        <w:adjustRightInd w:val="0"/>
        <w:jc w:val="both"/>
        <w:rPr>
          <w:rFonts w:ascii="Times New Roman" w:hAnsi="Times New Roman" w:cs="Times New Roman"/>
        </w:rPr>
      </w:pPr>
      <w:r w:rsidRPr="00B70545">
        <w:rPr>
          <w:rFonts w:ascii="Times New Roman" w:hAnsi="Times New Roman" w:cs="Times New Roman"/>
        </w:rPr>
        <w:t xml:space="preserve">В  таблице 3.2.  представлены  перспективные  объемы с  учетом предлагаемых к реализации мероприятий по новому строительству, реконструкции трубопроводов.                                                 Как видно из таблицы 3.2: </w:t>
      </w:r>
    </w:p>
    <w:p w14:paraId="7FC009FC" w14:textId="77777777" w:rsidR="00DC0D9F" w:rsidRPr="00B70545" w:rsidRDefault="00DC0D9F" w:rsidP="00DC0D9F">
      <w:pPr>
        <w:widowControl/>
        <w:numPr>
          <w:ilvl w:val="0"/>
          <w:numId w:val="6"/>
        </w:numPr>
        <w:autoSpaceDE w:val="0"/>
        <w:autoSpaceDN w:val="0"/>
        <w:adjustRightInd w:val="0"/>
        <w:rPr>
          <w:rFonts w:ascii="Times New Roman" w:hAnsi="Times New Roman" w:cs="Times New Roman"/>
        </w:rPr>
      </w:pPr>
      <w:r w:rsidRPr="00B70545">
        <w:rPr>
          <w:rFonts w:ascii="Times New Roman" w:hAnsi="Times New Roman" w:cs="Times New Roman"/>
        </w:rPr>
        <w:t>Утечки теплоносителя в процессе передачи и регулирования тепловой энергии через не плотности в арматуре и трубопроводах   остаются на уровне 4706,6 тонн/год;</w:t>
      </w:r>
    </w:p>
    <w:p w14:paraId="054C0442" w14:textId="77777777" w:rsidR="00DC0D9F" w:rsidRPr="00B70545" w:rsidRDefault="00DC0D9F" w:rsidP="00DC0D9F">
      <w:pPr>
        <w:widowControl/>
        <w:numPr>
          <w:ilvl w:val="0"/>
          <w:numId w:val="6"/>
        </w:numPr>
        <w:autoSpaceDE w:val="0"/>
        <w:autoSpaceDN w:val="0"/>
        <w:adjustRightInd w:val="0"/>
        <w:jc w:val="both"/>
        <w:rPr>
          <w:rFonts w:ascii="Times New Roman" w:hAnsi="Times New Roman" w:cs="Times New Roman"/>
        </w:rPr>
      </w:pPr>
      <w:r w:rsidRPr="00B70545">
        <w:rPr>
          <w:rFonts w:ascii="Times New Roman" w:hAnsi="Times New Roman" w:cs="Times New Roman"/>
        </w:rPr>
        <w:t>Общие нормативные  потери  утечки теплоносителя в процессе передачи и регулирования тепловой энергии в трубопроводах   также остаются на уровне 7760 тонн и могут изменяться   в  зависимости  от  увеличения объёма  системы и повышения износа тепловых сетей.</w:t>
      </w:r>
    </w:p>
    <w:p w14:paraId="504C0741" w14:textId="77777777" w:rsidR="00DC0D9F" w:rsidRPr="00B70545" w:rsidRDefault="00DC0D9F" w:rsidP="00DC0D9F">
      <w:pPr>
        <w:autoSpaceDE w:val="0"/>
        <w:autoSpaceDN w:val="0"/>
        <w:adjustRightInd w:val="0"/>
        <w:jc w:val="center"/>
        <w:rPr>
          <w:rFonts w:ascii="Times New Roman" w:hAnsi="Times New Roman" w:cs="Times New Roman"/>
        </w:rPr>
      </w:pPr>
    </w:p>
    <w:p w14:paraId="0FBF3A0F" w14:textId="77777777" w:rsidR="00DC0D9F" w:rsidRPr="00B70545" w:rsidRDefault="00DC0D9F" w:rsidP="00DC0D9F">
      <w:pPr>
        <w:jc w:val="both"/>
        <w:rPr>
          <w:rFonts w:ascii="Times New Roman" w:hAnsi="Times New Roman" w:cs="Times New Roman"/>
          <w:b/>
          <w:sz w:val="28"/>
        </w:rPr>
      </w:pPr>
      <w:r w:rsidRPr="00B70545">
        <w:rPr>
          <w:rFonts w:ascii="Times New Roman" w:hAnsi="Times New Roman" w:cs="Times New Roman"/>
        </w:rPr>
        <w:t>Соотношение между существующей   производительностью  ХВП и нормативными потерями теплоносителя позволяет сделать вывод о достаточно большом резерве  водоподготовительных установок на весь планируемый период.</w:t>
      </w:r>
    </w:p>
    <w:p w14:paraId="36230513" w14:textId="77777777" w:rsidR="00DC0D9F" w:rsidRPr="00B70545" w:rsidRDefault="00DC0D9F" w:rsidP="00DC0D9F">
      <w:pPr>
        <w:autoSpaceDE w:val="0"/>
        <w:autoSpaceDN w:val="0"/>
        <w:adjustRightInd w:val="0"/>
        <w:rPr>
          <w:rFonts w:ascii="Times New Roman" w:hAnsi="Times New Roman" w:cs="Times New Roman"/>
        </w:rPr>
      </w:pPr>
    </w:p>
    <w:p w14:paraId="78868982" w14:textId="77777777" w:rsidR="00DC0D9F" w:rsidRPr="00B70545" w:rsidRDefault="00DC0D9F" w:rsidP="00DC0D9F">
      <w:pPr>
        <w:autoSpaceDE w:val="0"/>
        <w:autoSpaceDN w:val="0"/>
        <w:adjustRightInd w:val="0"/>
        <w:jc w:val="both"/>
        <w:rPr>
          <w:rFonts w:ascii="Times New Roman" w:hAnsi="Times New Roman" w:cs="Times New Roman"/>
        </w:rPr>
      </w:pPr>
      <w:r w:rsidRPr="00B70545">
        <w:rPr>
          <w:rFonts w:ascii="Times New Roman" w:hAnsi="Times New Roman" w:cs="Times New Roman"/>
        </w:rPr>
        <w:t xml:space="preserve">    Для определения перспективной проектной производительности водоподготовительных установок тепловой сети на строящихся источниках были рассчитаны годовые и среднечасовые расходы подпитки тепловой сети. Расчет был произведен на основании данных о перспективных зонах действия вновь строящихся источников и характеристик их тепловых сетей.</w:t>
      </w:r>
    </w:p>
    <w:p w14:paraId="5C5637BC" w14:textId="6407BD96" w:rsidR="00DC0D9F" w:rsidRPr="00B70545" w:rsidRDefault="00DC0D9F" w:rsidP="00DC0D9F">
      <w:pPr>
        <w:autoSpaceDE w:val="0"/>
        <w:autoSpaceDN w:val="0"/>
        <w:adjustRightInd w:val="0"/>
        <w:jc w:val="both"/>
        <w:rPr>
          <w:rFonts w:ascii="Times New Roman" w:hAnsi="Times New Roman" w:cs="Times New Roman"/>
        </w:rPr>
      </w:pPr>
      <w:r w:rsidRPr="00B70545">
        <w:rPr>
          <w:rFonts w:ascii="Times New Roman" w:hAnsi="Times New Roman" w:cs="Times New Roman"/>
        </w:rPr>
        <w:t xml:space="preserve">    В таблице 3.3 представлены перспективные значения подпитки тепловой сети, обусловленные нормативными утечками в тепловых сетях строящихся источников потребления МО.</w:t>
      </w:r>
    </w:p>
    <w:p w14:paraId="72A51CB5" w14:textId="77777777" w:rsidR="00DC0D9F" w:rsidRPr="00B70545" w:rsidRDefault="00DC0D9F" w:rsidP="00DC0D9F">
      <w:pPr>
        <w:autoSpaceDE w:val="0"/>
        <w:autoSpaceDN w:val="0"/>
        <w:adjustRightInd w:val="0"/>
        <w:rPr>
          <w:rFonts w:ascii="Times New Roman" w:eastAsia="Arial,Bold" w:hAnsi="Times New Roman" w:cs="Times New Roman"/>
          <w:b/>
          <w:bCs/>
          <w:sz w:val="22"/>
          <w:szCs w:val="22"/>
        </w:rPr>
      </w:pPr>
    </w:p>
    <w:p w14:paraId="434B3DCB" w14:textId="7AF7A10B" w:rsidR="00DC0D9F" w:rsidRPr="00B70545" w:rsidRDefault="00DC0D9F" w:rsidP="00DC0D9F">
      <w:pPr>
        <w:autoSpaceDE w:val="0"/>
        <w:autoSpaceDN w:val="0"/>
        <w:adjustRightInd w:val="0"/>
        <w:rPr>
          <w:rFonts w:ascii="Times New Roman" w:eastAsia="Arial,Bold" w:hAnsi="Times New Roman" w:cs="Times New Roman"/>
          <w:b/>
          <w:bCs/>
          <w:sz w:val="22"/>
          <w:szCs w:val="22"/>
        </w:rPr>
      </w:pPr>
      <w:r w:rsidRPr="00B70545">
        <w:rPr>
          <w:rFonts w:ascii="Times New Roman" w:eastAsia="Arial,Bold" w:hAnsi="Times New Roman" w:cs="Times New Roman"/>
          <w:b/>
          <w:bCs/>
          <w:sz w:val="22"/>
          <w:szCs w:val="22"/>
        </w:rPr>
        <w:t>Таблица 3.3.</w:t>
      </w:r>
      <w:r w:rsidRPr="00B70545">
        <w:rPr>
          <w:rFonts w:ascii="Times New Roman" w:hAnsi="Times New Roman" w:cs="Times New Roman"/>
          <w:b/>
          <w:bCs/>
          <w:sz w:val="22"/>
          <w:szCs w:val="22"/>
        </w:rPr>
        <w:t xml:space="preserve"> </w:t>
      </w:r>
      <w:r w:rsidRPr="00B70545">
        <w:rPr>
          <w:rFonts w:ascii="Times New Roman" w:eastAsia="Arial,Bold" w:hAnsi="Times New Roman" w:cs="Times New Roman"/>
          <w:b/>
          <w:bCs/>
          <w:sz w:val="22"/>
          <w:szCs w:val="22"/>
        </w:rPr>
        <w:t xml:space="preserve">Перспективные значения подпитки тепловой сети </w:t>
      </w:r>
    </w:p>
    <w:tbl>
      <w:tblPr>
        <w:tblW w:w="9877" w:type="dxa"/>
        <w:jc w:val="center"/>
        <w:tblLook w:val="0000" w:firstRow="0" w:lastRow="0" w:firstColumn="0" w:lastColumn="0" w:noHBand="0" w:noVBand="0"/>
      </w:tblPr>
      <w:tblGrid>
        <w:gridCol w:w="5469"/>
        <w:gridCol w:w="1134"/>
        <w:gridCol w:w="908"/>
        <w:gridCol w:w="1183"/>
        <w:gridCol w:w="1183"/>
      </w:tblGrid>
      <w:tr w:rsidR="00DC0D9F" w:rsidRPr="00B70545" w14:paraId="50A82BDE" w14:textId="77777777" w:rsidTr="00F17A5B">
        <w:trPr>
          <w:trHeight w:val="552"/>
          <w:jc w:val="center"/>
        </w:trPr>
        <w:tc>
          <w:tcPr>
            <w:tcW w:w="5469" w:type="dxa"/>
            <w:tcBorders>
              <w:top w:val="single" w:sz="8" w:space="0" w:color="auto"/>
              <w:left w:val="single" w:sz="8" w:space="0" w:color="auto"/>
              <w:bottom w:val="single" w:sz="8" w:space="0" w:color="auto"/>
              <w:right w:val="single" w:sz="4" w:space="0" w:color="auto"/>
            </w:tcBorders>
            <w:shd w:val="clear" w:color="auto" w:fill="FFFFFF"/>
            <w:vAlign w:val="center"/>
          </w:tcPr>
          <w:p w14:paraId="388E8045" w14:textId="77777777" w:rsidR="00DC0D9F" w:rsidRPr="00B70545" w:rsidRDefault="00DC0D9F" w:rsidP="00F17A5B">
            <w:pPr>
              <w:jc w:val="center"/>
              <w:rPr>
                <w:rFonts w:ascii="Times New Roman" w:hAnsi="Times New Roman" w:cs="Times New Roman"/>
                <w:sz w:val="22"/>
                <w:szCs w:val="22"/>
              </w:rPr>
            </w:pPr>
            <w:r w:rsidRPr="00B70545">
              <w:rPr>
                <w:rFonts w:ascii="Times New Roman" w:hAnsi="Times New Roman" w:cs="Times New Roman"/>
                <w:sz w:val="22"/>
                <w:szCs w:val="22"/>
              </w:rPr>
              <w:t>Показатели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DDBA3A5"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2024</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center"/>
          </w:tcPr>
          <w:p w14:paraId="7E21BCD7"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2025</w:t>
            </w:r>
          </w:p>
        </w:tc>
        <w:tc>
          <w:tcPr>
            <w:tcW w:w="1183" w:type="dxa"/>
            <w:tcBorders>
              <w:top w:val="single" w:sz="4" w:space="0" w:color="auto"/>
              <w:left w:val="single" w:sz="4" w:space="0" w:color="auto"/>
              <w:bottom w:val="single" w:sz="4" w:space="0" w:color="auto"/>
              <w:right w:val="single" w:sz="4" w:space="0" w:color="auto"/>
            </w:tcBorders>
            <w:shd w:val="clear" w:color="auto" w:fill="FFFFFF"/>
            <w:vAlign w:val="center"/>
          </w:tcPr>
          <w:p w14:paraId="6F568461"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2026</w:t>
            </w:r>
          </w:p>
        </w:tc>
        <w:tc>
          <w:tcPr>
            <w:tcW w:w="1183" w:type="dxa"/>
            <w:tcBorders>
              <w:top w:val="single" w:sz="4" w:space="0" w:color="auto"/>
              <w:left w:val="single" w:sz="4" w:space="0" w:color="auto"/>
              <w:bottom w:val="single" w:sz="4" w:space="0" w:color="auto"/>
              <w:right w:val="single" w:sz="4" w:space="0" w:color="auto"/>
            </w:tcBorders>
            <w:shd w:val="clear" w:color="auto" w:fill="FFFFFF"/>
            <w:vAlign w:val="center"/>
          </w:tcPr>
          <w:p w14:paraId="65217C3D"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2027-2031</w:t>
            </w:r>
          </w:p>
        </w:tc>
      </w:tr>
      <w:tr w:rsidR="00DC0D9F" w:rsidRPr="00B70545" w14:paraId="16FF4810" w14:textId="77777777" w:rsidTr="00F17A5B">
        <w:trPr>
          <w:trHeight w:val="539"/>
          <w:jc w:val="center"/>
        </w:trPr>
        <w:tc>
          <w:tcPr>
            <w:tcW w:w="5469" w:type="dxa"/>
            <w:tcBorders>
              <w:top w:val="nil"/>
              <w:left w:val="single" w:sz="8" w:space="0" w:color="auto"/>
              <w:bottom w:val="single" w:sz="8" w:space="0" w:color="auto"/>
              <w:right w:val="single" w:sz="4" w:space="0" w:color="auto"/>
            </w:tcBorders>
            <w:shd w:val="clear" w:color="auto" w:fill="auto"/>
            <w:vAlign w:val="center"/>
          </w:tcPr>
          <w:p w14:paraId="5EA7B937" w14:textId="77777777" w:rsidR="00DC0D9F" w:rsidRPr="00B70545" w:rsidRDefault="00DC0D9F" w:rsidP="00F17A5B">
            <w:pPr>
              <w:rPr>
                <w:rFonts w:ascii="Times New Roman" w:hAnsi="Times New Roman" w:cs="Times New Roman"/>
                <w:sz w:val="22"/>
                <w:szCs w:val="22"/>
              </w:rPr>
            </w:pPr>
            <w:r w:rsidRPr="00B70545">
              <w:rPr>
                <w:rFonts w:ascii="Times New Roman" w:hAnsi="Times New Roman" w:cs="Times New Roman"/>
                <w:sz w:val="22"/>
                <w:szCs w:val="22"/>
              </w:rPr>
              <w:t>Общие нормативные технологические потери при передаче тепловой энергии, м3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795D74"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sz w:val="22"/>
                <w:szCs w:val="22"/>
                <w:lang w:val="en-US"/>
              </w:rPr>
              <w:t>5272.1</w:t>
            </w:r>
          </w:p>
        </w:tc>
        <w:tc>
          <w:tcPr>
            <w:tcW w:w="908" w:type="dxa"/>
            <w:tcBorders>
              <w:top w:val="single" w:sz="4" w:space="0" w:color="auto"/>
              <w:left w:val="single" w:sz="4" w:space="0" w:color="auto"/>
              <w:bottom w:val="single" w:sz="4" w:space="0" w:color="auto"/>
              <w:right w:val="single" w:sz="4" w:space="0" w:color="auto"/>
            </w:tcBorders>
            <w:vAlign w:val="center"/>
          </w:tcPr>
          <w:p w14:paraId="42030940"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sz w:val="22"/>
                <w:szCs w:val="22"/>
                <w:lang w:val="en-US"/>
              </w:rPr>
              <w:t>5272.1</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6BB7D"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sz w:val="22"/>
                <w:szCs w:val="22"/>
                <w:lang w:val="en-US"/>
              </w:rPr>
              <w:t>5272.1</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D358B8"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sz w:val="22"/>
                <w:szCs w:val="22"/>
                <w:lang w:val="en-US"/>
              </w:rPr>
              <w:t>5272.1</w:t>
            </w:r>
          </w:p>
        </w:tc>
      </w:tr>
      <w:tr w:rsidR="00DC0D9F" w:rsidRPr="00B70545" w14:paraId="6313261D" w14:textId="77777777" w:rsidTr="00F17A5B">
        <w:trPr>
          <w:trHeight w:val="174"/>
          <w:jc w:val="center"/>
        </w:trPr>
        <w:tc>
          <w:tcPr>
            <w:tcW w:w="5469" w:type="dxa"/>
            <w:tcBorders>
              <w:top w:val="nil"/>
              <w:left w:val="single" w:sz="8" w:space="0" w:color="auto"/>
              <w:bottom w:val="single" w:sz="8" w:space="0" w:color="auto"/>
              <w:right w:val="single" w:sz="4" w:space="0" w:color="auto"/>
            </w:tcBorders>
            <w:shd w:val="clear" w:color="auto" w:fill="auto"/>
            <w:vAlign w:val="center"/>
          </w:tcPr>
          <w:p w14:paraId="5A7C50A6" w14:textId="77777777" w:rsidR="00DC0D9F" w:rsidRPr="00B70545" w:rsidRDefault="00DC0D9F" w:rsidP="00F17A5B">
            <w:pPr>
              <w:rPr>
                <w:rFonts w:ascii="Times New Roman" w:hAnsi="Times New Roman" w:cs="Times New Roman"/>
                <w:sz w:val="22"/>
                <w:szCs w:val="22"/>
              </w:rPr>
            </w:pPr>
            <w:r w:rsidRPr="00B70545">
              <w:rPr>
                <w:rFonts w:ascii="Times New Roman" w:hAnsi="Times New Roman" w:cs="Times New Roman"/>
                <w:sz w:val="22"/>
                <w:szCs w:val="22"/>
              </w:rPr>
              <w:t>Среднечасовые потери сетевой воды, т/час</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ECB0A"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sz w:val="22"/>
                <w:szCs w:val="22"/>
              </w:rPr>
              <w:t>26,6</w:t>
            </w:r>
          </w:p>
        </w:tc>
        <w:tc>
          <w:tcPr>
            <w:tcW w:w="908" w:type="dxa"/>
            <w:tcBorders>
              <w:top w:val="single" w:sz="4" w:space="0" w:color="auto"/>
              <w:left w:val="single" w:sz="4" w:space="0" w:color="auto"/>
              <w:bottom w:val="single" w:sz="4" w:space="0" w:color="auto"/>
              <w:right w:val="single" w:sz="4" w:space="0" w:color="auto"/>
            </w:tcBorders>
            <w:vAlign w:val="center"/>
          </w:tcPr>
          <w:p w14:paraId="14303D90"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sz w:val="22"/>
                <w:szCs w:val="22"/>
              </w:rPr>
              <w:t>26,6</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68BC4"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sz w:val="22"/>
                <w:szCs w:val="22"/>
              </w:rPr>
              <w:t>26,6</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C9880"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sz w:val="22"/>
                <w:szCs w:val="22"/>
              </w:rPr>
              <w:t>26,6</w:t>
            </w:r>
          </w:p>
        </w:tc>
      </w:tr>
      <w:tr w:rsidR="00DC0D9F" w:rsidRPr="00B70545" w14:paraId="7B1B9AE2" w14:textId="77777777" w:rsidTr="00F17A5B">
        <w:trPr>
          <w:trHeight w:val="419"/>
          <w:jc w:val="center"/>
        </w:trPr>
        <w:tc>
          <w:tcPr>
            <w:tcW w:w="5469" w:type="dxa"/>
            <w:tcBorders>
              <w:top w:val="nil"/>
              <w:left w:val="single" w:sz="8" w:space="0" w:color="auto"/>
              <w:bottom w:val="single" w:sz="8" w:space="0" w:color="auto"/>
              <w:right w:val="single" w:sz="4" w:space="0" w:color="auto"/>
            </w:tcBorders>
            <w:shd w:val="clear" w:color="auto" w:fill="auto"/>
            <w:vAlign w:val="center"/>
          </w:tcPr>
          <w:p w14:paraId="70AA088A" w14:textId="77777777" w:rsidR="00DC0D9F" w:rsidRPr="00B70545" w:rsidRDefault="00DC0D9F" w:rsidP="00F17A5B">
            <w:pPr>
              <w:rPr>
                <w:rFonts w:ascii="Times New Roman" w:hAnsi="Times New Roman" w:cs="Times New Roman"/>
                <w:sz w:val="22"/>
                <w:szCs w:val="22"/>
              </w:rPr>
            </w:pPr>
            <w:r w:rsidRPr="00B70545">
              <w:rPr>
                <w:rFonts w:ascii="Times New Roman" w:hAnsi="Times New Roman" w:cs="Times New Roman"/>
                <w:sz w:val="22"/>
                <w:szCs w:val="22"/>
              </w:rPr>
              <w:t>Потери тепловой мощности в тепловых сетях, т/час</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68673"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sz w:val="22"/>
                <w:szCs w:val="22"/>
              </w:rPr>
              <w:t>30,3</w:t>
            </w:r>
          </w:p>
        </w:tc>
        <w:tc>
          <w:tcPr>
            <w:tcW w:w="908" w:type="dxa"/>
            <w:tcBorders>
              <w:top w:val="single" w:sz="4" w:space="0" w:color="auto"/>
              <w:left w:val="single" w:sz="4" w:space="0" w:color="auto"/>
              <w:bottom w:val="single" w:sz="4" w:space="0" w:color="auto"/>
              <w:right w:val="single" w:sz="4" w:space="0" w:color="auto"/>
            </w:tcBorders>
            <w:vAlign w:val="center"/>
          </w:tcPr>
          <w:p w14:paraId="6930CE67"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sz w:val="22"/>
                <w:szCs w:val="22"/>
              </w:rPr>
              <w:t>30,3</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B4373"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sz w:val="22"/>
                <w:szCs w:val="22"/>
              </w:rPr>
              <w:t>30,3</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75A2E"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sz w:val="22"/>
                <w:szCs w:val="22"/>
              </w:rPr>
              <w:t>30,3</w:t>
            </w:r>
          </w:p>
        </w:tc>
      </w:tr>
    </w:tbl>
    <w:p w14:paraId="6D11B9D3" w14:textId="77777777" w:rsidR="00DC0D9F" w:rsidRPr="00B70545" w:rsidRDefault="00DC0D9F" w:rsidP="00DC0D9F">
      <w:pPr>
        <w:autoSpaceDE w:val="0"/>
        <w:autoSpaceDN w:val="0"/>
        <w:adjustRightInd w:val="0"/>
        <w:rPr>
          <w:rFonts w:ascii="Times New Roman" w:eastAsia="Arial,Bold" w:hAnsi="Times New Roman" w:cs="Times New Roman"/>
          <w:b/>
          <w:bCs/>
          <w:sz w:val="22"/>
          <w:szCs w:val="22"/>
        </w:rPr>
      </w:pPr>
    </w:p>
    <w:p w14:paraId="0DA9975A" w14:textId="77777777" w:rsidR="00B042B0" w:rsidRDefault="00B042B0" w:rsidP="00DC0D9F">
      <w:pPr>
        <w:autoSpaceDE w:val="0"/>
        <w:autoSpaceDN w:val="0"/>
        <w:adjustRightInd w:val="0"/>
        <w:rPr>
          <w:rFonts w:ascii="Times New Roman" w:eastAsia="Arial,Bold" w:hAnsi="Times New Roman" w:cs="Times New Roman"/>
          <w:b/>
          <w:bCs/>
          <w:sz w:val="22"/>
          <w:szCs w:val="22"/>
        </w:rPr>
      </w:pPr>
    </w:p>
    <w:p w14:paraId="3E2014C3" w14:textId="77777777" w:rsidR="00B042B0" w:rsidRDefault="00B042B0" w:rsidP="00DC0D9F">
      <w:pPr>
        <w:autoSpaceDE w:val="0"/>
        <w:autoSpaceDN w:val="0"/>
        <w:adjustRightInd w:val="0"/>
        <w:rPr>
          <w:rFonts w:ascii="Times New Roman" w:eastAsia="Arial,Bold" w:hAnsi="Times New Roman" w:cs="Times New Roman"/>
          <w:b/>
          <w:bCs/>
          <w:sz w:val="22"/>
          <w:szCs w:val="22"/>
        </w:rPr>
      </w:pPr>
    </w:p>
    <w:p w14:paraId="6FC9581A" w14:textId="77777777" w:rsidR="00B042B0" w:rsidRDefault="00B042B0" w:rsidP="00DC0D9F">
      <w:pPr>
        <w:autoSpaceDE w:val="0"/>
        <w:autoSpaceDN w:val="0"/>
        <w:adjustRightInd w:val="0"/>
        <w:rPr>
          <w:rFonts w:ascii="Times New Roman" w:eastAsia="Arial,Bold" w:hAnsi="Times New Roman" w:cs="Times New Roman"/>
          <w:b/>
          <w:bCs/>
          <w:sz w:val="22"/>
          <w:szCs w:val="22"/>
        </w:rPr>
      </w:pPr>
    </w:p>
    <w:p w14:paraId="1A45C06E" w14:textId="77777777" w:rsidR="00B042B0" w:rsidRDefault="00B042B0" w:rsidP="00DC0D9F">
      <w:pPr>
        <w:autoSpaceDE w:val="0"/>
        <w:autoSpaceDN w:val="0"/>
        <w:adjustRightInd w:val="0"/>
        <w:rPr>
          <w:rFonts w:ascii="Times New Roman" w:eastAsia="Arial,Bold" w:hAnsi="Times New Roman" w:cs="Times New Roman"/>
          <w:b/>
          <w:bCs/>
          <w:sz w:val="22"/>
          <w:szCs w:val="22"/>
        </w:rPr>
      </w:pPr>
    </w:p>
    <w:p w14:paraId="00F3ED7E" w14:textId="77777777" w:rsidR="00B042B0" w:rsidRDefault="00B042B0" w:rsidP="00DC0D9F">
      <w:pPr>
        <w:autoSpaceDE w:val="0"/>
        <w:autoSpaceDN w:val="0"/>
        <w:adjustRightInd w:val="0"/>
        <w:rPr>
          <w:rFonts w:ascii="Times New Roman" w:eastAsia="Arial,Bold" w:hAnsi="Times New Roman" w:cs="Times New Roman"/>
          <w:b/>
          <w:bCs/>
          <w:sz w:val="22"/>
          <w:szCs w:val="22"/>
        </w:rPr>
      </w:pPr>
    </w:p>
    <w:p w14:paraId="28EAB0B9" w14:textId="77777777" w:rsidR="00B042B0" w:rsidRDefault="00B042B0" w:rsidP="00DC0D9F">
      <w:pPr>
        <w:autoSpaceDE w:val="0"/>
        <w:autoSpaceDN w:val="0"/>
        <w:adjustRightInd w:val="0"/>
        <w:rPr>
          <w:rFonts w:ascii="Times New Roman" w:eastAsia="Arial,Bold" w:hAnsi="Times New Roman" w:cs="Times New Roman"/>
          <w:b/>
          <w:bCs/>
          <w:sz w:val="22"/>
          <w:szCs w:val="22"/>
        </w:rPr>
      </w:pPr>
    </w:p>
    <w:p w14:paraId="5C12B8E1" w14:textId="1B0A199F" w:rsidR="00DC0D9F" w:rsidRPr="00B70545" w:rsidRDefault="00DC0D9F" w:rsidP="00DC0D9F">
      <w:pPr>
        <w:autoSpaceDE w:val="0"/>
        <w:autoSpaceDN w:val="0"/>
        <w:adjustRightInd w:val="0"/>
        <w:rPr>
          <w:rFonts w:ascii="Times New Roman" w:eastAsia="Arial,Bold" w:hAnsi="Times New Roman" w:cs="Times New Roman"/>
          <w:b/>
          <w:bCs/>
          <w:sz w:val="22"/>
          <w:szCs w:val="22"/>
        </w:rPr>
      </w:pPr>
      <w:r w:rsidRPr="00B70545">
        <w:rPr>
          <w:rFonts w:ascii="Times New Roman" w:eastAsia="Arial,Bold" w:hAnsi="Times New Roman" w:cs="Times New Roman"/>
          <w:b/>
          <w:bCs/>
          <w:sz w:val="22"/>
          <w:szCs w:val="22"/>
        </w:rPr>
        <w:lastRenderedPageBreak/>
        <w:t>Таблица 3.4. Структура потерь тепловой энергии в тепловых сетях</w:t>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4"/>
        <w:gridCol w:w="867"/>
        <w:gridCol w:w="1240"/>
        <w:gridCol w:w="1100"/>
        <w:gridCol w:w="1160"/>
      </w:tblGrid>
      <w:tr w:rsidR="00DC0D9F" w:rsidRPr="00B70545" w14:paraId="3DCAB3F0" w14:textId="77777777" w:rsidTr="00F17A5B">
        <w:trPr>
          <w:trHeight w:val="335"/>
          <w:jc w:val="center"/>
        </w:trPr>
        <w:tc>
          <w:tcPr>
            <w:tcW w:w="5554" w:type="dxa"/>
            <w:shd w:val="clear" w:color="auto" w:fill="FFFFFF"/>
            <w:vAlign w:val="center"/>
          </w:tcPr>
          <w:p w14:paraId="554B78DD" w14:textId="77777777" w:rsidR="00DC0D9F" w:rsidRPr="00B70545" w:rsidRDefault="00DC0D9F" w:rsidP="00F17A5B">
            <w:pPr>
              <w:jc w:val="center"/>
              <w:rPr>
                <w:rFonts w:ascii="Times New Roman" w:hAnsi="Times New Roman" w:cs="Times New Roman"/>
                <w:sz w:val="22"/>
                <w:szCs w:val="22"/>
              </w:rPr>
            </w:pPr>
            <w:r w:rsidRPr="00B70545">
              <w:rPr>
                <w:rFonts w:ascii="Times New Roman" w:hAnsi="Times New Roman" w:cs="Times New Roman"/>
                <w:sz w:val="22"/>
                <w:szCs w:val="22"/>
              </w:rPr>
              <w:t>Показатели</w:t>
            </w:r>
          </w:p>
        </w:tc>
        <w:tc>
          <w:tcPr>
            <w:tcW w:w="867" w:type="dxa"/>
            <w:shd w:val="clear" w:color="auto" w:fill="FFFFFF"/>
            <w:vAlign w:val="center"/>
          </w:tcPr>
          <w:p w14:paraId="4B688A0E"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2024</w:t>
            </w:r>
          </w:p>
        </w:tc>
        <w:tc>
          <w:tcPr>
            <w:tcW w:w="1240" w:type="dxa"/>
            <w:shd w:val="clear" w:color="auto" w:fill="FFFFFF"/>
            <w:vAlign w:val="center"/>
          </w:tcPr>
          <w:p w14:paraId="048517C7"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2025</w:t>
            </w:r>
          </w:p>
        </w:tc>
        <w:tc>
          <w:tcPr>
            <w:tcW w:w="1100" w:type="dxa"/>
            <w:shd w:val="clear" w:color="auto" w:fill="FFFFFF"/>
            <w:vAlign w:val="center"/>
          </w:tcPr>
          <w:p w14:paraId="00EDD4DC"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2026</w:t>
            </w:r>
          </w:p>
        </w:tc>
        <w:tc>
          <w:tcPr>
            <w:tcW w:w="1160" w:type="dxa"/>
            <w:shd w:val="clear" w:color="auto" w:fill="FFFFFF"/>
            <w:vAlign w:val="center"/>
          </w:tcPr>
          <w:p w14:paraId="3F0BABCD" w14:textId="77777777" w:rsidR="00DC0D9F" w:rsidRPr="00B70545" w:rsidRDefault="00DC0D9F" w:rsidP="00F17A5B">
            <w:pPr>
              <w:jc w:val="center"/>
              <w:rPr>
                <w:rFonts w:ascii="Times New Roman" w:hAnsi="Times New Roman" w:cs="Times New Roman"/>
                <w:sz w:val="20"/>
              </w:rPr>
            </w:pPr>
            <w:r w:rsidRPr="00B70545">
              <w:rPr>
                <w:rFonts w:ascii="Times New Roman" w:hAnsi="Times New Roman" w:cs="Times New Roman"/>
                <w:sz w:val="20"/>
              </w:rPr>
              <w:t>2027-2031</w:t>
            </w:r>
          </w:p>
        </w:tc>
      </w:tr>
      <w:tr w:rsidR="00DC0D9F" w:rsidRPr="00B70545" w14:paraId="5C339B26" w14:textId="77777777" w:rsidTr="00F17A5B">
        <w:trPr>
          <w:trHeight w:val="345"/>
          <w:jc w:val="center"/>
        </w:trPr>
        <w:tc>
          <w:tcPr>
            <w:tcW w:w="5554" w:type="dxa"/>
            <w:shd w:val="clear" w:color="auto" w:fill="auto"/>
            <w:vAlign w:val="center"/>
          </w:tcPr>
          <w:p w14:paraId="2465C2AD" w14:textId="77777777" w:rsidR="00DC0D9F" w:rsidRPr="00B70545" w:rsidRDefault="00DC0D9F" w:rsidP="00F17A5B">
            <w:pPr>
              <w:rPr>
                <w:rFonts w:ascii="Times New Roman" w:hAnsi="Times New Roman" w:cs="Times New Roman"/>
                <w:sz w:val="22"/>
                <w:szCs w:val="22"/>
              </w:rPr>
            </w:pPr>
            <w:r w:rsidRPr="00B70545">
              <w:rPr>
                <w:rFonts w:ascii="Times New Roman" w:hAnsi="Times New Roman" w:cs="Times New Roman"/>
                <w:sz w:val="22"/>
                <w:szCs w:val="22"/>
              </w:rPr>
              <w:t>Общие годовые потери тепловой мощности в тепловых сетях, Гкал</w:t>
            </w:r>
          </w:p>
        </w:tc>
        <w:tc>
          <w:tcPr>
            <w:tcW w:w="867" w:type="dxa"/>
            <w:vAlign w:val="center"/>
          </w:tcPr>
          <w:p w14:paraId="6EEA1B12"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rPr>
              <w:t>6000</w:t>
            </w:r>
          </w:p>
        </w:tc>
        <w:tc>
          <w:tcPr>
            <w:tcW w:w="1240" w:type="dxa"/>
            <w:shd w:val="clear" w:color="auto" w:fill="auto"/>
            <w:noWrap/>
            <w:vAlign w:val="center"/>
          </w:tcPr>
          <w:p w14:paraId="261D7288"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rPr>
              <w:t>6000</w:t>
            </w:r>
          </w:p>
        </w:tc>
        <w:tc>
          <w:tcPr>
            <w:tcW w:w="1100" w:type="dxa"/>
            <w:shd w:val="clear" w:color="auto" w:fill="auto"/>
            <w:noWrap/>
            <w:vAlign w:val="center"/>
          </w:tcPr>
          <w:p w14:paraId="52BFA1F3"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rPr>
              <w:t>6000</w:t>
            </w:r>
          </w:p>
        </w:tc>
        <w:tc>
          <w:tcPr>
            <w:tcW w:w="1160" w:type="dxa"/>
            <w:shd w:val="clear" w:color="auto" w:fill="auto"/>
            <w:noWrap/>
            <w:vAlign w:val="center"/>
          </w:tcPr>
          <w:p w14:paraId="1CB4B940"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rPr>
              <w:t>6000</w:t>
            </w:r>
          </w:p>
        </w:tc>
      </w:tr>
      <w:tr w:rsidR="00DC0D9F" w:rsidRPr="00B70545" w14:paraId="0FEE59F2" w14:textId="77777777" w:rsidTr="00F17A5B">
        <w:trPr>
          <w:trHeight w:val="603"/>
          <w:jc w:val="center"/>
        </w:trPr>
        <w:tc>
          <w:tcPr>
            <w:tcW w:w="5554" w:type="dxa"/>
            <w:shd w:val="clear" w:color="auto" w:fill="auto"/>
            <w:vAlign w:val="center"/>
          </w:tcPr>
          <w:p w14:paraId="42D3E4E9" w14:textId="77777777" w:rsidR="00DC0D9F" w:rsidRPr="00B70545" w:rsidRDefault="00DC0D9F" w:rsidP="00F17A5B">
            <w:pPr>
              <w:rPr>
                <w:rFonts w:ascii="Times New Roman" w:hAnsi="Times New Roman" w:cs="Times New Roman"/>
                <w:sz w:val="22"/>
                <w:szCs w:val="22"/>
              </w:rPr>
            </w:pPr>
            <w:r w:rsidRPr="00B70545">
              <w:rPr>
                <w:rFonts w:ascii="Times New Roman" w:hAnsi="Times New Roman" w:cs="Times New Roman"/>
                <w:sz w:val="22"/>
                <w:szCs w:val="22"/>
              </w:rPr>
              <w:t>Общие нормативные технологические потери при передаче тепловой энергии, Гкал</w:t>
            </w:r>
          </w:p>
        </w:tc>
        <w:tc>
          <w:tcPr>
            <w:tcW w:w="867" w:type="dxa"/>
            <w:vAlign w:val="center"/>
          </w:tcPr>
          <w:p w14:paraId="56018BE5"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sz w:val="22"/>
                <w:szCs w:val="22"/>
              </w:rPr>
              <w:t>7760</w:t>
            </w:r>
          </w:p>
        </w:tc>
        <w:tc>
          <w:tcPr>
            <w:tcW w:w="1240" w:type="dxa"/>
            <w:shd w:val="clear" w:color="auto" w:fill="auto"/>
            <w:noWrap/>
            <w:vAlign w:val="center"/>
          </w:tcPr>
          <w:p w14:paraId="1460B473"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sz w:val="22"/>
                <w:szCs w:val="22"/>
              </w:rPr>
              <w:t>7760</w:t>
            </w:r>
          </w:p>
        </w:tc>
        <w:tc>
          <w:tcPr>
            <w:tcW w:w="1100" w:type="dxa"/>
            <w:shd w:val="clear" w:color="auto" w:fill="auto"/>
            <w:noWrap/>
            <w:vAlign w:val="center"/>
          </w:tcPr>
          <w:p w14:paraId="5CF7549A"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sz w:val="22"/>
                <w:szCs w:val="22"/>
              </w:rPr>
              <w:t>7760</w:t>
            </w:r>
          </w:p>
        </w:tc>
        <w:tc>
          <w:tcPr>
            <w:tcW w:w="1160" w:type="dxa"/>
            <w:shd w:val="clear" w:color="auto" w:fill="auto"/>
            <w:noWrap/>
            <w:vAlign w:val="center"/>
          </w:tcPr>
          <w:p w14:paraId="177573F6"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sz w:val="22"/>
                <w:szCs w:val="22"/>
              </w:rPr>
              <w:t>7760</w:t>
            </w:r>
          </w:p>
        </w:tc>
      </w:tr>
      <w:tr w:rsidR="00DC0D9F" w:rsidRPr="00B70545" w14:paraId="1AF620AB" w14:textId="77777777" w:rsidTr="00F17A5B">
        <w:trPr>
          <w:trHeight w:val="443"/>
          <w:jc w:val="center"/>
        </w:trPr>
        <w:tc>
          <w:tcPr>
            <w:tcW w:w="5554" w:type="dxa"/>
            <w:shd w:val="clear" w:color="auto" w:fill="auto"/>
            <w:vAlign w:val="center"/>
          </w:tcPr>
          <w:p w14:paraId="45FD4785" w14:textId="77777777" w:rsidR="00DC0D9F" w:rsidRPr="00B70545" w:rsidRDefault="00DC0D9F" w:rsidP="00F17A5B">
            <w:pPr>
              <w:rPr>
                <w:rFonts w:ascii="Times New Roman" w:hAnsi="Times New Roman" w:cs="Times New Roman"/>
                <w:sz w:val="22"/>
                <w:szCs w:val="22"/>
              </w:rPr>
            </w:pPr>
            <w:r w:rsidRPr="00B70545">
              <w:rPr>
                <w:rFonts w:ascii="Times New Roman" w:hAnsi="Times New Roman" w:cs="Times New Roman"/>
                <w:sz w:val="22"/>
                <w:szCs w:val="22"/>
              </w:rPr>
              <w:t>Сверхнормативные  потери при передаче тепловой энергии, Гкал</w:t>
            </w:r>
          </w:p>
        </w:tc>
        <w:tc>
          <w:tcPr>
            <w:tcW w:w="867" w:type="dxa"/>
            <w:vAlign w:val="center"/>
          </w:tcPr>
          <w:p w14:paraId="20AD9269"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sz w:val="22"/>
                <w:szCs w:val="22"/>
              </w:rPr>
              <w:t>1760</w:t>
            </w:r>
          </w:p>
        </w:tc>
        <w:tc>
          <w:tcPr>
            <w:tcW w:w="1240" w:type="dxa"/>
            <w:shd w:val="clear" w:color="auto" w:fill="auto"/>
            <w:noWrap/>
            <w:vAlign w:val="center"/>
          </w:tcPr>
          <w:p w14:paraId="3DD6787F"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sz w:val="22"/>
                <w:szCs w:val="22"/>
              </w:rPr>
              <w:t>1760</w:t>
            </w:r>
          </w:p>
        </w:tc>
        <w:tc>
          <w:tcPr>
            <w:tcW w:w="1100" w:type="dxa"/>
            <w:shd w:val="clear" w:color="auto" w:fill="auto"/>
            <w:noWrap/>
            <w:vAlign w:val="center"/>
          </w:tcPr>
          <w:p w14:paraId="67D97C5F"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sz w:val="22"/>
                <w:szCs w:val="22"/>
              </w:rPr>
              <w:t>1760</w:t>
            </w:r>
          </w:p>
        </w:tc>
        <w:tc>
          <w:tcPr>
            <w:tcW w:w="1160" w:type="dxa"/>
            <w:shd w:val="clear" w:color="auto" w:fill="auto"/>
            <w:noWrap/>
            <w:vAlign w:val="center"/>
          </w:tcPr>
          <w:p w14:paraId="1D85395B" w14:textId="77777777" w:rsidR="00DC0D9F" w:rsidRPr="00B70545" w:rsidRDefault="00DC0D9F" w:rsidP="00F17A5B">
            <w:pPr>
              <w:jc w:val="center"/>
              <w:rPr>
                <w:rFonts w:ascii="Times New Roman" w:hAnsi="Times New Roman" w:cs="Times New Roman"/>
              </w:rPr>
            </w:pPr>
            <w:r w:rsidRPr="00B70545">
              <w:rPr>
                <w:rFonts w:ascii="Times New Roman" w:hAnsi="Times New Roman" w:cs="Times New Roman"/>
                <w:sz w:val="22"/>
                <w:szCs w:val="22"/>
              </w:rPr>
              <w:t>1760</w:t>
            </w:r>
          </w:p>
        </w:tc>
      </w:tr>
    </w:tbl>
    <w:p w14:paraId="6F4FF3F8" w14:textId="77777777" w:rsidR="00DC0D9F" w:rsidRPr="00B70545" w:rsidRDefault="00DC0D9F" w:rsidP="00DC0D9F">
      <w:pPr>
        <w:autoSpaceDE w:val="0"/>
        <w:autoSpaceDN w:val="0"/>
        <w:adjustRightInd w:val="0"/>
        <w:jc w:val="center"/>
        <w:rPr>
          <w:rFonts w:ascii="Times New Roman" w:eastAsia="Arial,Bold" w:hAnsi="Times New Roman" w:cs="Times New Roman"/>
          <w:b/>
          <w:bCs/>
          <w:sz w:val="18"/>
          <w:szCs w:val="18"/>
        </w:rPr>
      </w:pPr>
    </w:p>
    <w:p w14:paraId="694F659B" w14:textId="38DECC4F" w:rsidR="00DC0D9F" w:rsidRPr="00B70545" w:rsidRDefault="00DC0D9F" w:rsidP="00DC0D9F">
      <w:pPr>
        <w:autoSpaceDE w:val="0"/>
        <w:autoSpaceDN w:val="0"/>
        <w:adjustRightInd w:val="0"/>
        <w:jc w:val="both"/>
        <w:rPr>
          <w:rFonts w:ascii="Times New Roman" w:hAnsi="Times New Roman" w:cs="Times New Roman"/>
        </w:rPr>
      </w:pPr>
      <w:r w:rsidRPr="00B70545">
        <w:rPr>
          <w:rFonts w:ascii="Times New Roman" w:hAnsi="Times New Roman" w:cs="Times New Roman"/>
        </w:rPr>
        <w:t xml:space="preserve"> Анализ таблицы 3.4  показывает, что потери сетевой воды для  котельных МО  с 2022 г. по 2031 год  остаются на одном уровне. Это связано с отсутствием подключения новых  потребителей. Для обеспечения приведенных выше расходов сетевой воды вполне достаточно   мощности существующих водоподготовительных установок.</w:t>
      </w:r>
    </w:p>
    <w:p w14:paraId="76C5E7CC" w14:textId="77777777" w:rsidR="00B70545" w:rsidRDefault="00B70545" w:rsidP="00B70545">
      <w:pPr>
        <w:pStyle w:val="2"/>
        <w:jc w:val="left"/>
        <w:rPr>
          <w:b/>
          <w:bCs/>
          <w:sz w:val="24"/>
          <w:szCs w:val="24"/>
        </w:rPr>
      </w:pPr>
      <w:bookmarkStart w:id="40" w:name="_Toc40725208"/>
      <w:bookmarkStart w:id="41" w:name="_Toc41977668"/>
      <w:bookmarkStart w:id="42" w:name="_Toc41977938"/>
      <w:bookmarkStart w:id="43" w:name="_Toc88680287"/>
      <w:bookmarkStart w:id="44" w:name="_Toc147913842"/>
    </w:p>
    <w:p w14:paraId="25F9D688" w14:textId="783A7C77" w:rsidR="00DC0D9F" w:rsidRPr="00B70545" w:rsidRDefault="00DC0D9F" w:rsidP="00B70545">
      <w:pPr>
        <w:pStyle w:val="2"/>
        <w:jc w:val="left"/>
        <w:rPr>
          <w:b/>
          <w:bCs/>
          <w:sz w:val="24"/>
          <w:szCs w:val="24"/>
        </w:rPr>
      </w:pPr>
      <w:bookmarkStart w:id="45" w:name="_Toc148387704"/>
      <w:r w:rsidRPr="00B70545">
        <w:rPr>
          <w:b/>
          <w:bCs/>
          <w:sz w:val="24"/>
          <w:szCs w:val="24"/>
        </w:rPr>
        <w:t>3.2. Аварийные режимы подпитки тепловой сети</w:t>
      </w:r>
      <w:bookmarkEnd w:id="40"/>
      <w:bookmarkEnd w:id="41"/>
      <w:bookmarkEnd w:id="42"/>
      <w:bookmarkEnd w:id="43"/>
      <w:bookmarkEnd w:id="44"/>
      <w:bookmarkEnd w:id="45"/>
    </w:p>
    <w:p w14:paraId="7CA7F678" w14:textId="77777777" w:rsidR="00DC0D9F" w:rsidRPr="00B70545" w:rsidRDefault="00DC0D9F" w:rsidP="00DC0D9F">
      <w:pPr>
        <w:pBdr>
          <w:bottom w:val="single" w:sz="12" w:space="0" w:color="auto"/>
        </w:pBdr>
        <w:autoSpaceDE w:val="0"/>
        <w:autoSpaceDN w:val="0"/>
        <w:adjustRightInd w:val="0"/>
        <w:rPr>
          <w:rFonts w:ascii="Times New Roman" w:hAnsi="Times New Roman" w:cs="Times New Roman"/>
        </w:rPr>
      </w:pPr>
    </w:p>
    <w:p w14:paraId="52A75C58" w14:textId="77777777" w:rsidR="00DC0D9F" w:rsidRPr="00B70545" w:rsidRDefault="00DC0D9F" w:rsidP="00DC0D9F">
      <w:pPr>
        <w:pBdr>
          <w:bottom w:val="single" w:sz="12" w:space="0" w:color="auto"/>
        </w:pBdr>
        <w:autoSpaceDE w:val="0"/>
        <w:autoSpaceDN w:val="0"/>
        <w:adjustRightInd w:val="0"/>
        <w:jc w:val="both"/>
      </w:pPr>
      <w:r w:rsidRPr="00B70545">
        <w:rPr>
          <w:rFonts w:ascii="Times New Roman" w:hAnsi="Times New Roman" w:cs="Times New Roman"/>
        </w:rPr>
        <w:t xml:space="preserve">   При возникновении аварийной ситуации на любом участке магистрального трубопровода, не возможно организовать обеспечение подпитки тепловой сети из зоны действия соседнего источника путем использования связи между магистральными трубопроводами источников или за счет использования существующих баков аккумуляторов. Между магистральными трубопроводами  котельных МО нет  соответствующих перемычек.                                                               </w:t>
      </w:r>
    </w:p>
    <w:p w14:paraId="7E4F672D" w14:textId="77777777" w:rsidR="00DC0D9F" w:rsidRPr="00DC0D9F" w:rsidRDefault="00DC0D9F" w:rsidP="00DC0D9F"/>
    <w:p w14:paraId="08434D66" w14:textId="77777777" w:rsidR="00084013" w:rsidRPr="003B7587" w:rsidRDefault="00084013" w:rsidP="002B0E39">
      <w:pPr>
        <w:autoSpaceDE w:val="0"/>
        <w:autoSpaceDN w:val="0"/>
        <w:adjustRightInd w:val="0"/>
        <w:jc w:val="both"/>
        <w:rPr>
          <w:rFonts w:ascii="Times New Roman" w:hAnsi="Times New Roman" w:cs="Times New Roman"/>
        </w:rPr>
      </w:pPr>
    </w:p>
    <w:p w14:paraId="4C1F5286" w14:textId="19CDB405" w:rsidR="005232B2" w:rsidRPr="00FF24A2" w:rsidRDefault="005F3085" w:rsidP="003B7587">
      <w:pPr>
        <w:pStyle w:val="2"/>
        <w:jc w:val="left"/>
        <w:rPr>
          <w:u w:val="none"/>
        </w:rPr>
      </w:pPr>
      <w:bookmarkStart w:id="46" w:name="_Toc40595179"/>
      <w:bookmarkStart w:id="47" w:name="_Toc148387705"/>
      <w:bookmarkStart w:id="48" w:name="_Toc41977673"/>
      <w:bookmarkStart w:id="49" w:name="_Toc41977943"/>
      <w:r w:rsidRPr="00FF24A2">
        <w:rPr>
          <w:rStyle w:val="16"/>
          <w:rFonts w:ascii="Times New Roman" w:hAnsi="Times New Roman" w:cs="Times New Roman"/>
          <w:sz w:val="28"/>
          <w:szCs w:val="28"/>
        </w:rPr>
        <w:t xml:space="preserve">Раздел  </w:t>
      </w:r>
      <w:r w:rsidR="00AC6174" w:rsidRPr="00FF24A2">
        <w:rPr>
          <w:rStyle w:val="16"/>
          <w:rFonts w:ascii="Times New Roman" w:hAnsi="Times New Roman" w:cs="Times New Roman"/>
          <w:sz w:val="28"/>
          <w:szCs w:val="28"/>
        </w:rPr>
        <w:t>4</w:t>
      </w:r>
      <w:r w:rsidRPr="00FF24A2">
        <w:rPr>
          <w:rStyle w:val="16"/>
          <w:rFonts w:ascii="Times New Roman" w:hAnsi="Times New Roman" w:cs="Times New Roman"/>
          <w:sz w:val="28"/>
          <w:szCs w:val="28"/>
        </w:rPr>
        <w:t>. Предложения по строительству, реконструкции и техническому перевооружению источников тепловой энергии</w:t>
      </w:r>
      <w:bookmarkStart w:id="50" w:name="_Toc40595180"/>
      <w:bookmarkEnd w:id="46"/>
      <w:bookmarkEnd w:id="47"/>
      <w:r w:rsidR="005232B2" w:rsidRPr="00FF24A2">
        <w:rPr>
          <w:rStyle w:val="16"/>
          <w:rFonts w:ascii="Times New Roman" w:hAnsi="Times New Roman" w:cs="Times New Roman"/>
          <w:sz w:val="28"/>
          <w:szCs w:val="28"/>
        </w:rPr>
        <w:t xml:space="preserve">                                                                      </w:t>
      </w:r>
      <w:bookmarkStart w:id="51" w:name="_Toc40595181"/>
      <w:bookmarkEnd w:id="48"/>
      <w:bookmarkEnd w:id="49"/>
      <w:bookmarkEnd w:id="50"/>
    </w:p>
    <w:p w14:paraId="5000CAF1" w14:textId="77777777" w:rsidR="00DC0D9F" w:rsidRPr="00FF24A2" w:rsidRDefault="00DC0D9F" w:rsidP="00DC0D9F"/>
    <w:p w14:paraId="480F7414" w14:textId="5BD799E1" w:rsidR="00DC0D9F" w:rsidRPr="00FF24A2" w:rsidRDefault="00FF24A2" w:rsidP="00DC0D9F">
      <w:pPr>
        <w:pStyle w:val="2"/>
        <w:jc w:val="both"/>
        <w:rPr>
          <w:b/>
          <w:bCs/>
          <w:sz w:val="24"/>
          <w:szCs w:val="24"/>
          <w:u w:val="none"/>
        </w:rPr>
      </w:pPr>
      <w:bookmarkStart w:id="52" w:name="_Toc40607693"/>
      <w:bookmarkStart w:id="53" w:name="_Toc147913843"/>
      <w:bookmarkStart w:id="54" w:name="_Toc148387706"/>
      <w:r w:rsidRPr="00FF24A2">
        <w:rPr>
          <w:b/>
          <w:bCs/>
          <w:sz w:val="24"/>
          <w:szCs w:val="24"/>
          <w:u w:val="none"/>
        </w:rPr>
        <w:t>4</w:t>
      </w:r>
      <w:r w:rsidR="00DC0D9F" w:rsidRPr="00FF24A2">
        <w:rPr>
          <w:b/>
          <w:bCs/>
          <w:sz w:val="24"/>
          <w:szCs w:val="24"/>
          <w:u w:val="none"/>
        </w:rPr>
        <w:t>.1. Определение условий организации  теплоснабжения,  установленным законодательством о градостроительной деятельности для подключения объектов капитального строительства к сетям инженерно-технического обеспечения</w:t>
      </w:r>
      <w:bookmarkEnd w:id="52"/>
      <w:bookmarkEnd w:id="53"/>
      <w:bookmarkEnd w:id="54"/>
    </w:p>
    <w:p w14:paraId="13E4F71D" w14:textId="57A6E135" w:rsidR="00DC0D9F" w:rsidRPr="00FF24A2" w:rsidRDefault="00FF24A2" w:rsidP="00DC0D9F">
      <w:pPr>
        <w:pStyle w:val="3"/>
        <w:rPr>
          <w:rFonts w:ascii="Times New Roman" w:hAnsi="Times New Roman" w:cs="Times New Roman"/>
          <w:sz w:val="24"/>
          <w:szCs w:val="24"/>
        </w:rPr>
      </w:pPr>
      <w:bookmarkStart w:id="55" w:name="_Toc40607694"/>
      <w:bookmarkStart w:id="56" w:name="_Toc147913844"/>
      <w:bookmarkStart w:id="57" w:name="_Toc148387707"/>
      <w:r w:rsidRPr="00FF24A2">
        <w:rPr>
          <w:rFonts w:ascii="Times New Roman" w:hAnsi="Times New Roman" w:cs="Times New Roman"/>
          <w:sz w:val="24"/>
          <w:szCs w:val="24"/>
        </w:rPr>
        <w:t>4</w:t>
      </w:r>
      <w:r w:rsidR="00DC0D9F" w:rsidRPr="00FF24A2">
        <w:rPr>
          <w:rFonts w:ascii="Times New Roman" w:hAnsi="Times New Roman" w:cs="Times New Roman"/>
          <w:sz w:val="24"/>
          <w:szCs w:val="24"/>
        </w:rPr>
        <w:t>.1.1. Определение условий организации централизованного теплоснабжения</w:t>
      </w:r>
      <w:bookmarkEnd w:id="55"/>
      <w:bookmarkEnd w:id="56"/>
      <w:bookmarkEnd w:id="57"/>
    </w:p>
    <w:p w14:paraId="51E8D0D3" w14:textId="77777777" w:rsidR="00DC0D9F" w:rsidRPr="00FF24A2" w:rsidRDefault="00DC0D9F" w:rsidP="00DC0D9F">
      <w:pPr>
        <w:pBdr>
          <w:bottom w:val="single" w:sz="12" w:space="0" w:color="auto"/>
        </w:pBdr>
        <w:autoSpaceDE w:val="0"/>
        <w:autoSpaceDN w:val="0"/>
        <w:adjustRightInd w:val="0"/>
      </w:pPr>
    </w:p>
    <w:p w14:paraId="6BA01ED1" w14:textId="77777777" w:rsidR="00DC0D9F" w:rsidRPr="00FF24A2" w:rsidRDefault="00DC0D9F" w:rsidP="00DC0D9F">
      <w:pPr>
        <w:pBdr>
          <w:bottom w:val="single" w:sz="12" w:space="0" w:color="auto"/>
        </w:pBdr>
        <w:autoSpaceDE w:val="0"/>
        <w:autoSpaceDN w:val="0"/>
        <w:adjustRightInd w:val="0"/>
        <w:jc w:val="both"/>
        <w:rPr>
          <w:rFonts w:ascii="Times New Roman" w:hAnsi="Times New Roman" w:cs="Times New Roman"/>
        </w:rPr>
      </w:pPr>
      <w:r w:rsidRPr="00FF24A2">
        <w:rPr>
          <w:rFonts w:ascii="Times New Roman" w:hAnsi="Times New Roman" w:cs="Times New Roman"/>
        </w:rPr>
        <w:t>Согласно статье 14, ФЗ №190 «О теплоснабжении» от 27.07.2010 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78CB34E7" w14:textId="77777777" w:rsidR="00DC0D9F" w:rsidRPr="00FF24A2" w:rsidRDefault="00DC0D9F" w:rsidP="00DC0D9F">
      <w:pPr>
        <w:pBdr>
          <w:bottom w:val="single" w:sz="12" w:space="0" w:color="auto"/>
        </w:pBdr>
        <w:autoSpaceDE w:val="0"/>
        <w:autoSpaceDN w:val="0"/>
        <w:adjustRightInd w:val="0"/>
        <w:rPr>
          <w:rFonts w:ascii="Times New Roman" w:hAnsi="Times New Roman" w:cs="Times New Roman"/>
        </w:rPr>
      </w:pPr>
    </w:p>
    <w:p w14:paraId="26B98139" w14:textId="77777777" w:rsidR="00DC0D9F" w:rsidRPr="00FF24A2" w:rsidRDefault="00DC0D9F" w:rsidP="00DC0D9F">
      <w:pPr>
        <w:pBdr>
          <w:bottom w:val="single" w:sz="12" w:space="0" w:color="auto"/>
        </w:pBdr>
        <w:autoSpaceDE w:val="0"/>
        <w:autoSpaceDN w:val="0"/>
        <w:adjustRightInd w:val="0"/>
        <w:jc w:val="both"/>
        <w:rPr>
          <w:rFonts w:ascii="Times New Roman" w:hAnsi="Times New Roman" w:cs="Times New Roman"/>
        </w:rPr>
      </w:pPr>
      <w:r w:rsidRPr="00FF24A2">
        <w:rPr>
          <w:rFonts w:ascii="Times New Roman" w:hAnsi="Times New Roman" w:cs="Times New Roman"/>
        </w:rPr>
        <w:t xml:space="preserve"> 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14:paraId="359F3290" w14:textId="77777777" w:rsidR="00DC0D9F" w:rsidRPr="00FF24A2" w:rsidRDefault="00DC0D9F" w:rsidP="00DC0D9F">
      <w:pPr>
        <w:pBdr>
          <w:bottom w:val="single" w:sz="12" w:space="0" w:color="auto"/>
        </w:pBdr>
        <w:autoSpaceDE w:val="0"/>
        <w:autoSpaceDN w:val="0"/>
        <w:adjustRightInd w:val="0"/>
        <w:rPr>
          <w:rFonts w:ascii="Times New Roman" w:hAnsi="Times New Roman" w:cs="Times New Roman"/>
        </w:rPr>
      </w:pPr>
    </w:p>
    <w:p w14:paraId="37638366" w14:textId="77777777" w:rsidR="00DC0D9F" w:rsidRPr="00FF24A2" w:rsidRDefault="00DC0D9F" w:rsidP="00DC0D9F">
      <w:pPr>
        <w:pBdr>
          <w:bottom w:val="single" w:sz="12" w:space="0" w:color="auto"/>
        </w:pBdr>
        <w:autoSpaceDE w:val="0"/>
        <w:autoSpaceDN w:val="0"/>
        <w:adjustRightInd w:val="0"/>
        <w:jc w:val="both"/>
        <w:rPr>
          <w:rFonts w:ascii="Times New Roman" w:hAnsi="Times New Roman" w:cs="Times New Roman"/>
        </w:rPr>
      </w:pPr>
      <w:r w:rsidRPr="00FF24A2">
        <w:rPr>
          <w:rFonts w:ascii="Times New Roman" w:hAnsi="Times New Roman" w:cs="Times New Roman"/>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w:t>
      </w:r>
      <w:r w:rsidRPr="00FF24A2">
        <w:rPr>
          <w:rFonts w:ascii="Times New Roman" w:hAnsi="Times New Roman" w:cs="Times New Roman"/>
        </w:rPr>
        <w:lastRenderedPageBreak/>
        <w:t xml:space="preserve">находящегося в границах определенного схемой теплоснабжения радиуса эффективного теплоснабжения, не допускается. </w:t>
      </w:r>
    </w:p>
    <w:p w14:paraId="7FB4A5A9" w14:textId="77777777" w:rsidR="00DC0D9F" w:rsidRPr="00FF24A2" w:rsidRDefault="00DC0D9F" w:rsidP="00DC0D9F">
      <w:pPr>
        <w:pBdr>
          <w:bottom w:val="single" w:sz="12" w:space="0" w:color="auto"/>
        </w:pBdr>
        <w:autoSpaceDE w:val="0"/>
        <w:autoSpaceDN w:val="0"/>
        <w:adjustRightInd w:val="0"/>
        <w:rPr>
          <w:rFonts w:ascii="Times New Roman" w:hAnsi="Times New Roman" w:cs="Times New Roman"/>
        </w:rPr>
      </w:pPr>
    </w:p>
    <w:p w14:paraId="50443AC8" w14:textId="77777777" w:rsidR="00DC0D9F" w:rsidRPr="00FF24A2" w:rsidRDefault="00DC0D9F" w:rsidP="00DC0D9F">
      <w:pPr>
        <w:pBdr>
          <w:bottom w:val="single" w:sz="12" w:space="0" w:color="auto"/>
        </w:pBdr>
        <w:autoSpaceDE w:val="0"/>
        <w:autoSpaceDN w:val="0"/>
        <w:adjustRightInd w:val="0"/>
        <w:jc w:val="both"/>
        <w:rPr>
          <w:rFonts w:ascii="Times New Roman" w:hAnsi="Times New Roman" w:cs="Times New Roman"/>
        </w:rPr>
      </w:pPr>
      <w:r w:rsidRPr="00FF24A2">
        <w:rPr>
          <w:rFonts w:ascii="Times New Roman" w:hAnsi="Times New Roman" w:cs="Times New Roman"/>
        </w:rPr>
        <w:t xml:space="preserve">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w:t>
      </w:r>
    </w:p>
    <w:p w14:paraId="648FE432" w14:textId="77777777" w:rsidR="00DC0D9F" w:rsidRPr="00FF24A2" w:rsidRDefault="00DC0D9F" w:rsidP="00DC0D9F">
      <w:pPr>
        <w:pBdr>
          <w:bottom w:val="single" w:sz="12" w:space="0" w:color="auto"/>
        </w:pBdr>
        <w:autoSpaceDE w:val="0"/>
        <w:autoSpaceDN w:val="0"/>
        <w:adjustRightInd w:val="0"/>
        <w:rPr>
          <w:rFonts w:ascii="Times New Roman" w:hAnsi="Times New Roman" w:cs="Times New Roman"/>
        </w:rPr>
      </w:pPr>
    </w:p>
    <w:p w14:paraId="7F322E53" w14:textId="77777777" w:rsidR="00DC0D9F" w:rsidRPr="00FF24A2" w:rsidRDefault="00DC0D9F" w:rsidP="00DC0D9F">
      <w:pPr>
        <w:pBdr>
          <w:bottom w:val="single" w:sz="12" w:space="0" w:color="auto"/>
        </w:pBdr>
        <w:autoSpaceDE w:val="0"/>
        <w:autoSpaceDN w:val="0"/>
        <w:adjustRightInd w:val="0"/>
        <w:jc w:val="both"/>
        <w:rPr>
          <w:rFonts w:ascii="Times New Roman" w:hAnsi="Times New Roman" w:cs="Times New Roman"/>
        </w:rPr>
      </w:pPr>
      <w:r w:rsidRPr="00FF24A2">
        <w:rPr>
          <w:rFonts w:ascii="Times New Roman" w:hAnsi="Times New Roman" w:cs="Times New Roman"/>
        </w:rPr>
        <w:t xml:space="preserve">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w:t>
      </w:r>
    </w:p>
    <w:p w14:paraId="43281007" w14:textId="77777777" w:rsidR="00DC0D9F" w:rsidRPr="00FF24A2" w:rsidRDefault="00DC0D9F" w:rsidP="00DC0D9F">
      <w:pPr>
        <w:pBdr>
          <w:bottom w:val="single" w:sz="12" w:space="0" w:color="auto"/>
        </w:pBdr>
        <w:autoSpaceDE w:val="0"/>
        <w:autoSpaceDN w:val="0"/>
        <w:adjustRightInd w:val="0"/>
        <w:jc w:val="both"/>
        <w:rPr>
          <w:rFonts w:ascii="Times New Roman" w:hAnsi="Times New Roman" w:cs="Times New Roman"/>
        </w:rPr>
      </w:pPr>
      <w:r w:rsidRPr="00FF24A2">
        <w:rPr>
          <w:rFonts w:ascii="Times New Roman" w:hAnsi="Times New Roman" w:cs="Times New Roman"/>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w:t>
      </w:r>
    </w:p>
    <w:p w14:paraId="72FBA957" w14:textId="77777777" w:rsidR="00DC0D9F" w:rsidRPr="00FF24A2" w:rsidRDefault="00DC0D9F" w:rsidP="00DC0D9F">
      <w:pPr>
        <w:pBdr>
          <w:bottom w:val="single" w:sz="12" w:space="0" w:color="auto"/>
        </w:pBdr>
        <w:autoSpaceDE w:val="0"/>
        <w:autoSpaceDN w:val="0"/>
        <w:adjustRightInd w:val="0"/>
        <w:jc w:val="both"/>
        <w:rPr>
          <w:rFonts w:ascii="Times New Roman" w:hAnsi="Times New Roman" w:cs="Times New Roman"/>
        </w:rPr>
      </w:pPr>
      <w:r w:rsidRPr="00FF24A2">
        <w:rPr>
          <w:rFonts w:ascii="Times New Roman" w:hAnsi="Times New Roman" w:cs="Times New Roman"/>
        </w:rPr>
        <w:t xml:space="preserve">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w:t>
      </w:r>
    </w:p>
    <w:p w14:paraId="3B9C75C7" w14:textId="77777777" w:rsidR="00DC0D9F" w:rsidRPr="00FF24A2" w:rsidRDefault="00DC0D9F" w:rsidP="00DC0D9F">
      <w:pPr>
        <w:pBdr>
          <w:bottom w:val="single" w:sz="12" w:space="0" w:color="auto"/>
        </w:pBdr>
        <w:autoSpaceDE w:val="0"/>
        <w:autoSpaceDN w:val="0"/>
        <w:adjustRightInd w:val="0"/>
        <w:rPr>
          <w:rFonts w:ascii="Times New Roman" w:hAnsi="Times New Roman" w:cs="Times New Roman"/>
        </w:rPr>
      </w:pPr>
    </w:p>
    <w:p w14:paraId="7C5F20D7" w14:textId="77777777" w:rsidR="00DC0D9F" w:rsidRPr="00FF24A2" w:rsidRDefault="00DC0D9F" w:rsidP="00DC0D9F">
      <w:pPr>
        <w:pBdr>
          <w:bottom w:val="single" w:sz="12" w:space="0" w:color="auto"/>
        </w:pBdr>
        <w:autoSpaceDE w:val="0"/>
        <w:autoSpaceDN w:val="0"/>
        <w:adjustRightInd w:val="0"/>
        <w:jc w:val="both"/>
        <w:rPr>
          <w:rFonts w:ascii="Times New Roman" w:hAnsi="Times New Roman" w:cs="Times New Roman"/>
        </w:rPr>
      </w:pPr>
      <w:r w:rsidRPr="00FF24A2">
        <w:rPr>
          <w:rFonts w:ascii="Times New Roman" w:hAnsi="Times New Roman" w:cs="Times New Roman"/>
        </w:rPr>
        <w:t xml:space="preserve">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w:t>
      </w:r>
    </w:p>
    <w:p w14:paraId="687BD83B" w14:textId="77777777" w:rsidR="00DC0D9F" w:rsidRPr="00FF24A2" w:rsidRDefault="00DC0D9F" w:rsidP="00DC0D9F">
      <w:pPr>
        <w:pBdr>
          <w:bottom w:val="single" w:sz="12" w:space="0" w:color="auto"/>
        </w:pBdr>
        <w:autoSpaceDE w:val="0"/>
        <w:autoSpaceDN w:val="0"/>
        <w:adjustRightInd w:val="0"/>
        <w:jc w:val="both"/>
        <w:rPr>
          <w:rFonts w:ascii="Times New Roman" w:hAnsi="Times New Roman" w:cs="Times New Roman"/>
        </w:rPr>
      </w:pPr>
      <w:r w:rsidRPr="00FF24A2">
        <w:rPr>
          <w:rFonts w:ascii="Times New Roman" w:hAnsi="Times New Roman" w:cs="Times New Roman"/>
        </w:rPr>
        <w:t xml:space="preserve">В случае внесения изменений в схему теплоснабжения теплоснабжающая организация или </w:t>
      </w:r>
      <w:r w:rsidRPr="00FF24A2">
        <w:rPr>
          <w:rFonts w:ascii="Times New Roman" w:hAnsi="Times New Roman" w:cs="Times New Roman"/>
        </w:rPr>
        <w:lastRenderedPageBreak/>
        <w:t xml:space="preserve">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w:t>
      </w:r>
    </w:p>
    <w:p w14:paraId="722340A6" w14:textId="77777777" w:rsidR="00DC0D9F" w:rsidRPr="00FF24A2" w:rsidRDefault="00DC0D9F" w:rsidP="00DC0D9F">
      <w:pPr>
        <w:pBdr>
          <w:bottom w:val="single" w:sz="12" w:space="0" w:color="auto"/>
        </w:pBdr>
        <w:autoSpaceDE w:val="0"/>
        <w:autoSpaceDN w:val="0"/>
        <w:adjustRightInd w:val="0"/>
        <w:jc w:val="both"/>
        <w:rPr>
          <w:rFonts w:ascii="Times New Roman" w:hAnsi="Times New Roman" w:cs="Times New Roman"/>
        </w:rPr>
      </w:pPr>
      <w:r w:rsidRPr="00FF24A2">
        <w:rPr>
          <w:rFonts w:ascii="Times New Roman" w:hAnsi="Times New Roman" w:cs="Times New Roman"/>
        </w:rPr>
        <w:t xml:space="preserve">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7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4D740BC0" w14:textId="77777777" w:rsidR="00DC0D9F" w:rsidRPr="00FF24A2" w:rsidRDefault="00DC0D9F" w:rsidP="00DC0D9F">
      <w:pPr>
        <w:pBdr>
          <w:bottom w:val="single" w:sz="12" w:space="0" w:color="auto"/>
        </w:pBdr>
        <w:autoSpaceDE w:val="0"/>
        <w:autoSpaceDN w:val="0"/>
        <w:adjustRightInd w:val="0"/>
        <w:jc w:val="both"/>
        <w:rPr>
          <w:rFonts w:ascii="Times New Roman" w:hAnsi="Times New Roman" w:cs="Times New Roman"/>
        </w:rPr>
      </w:pPr>
      <w:r w:rsidRPr="00FF24A2">
        <w:rPr>
          <w:rFonts w:ascii="Times New Roman" w:hAnsi="Times New Roman" w:cs="Times New Roman"/>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77F3B0DE" w14:textId="77777777" w:rsidR="00DC0D9F" w:rsidRPr="00FF24A2" w:rsidRDefault="00DC0D9F" w:rsidP="00DC0D9F">
      <w:pPr>
        <w:pBdr>
          <w:bottom w:val="single" w:sz="12" w:space="0" w:color="auto"/>
        </w:pBdr>
        <w:autoSpaceDE w:val="0"/>
        <w:autoSpaceDN w:val="0"/>
        <w:adjustRightInd w:val="0"/>
        <w:rPr>
          <w:rFonts w:ascii="Times New Roman" w:hAnsi="Times New Roman" w:cs="Times New Roman"/>
        </w:rPr>
      </w:pPr>
      <w:r w:rsidRPr="00FF24A2">
        <w:rPr>
          <w:rFonts w:ascii="Times New Roman" w:hAnsi="Times New Roman" w:cs="Times New Roman"/>
        </w:rPr>
        <w:t xml:space="preserve"> </w:t>
      </w:r>
      <w:r w:rsidRPr="00FF24A2">
        <w:rPr>
          <w:rFonts w:ascii="Times New Roman" w:hAnsi="Times New Roman" w:cs="Times New Roman"/>
        </w:rPr>
        <w:sym w:font="Symbol" w:char="F0B7"/>
      </w:r>
      <w:r w:rsidRPr="00FF24A2">
        <w:rPr>
          <w:rFonts w:ascii="Times New Roman" w:hAnsi="Times New Roman" w:cs="Times New Roman"/>
        </w:rPr>
        <w:t xml:space="preserve"> значительной удаленности от существующих и перспективных тепловых сетей; </w:t>
      </w:r>
    </w:p>
    <w:p w14:paraId="5AD538F8" w14:textId="77777777" w:rsidR="00DC0D9F" w:rsidRPr="00FF24A2" w:rsidRDefault="00DC0D9F" w:rsidP="00DC0D9F">
      <w:pPr>
        <w:pBdr>
          <w:bottom w:val="single" w:sz="12" w:space="0" w:color="auto"/>
        </w:pBdr>
        <w:autoSpaceDE w:val="0"/>
        <w:autoSpaceDN w:val="0"/>
        <w:adjustRightInd w:val="0"/>
        <w:rPr>
          <w:rFonts w:ascii="Times New Roman" w:hAnsi="Times New Roman" w:cs="Times New Roman"/>
        </w:rPr>
      </w:pPr>
      <w:r w:rsidRPr="00FF24A2">
        <w:rPr>
          <w:rFonts w:ascii="Times New Roman" w:hAnsi="Times New Roman" w:cs="Times New Roman"/>
        </w:rPr>
        <w:sym w:font="Symbol" w:char="F0B7"/>
      </w:r>
      <w:r w:rsidRPr="00FF24A2">
        <w:rPr>
          <w:rFonts w:ascii="Times New Roman" w:hAnsi="Times New Roman" w:cs="Times New Roman"/>
        </w:rPr>
        <w:t xml:space="preserve"> малой подключаемой нагрузки (менее 0,01 Гкал/ч); </w:t>
      </w:r>
    </w:p>
    <w:p w14:paraId="40F779E8" w14:textId="77777777" w:rsidR="00DC0D9F" w:rsidRPr="00FF24A2" w:rsidRDefault="00DC0D9F" w:rsidP="00DC0D9F">
      <w:pPr>
        <w:pBdr>
          <w:bottom w:val="single" w:sz="12" w:space="0" w:color="auto"/>
        </w:pBdr>
        <w:autoSpaceDE w:val="0"/>
        <w:autoSpaceDN w:val="0"/>
        <w:adjustRightInd w:val="0"/>
        <w:rPr>
          <w:rFonts w:ascii="Times New Roman" w:hAnsi="Times New Roman" w:cs="Times New Roman"/>
        </w:rPr>
      </w:pPr>
      <w:r w:rsidRPr="00FF24A2">
        <w:rPr>
          <w:rFonts w:ascii="Times New Roman" w:hAnsi="Times New Roman" w:cs="Times New Roman"/>
        </w:rPr>
        <w:sym w:font="Symbol" w:char="F0B7"/>
      </w:r>
      <w:r w:rsidRPr="00FF24A2">
        <w:rPr>
          <w:rFonts w:ascii="Times New Roman" w:hAnsi="Times New Roman" w:cs="Times New Roman"/>
        </w:rPr>
        <w:t xml:space="preserve"> отсутствия резервов тепловой мощности в границах застройки на данный момент и в рассматриваемой перспективе; </w:t>
      </w:r>
    </w:p>
    <w:p w14:paraId="710C7DC3" w14:textId="77777777" w:rsidR="00DC0D9F" w:rsidRPr="00FF24A2" w:rsidRDefault="00DC0D9F" w:rsidP="00DC0D9F">
      <w:pPr>
        <w:pBdr>
          <w:bottom w:val="single" w:sz="12" w:space="0" w:color="auto"/>
        </w:pBdr>
        <w:autoSpaceDE w:val="0"/>
        <w:autoSpaceDN w:val="0"/>
        <w:adjustRightInd w:val="0"/>
        <w:rPr>
          <w:rFonts w:ascii="Times New Roman" w:hAnsi="Times New Roman" w:cs="Times New Roman"/>
        </w:rPr>
      </w:pPr>
      <w:r w:rsidRPr="00FF24A2">
        <w:rPr>
          <w:rFonts w:ascii="Times New Roman" w:hAnsi="Times New Roman" w:cs="Times New Roman"/>
        </w:rPr>
        <w:sym w:font="Symbol" w:char="F0B7"/>
      </w:r>
      <w:r w:rsidRPr="00FF24A2">
        <w:rPr>
          <w:rFonts w:ascii="Times New Roman" w:hAnsi="Times New Roman" w:cs="Times New Roman"/>
        </w:rPr>
        <w:t xml:space="preserve"> использования тепловой энергии в технологических целях. </w:t>
      </w:r>
    </w:p>
    <w:p w14:paraId="0741A2CC" w14:textId="77777777" w:rsidR="00DC0D9F" w:rsidRPr="00FF24A2" w:rsidRDefault="00DC0D9F" w:rsidP="00DC0D9F">
      <w:pPr>
        <w:pBdr>
          <w:bottom w:val="single" w:sz="12" w:space="0" w:color="auto"/>
        </w:pBdr>
        <w:autoSpaceDE w:val="0"/>
        <w:autoSpaceDN w:val="0"/>
        <w:adjustRightInd w:val="0"/>
        <w:rPr>
          <w:rFonts w:ascii="Times New Roman" w:hAnsi="Times New Roman" w:cs="Times New Roman"/>
        </w:rPr>
      </w:pPr>
    </w:p>
    <w:p w14:paraId="7C0F1072" w14:textId="77777777" w:rsidR="00DC0D9F" w:rsidRPr="00FF24A2" w:rsidRDefault="00DC0D9F" w:rsidP="00DC0D9F">
      <w:pPr>
        <w:pBdr>
          <w:bottom w:val="single" w:sz="12" w:space="0" w:color="auto"/>
        </w:pBdr>
        <w:autoSpaceDE w:val="0"/>
        <w:autoSpaceDN w:val="0"/>
        <w:adjustRightInd w:val="0"/>
        <w:jc w:val="both"/>
        <w:rPr>
          <w:rFonts w:ascii="Times New Roman" w:hAnsi="Times New Roman" w:cs="Times New Roman"/>
        </w:rPr>
      </w:pPr>
      <w:r w:rsidRPr="00FF24A2">
        <w:rPr>
          <w:rFonts w:ascii="Times New Roman" w:hAnsi="Times New Roman" w:cs="Times New Roman"/>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Следовательно, использование индивидуальных поквартирных источников тепловой энергии не ожидается в ближайшей перспективе. 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bookmarkStart w:id="58" w:name="_Toc40607695"/>
      <w:r w:rsidRPr="00FF24A2">
        <w:rPr>
          <w:rFonts w:ascii="Times New Roman" w:hAnsi="Times New Roman" w:cs="Times New Roman"/>
        </w:rPr>
        <w:t xml:space="preserve">                                                                                                                       </w:t>
      </w:r>
    </w:p>
    <w:p w14:paraId="68F6E949" w14:textId="77777777" w:rsidR="00DC0D9F" w:rsidRPr="00FF24A2" w:rsidRDefault="00DC0D9F" w:rsidP="00DC0D9F">
      <w:pPr>
        <w:pBdr>
          <w:bottom w:val="single" w:sz="12" w:space="0" w:color="auto"/>
        </w:pBdr>
        <w:autoSpaceDE w:val="0"/>
        <w:autoSpaceDN w:val="0"/>
        <w:adjustRightInd w:val="0"/>
        <w:jc w:val="both"/>
        <w:rPr>
          <w:rFonts w:ascii="Times New Roman" w:hAnsi="Times New Roman" w:cs="Times New Roman"/>
        </w:rPr>
      </w:pPr>
    </w:p>
    <w:p w14:paraId="636089BB" w14:textId="7ADE35EA" w:rsidR="00DC0D9F" w:rsidRPr="00FF24A2" w:rsidRDefault="00FF24A2" w:rsidP="00DC0D9F">
      <w:pPr>
        <w:pBdr>
          <w:bottom w:val="single" w:sz="12" w:space="0" w:color="auto"/>
        </w:pBdr>
        <w:autoSpaceDE w:val="0"/>
        <w:autoSpaceDN w:val="0"/>
        <w:adjustRightInd w:val="0"/>
        <w:jc w:val="both"/>
        <w:rPr>
          <w:rFonts w:ascii="Times New Roman" w:hAnsi="Times New Roman" w:cs="Times New Roman"/>
          <w:b/>
        </w:rPr>
      </w:pPr>
      <w:bookmarkStart w:id="59" w:name="_Toc40607696"/>
      <w:bookmarkEnd w:id="58"/>
      <w:r>
        <w:rPr>
          <w:rFonts w:ascii="Times New Roman" w:hAnsi="Times New Roman" w:cs="Times New Roman"/>
          <w:b/>
        </w:rPr>
        <w:t>4</w:t>
      </w:r>
      <w:r w:rsidR="00DC0D9F" w:rsidRPr="00FF24A2">
        <w:rPr>
          <w:rFonts w:ascii="Times New Roman" w:hAnsi="Times New Roman" w:cs="Times New Roman"/>
          <w:b/>
        </w:rPr>
        <w:t>.1.2.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59"/>
      <w:r w:rsidR="00DC0D9F" w:rsidRPr="00FF24A2">
        <w:rPr>
          <w:rFonts w:ascii="Times New Roman" w:hAnsi="Times New Roman" w:cs="Times New Roman"/>
          <w:b/>
        </w:rPr>
        <w:t xml:space="preserve">                                                                                                                                            </w:t>
      </w:r>
    </w:p>
    <w:p w14:paraId="0990C093" w14:textId="77777777" w:rsidR="00DC0D9F" w:rsidRPr="00FF24A2" w:rsidRDefault="00DC0D9F" w:rsidP="00DC0D9F">
      <w:pPr>
        <w:pBdr>
          <w:bottom w:val="single" w:sz="12" w:space="0" w:color="auto"/>
        </w:pBdr>
        <w:autoSpaceDE w:val="0"/>
        <w:autoSpaceDN w:val="0"/>
        <w:adjustRightInd w:val="0"/>
        <w:jc w:val="both"/>
        <w:rPr>
          <w:rFonts w:ascii="Times New Roman" w:hAnsi="Times New Roman" w:cs="Times New Roman"/>
          <w:b/>
        </w:rPr>
      </w:pPr>
    </w:p>
    <w:p w14:paraId="113881A0" w14:textId="77777777" w:rsidR="00DC0D9F" w:rsidRPr="00FF24A2" w:rsidRDefault="00DC0D9F" w:rsidP="00DC0D9F">
      <w:pPr>
        <w:pBdr>
          <w:bottom w:val="single" w:sz="12" w:space="0" w:color="auto"/>
        </w:pBdr>
        <w:autoSpaceDE w:val="0"/>
        <w:autoSpaceDN w:val="0"/>
        <w:adjustRightInd w:val="0"/>
        <w:jc w:val="both"/>
        <w:rPr>
          <w:rFonts w:ascii="Times New Roman" w:hAnsi="Times New Roman" w:cs="Times New Roman"/>
        </w:rPr>
      </w:pPr>
      <w:r w:rsidRPr="00FF24A2">
        <w:rPr>
          <w:rFonts w:ascii="Times New Roman" w:hAnsi="Times New Roman" w:cs="Times New Roman"/>
        </w:rPr>
        <w:t xml:space="preserve">Строительство источников с комбинированной выработкой тепловой и электрической энергией не планируется. </w:t>
      </w:r>
    </w:p>
    <w:p w14:paraId="31904F05" w14:textId="77777777" w:rsidR="00B042B0" w:rsidRDefault="00B042B0" w:rsidP="00DC0D9F">
      <w:pPr>
        <w:pStyle w:val="3"/>
        <w:jc w:val="both"/>
        <w:rPr>
          <w:rFonts w:ascii="Times New Roman" w:hAnsi="Times New Roman" w:cs="Times New Roman"/>
          <w:sz w:val="24"/>
          <w:szCs w:val="24"/>
        </w:rPr>
      </w:pPr>
      <w:bookmarkStart w:id="60" w:name="_Toc40607697"/>
      <w:bookmarkStart w:id="61" w:name="_Toc147913845"/>
      <w:bookmarkStart w:id="62" w:name="_Toc148387708"/>
    </w:p>
    <w:p w14:paraId="3FD18FC5" w14:textId="2B8A9751" w:rsidR="00DC0D9F" w:rsidRPr="00FF24A2" w:rsidRDefault="00FF24A2" w:rsidP="00DC0D9F">
      <w:pPr>
        <w:pStyle w:val="3"/>
        <w:jc w:val="both"/>
        <w:rPr>
          <w:rFonts w:ascii="Times New Roman" w:hAnsi="Times New Roman" w:cs="Times New Roman"/>
          <w:sz w:val="24"/>
          <w:szCs w:val="24"/>
        </w:rPr>
      </w:pPr>
      <w:r>
        <w:rPr>
          <w:rFonts w:ascii="Times New Roman" w:hAnsi="Times New Roman" w:cs="Times New Roman"/>
          <w:sz w:val="24"/>
          <w:szCs w:val="24"/>
        </w:rPr>
        <w:t>4</w:t>
      </w:r>
      <w:r w:rsidR="00DC0D9F" w:rsidRPr="00FF24A2">
        <w:rPr>
          <w:rFonts w:ascii="Times New Roman" w:hAnsi="Times New Roman" w:cs="Times New Roman"/>
          <w:sz w:val="24"/>
          <w:szCs w:val="24"/>
        </w:rPr>
        <w:t>.1.3.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60"/>
      <w:bookmarkEnd w:id="61"/>
      <w:bookmarkEnd w:id="62"/>
    </w:p>
    <w:p w14:paraId="65855EB1" w14:textId="77777777" w:rsidR="00DC0D9F" w:rsidRPr="00FF24A2" w:rsidRDefault="00DC0D9F" w:rsidP="00DC0D9F">
      <w:pPr>
        <w:shd w:val="clear" w:color="auto" w:fill="FFFFFF"/>
        <w:jc w:val="both"/>
        <w:rPr>
          <w:rFonts w:ascii="Times New Roman" w:hAnsi="Times New Roman" w:cs="Times New Roman"/>
        </w:rPr>
      </w:pPr>
      <w:r w:rsidRPr="00FF24A2">
        <w:rPr>
          <w:rFonts w:ascii="Times New Roman" w:hAnsi="Times New Roman" w:cs="Times New Roman"/>
        </w:rPr>
        <w:t xml:space="preserve"> </w:t>
      </w:r>
    </w:p>
    <w:p w14:paraId="488E9C3E" w14:textId="77777777" w:rsidR="00DC0D9F" w:rsidRPr="00FF24A2" w:rsidRDefault="00DC0D9F" w:rsidP="00DC0D9F">
      <w:pPr>
        <w:shd w:val="clear" w:color="auto" w:fill="FFFFFF"/>
        <w:jc w:val="both"/>
        <w:rPr>
          <w:rFonts w:ascii="Times New Roman" w:hAnsi="Times New Roman" w:cs="Times New Roman"/>
        </w:rPr>
      </w:pPr>
      <w:r w:rsidRPr="00FF24A2">
        <w:rPr>
          <w:rFonts w:ascii="Times New Roman" w:hAnsi="Times New Roman" w:cs="Times New Roman"/>
        </w:rPr>
        <w:t xml:space="preserve">Реконструкция источников с комбинированной выработкой энергии в рамках проекта не предусматривается. </w:t>
      </w:r>
    </w:p>
    <w:p w14:paraId="48BFC48C" w14:textId="77777777" w:rsidR="00FF24A2" w:rsidRDefault="00FF24A2" w:rsidP="00FF24A2">
      <w:pPr>
        <w:pStyle w:val="2"/>
        <w:jc w:val="both"/>
        <w:rPr>
          <w:b/>
          <w:bCs/>
          <w:sz w:val="24"/>
          <w:szCs w:val="24"/>
          <w:u w:val="none"/>
        </w:rPr>
      </w:pPr>
      <w:bookmarkStart w:id="63" w:name="_Toc40607698"/>
      <w:bookmarkStart w:id="64" w:name="_Toc147913846"/>
    </w:p>
    <w:p w14:paraId="220CDE9A" w14:textId="5335582D" w:rsidR="00DC0D9F" w:rsidRPr="00FF24A2" w:rsidRDefault="00FF24A2" w:rsidP="00FF24A2">
      <w:pPr>
        <w:pStyle w:val="2"/>
        <w:jc w:val="both"/>
        <w:rPr>
          <w:b/>
          <w:bCs/>
          <w:sz w:val="24"/>
          <w:szCs w:val="24"/>
          <w:u w:val="none"/>
        </w:rPr>
      </w:pPr>
      <w:bookmarkStart w:id="65" w:name="_Toc148387709"/>
      <w:r>
        <w:rPr>
          <w:b/>
          <w:bCs/>
          <w:sz w:val="24"/>
          <w:szCs w:val="24"/>
          <w:u w:val="none"/>
        </w:rPr>
        <w:t>4</w:t>
      </w:r>
      <w:r w:rsidR="00DC0D9F" w:rsidRPr="00FF24A2">
        <w:rPr>
          <w:b/>
          <w:bCs/>
          <w:sz w:val="24"/>
          <w:szCs w:val="24"/>
          <w:u w:val="none"/>
        </w:rPr>
        <w:t>.2. Предложения по строительству, реконструкции и техническому перевооружению источников тепловой энергии</w:t>
      </w:r>
      <w:bookmarkEnd w:id="63"/>
      <w:bookmarkEnd w:id="64"/>
      <w:bookmarkEnd w:id="65"/>
    </w:p>
    <w:p w14:paraId="62C478E2" w14:textId="77777777" w:rsidR="00DC0D9F" w:rsidRPr="00FF24A2" w:rsidRDefault="00DC0D9F" w:rsidP="00DC0D9F">
      <w:pPr>
        <w:autoSpaceDE w:val="0"/>
        <w:autoSpaceDN w:val="0"/>
        <w:adjustRightInd w:val="0"/>
        <w:jc w:val="both"/>
        <w:rPr>
          <w:rFonts w:ascii="Times New Roman" w:hAnsi="Times New Roman" w:cs="Times New Roman"/>
        </w:rPr>
      </w:pPr>
      <w:r w:rsidRPr="00FF24A2">
        <w:rPr>
          <w:rFonts w:ascii="Times New Roman" w:hAnsi="Times New Roman" w:cs="Times New Roman"/>
        </w:rPr>
        <w:t xml:space="preserve">    Нового строительства, реконструкции и технического перевооружения источников тепловой энергии в муниципальном образовании «Ивановский сельсовет» не предусматривается.</w:t>
      </w:r>
    </w:p>
    <w:p w14:paraId="69B01263" w14:textId="77777777" w:rsidR="00FF24A2" w:rsidRDefault="00FF24A2" w:rsidP="00FF24A2">
      <w:pPr>
        <w:pStyle w:val="2"/>
        <w:jc w:val="both"/>
        <w:rPr>
          <w:b/>
          <w:bCs/>
          <w:sz w:val="24"/>
          <w:szCs w:val="24"/>
          <w:u w:val="none"/>
        </w:rPr>
      </w:pPr>
      <w:bookmarkStart w:id="66" w:name="_Toc40607702"/>
      <w:bookmarkStart w:id="67" w:name="_Toc147913847"/>
    </w:p>
    <w:p w14:paraId="265E661F" w14:textId="398DC83F" w:rsidR="00DC0D9F" w:rsidRPr="00FF24A2" w:rsidRDefault="00FF24A2" w:rsidP="00FF24A2">
      <w:pPr>
        <w:pStyle w:val="2"/>
        <w:jc w:val="both"/>
        <w:rPr>
          <w:b/>
          <w:bCs/>
          <w:sz w:val="24"/>
          <w:szCs w:val="24"/>
          <w:u w:val="none"/>
        </w:rPr>
      </w:pPr>
      <w:bookmarkStart w:id="68" w:name="_Toc148387710"/>
      <w:r>
        <w:rPr>
          <w:b/>
          <w:bCs/>
          <w:sz w:val="24"/>
          <w:szCs w:val="24"/>
          <w:u w:val="none"/>
        </w:rPr>
        <w:t>4</w:t>
      </w:r>
      <w:r w:rsidR="00DC0D9F" w:rsidRPr="00FF24A2">
        <w:rPr>
          <w:b/>
          <w:bCs/>
          <w:sz w:val="24"/>
          <w:szCs w:val="24"/>
          <w:u w:val="none"/>
        </w:rPr>
        <w:t>.3. Обоснование предложений по переводу котельных в режим комбинированной выработки тепловой и электрической энергии на базе существующих и перспективных тепловых нагрузок</w:t>
      </w:r>
      <w:bookmarkEnd w:id="66"/>
      <w:bookmarkEnd w:id="67"/>
      <w:bookmarkEnd w:id="68"/>
      <w:r w:rsidR="00DC0D9F" w:rsidRPr="00FF24A2">
        <w:rPr>
          <w:b/>
          <w:bCs/>
          <w:sz w:val="24"/>
          <w:szCs w:val="24"/>
          <w:u w:val="none"/>
        </w:rPr>
        <w:t xml:space="preserve"> </w:t>
      </w:r>
    </w:p>
    <w:p w14:paraId="0E807BF2" w14:textId="77777777" w:rsidR="00DC0D9F" w:rsidRPr="00FF24A2" w:rsidRDefault="00DC0D9F" w:rsidP="00DC0D9F">
      <w:pPr>
        <w:shd w:val="clear" w:color="auto" w:fill="FFFFFF"/>
        <w:rPr>
          <w:rFonts w:ascii="Times New Roman" w:hAnsi="Times New Roman" w:cs="Times New Roman"/>
        </w:rPr>
      </w:pPr>
    </w:p>
    <w:p w14:paraId="721FADBB" w14:textId="77777777" w:rsidR="00DC0D9F" w:rsidRPr="00FF24A2" w:rsidRDefault="00DC0D9F" w:rsidP="00DC0D9F">
      <w:pPr>
        <w:shd w:val="clear" w:color="auto" w:fill="FFFFFF"/>
        <w:jc w:val="both"/>
        <w:rPr>
          <w:rFonts w:ascii="Times New Roman" w:hAnsi="Times New Roman" w:cs="Times New Roman"/>
        </w:rPr>
      </w:pPr>
      <w:r w:rsidRPr="00FF24A2">
        <w:rPr>
          <w:rFonts w:ascii="Times New Roman" w:hAnsi="Times New Roman" w:cs="Times New Roman"/>
        </w:rPr>
        <w:t xml:space="preserve">Обоснование предложений по переводу котельных в режим комбинированной выработки тепловой и электрической энергии на базе существующих и перспективных тепловых нагрузок не рассматривается. </w:t>
      </w:r>
    </w:p>
    <w:p w14:paraId="4458CF53" w14:textId="77777777" w:rsidR="00DC0D9F" w:rsidRPr="00FF24A2" w:rsidRDefault="00DC0D9F" w:rsidP="00DC0D9F">
      <w:pPr>
        <w:shd w:val="clear" w:color="auto" w:fill="FFFFFF"/>
        <w:rPr>
          <w:rFonts w:ascii="Times New Roman" w:hAnsi="Times New Roman" w:cs="Times New Roman"/>
        </w:rPr>
      </w:pPr>
      <w:r w:rsidRPr="00FF24A2">
        <w:rPr>
          <w:rFonts w:ascii="Times New Roman" w:hAnsi="Times New Roman" w:cs="Times New Roman"/>
        </w:rPr>
        <w:t xml:space="preserve"> </w:t>
      </w:r>
    </w:p>
    <w:p w14:paraId="1E168EAD" w14:textId="5603DD92" w:rsidR="00DC0D9F" w:rsidRPr="00FF24A2" w:rsidRDefault="00FF24A2" w:rsidP="00FF24A2">
      <w:pPr>
        <w:pStyle w:val="2"/>
        <w:jc w:val="left"/>
        <w:rPr>
          <w:b/>
          <w:bCs/>
          <w:sz w:val="24"/>
          <w:szCs w:val="24"/>
          <w:u w:val="none"/>
        </w:rPr>
      </w:pPr>
      <w:bookmarkStart w:id="69" w:name="_Toc40607703"/>
      <w:bookmarkStart w:id="70" w:name="_Toc147913848"/>
      <w:bookmarkStart w:id="71" w:name="_Toc148387711"/>
      <w:r>
        <w:rPr>
          <w:b/>
          <w:bCs/>
          <w:sz w:val="24"/>
          <w:szCs w:val="24"/>
          <w:u w:val="none"/>
        </w:rPr>
        <w:t>4</w:t>
      </w:r>
      <w:r w:rsidR="00DC0D9F" w:rsidRPr="00FF24A2">
        <w:rPr>
          <w:b/>
          <w:bCs/>
          <w:sz w:val="24"/>
          <w:szCs w:val="24"/>
          <w:u w:val="none"/>
        </w:rPr>
        <w:t>.4. Обоснование предложений по расширению зон действия существующих источников тепловой энергии с комбинированной выработкой тепловой и электрической энергии</w:t>
      </w:r>
      <w:bookmarkEnd w:id="69"/>
      <w:bookmarkEnd w:id="70"/>
      <w:bookmarkEnd w:id="71"/>
      <w:r w:rsidR="00DC0D9F" w:rsidRPr="00FF24A2">
        <w:rPr>
          <w:b/>
          <w:bCs/>
          <w:sz w:val="24"/>
          <w:szCs w:val="24"/>
          <w:u w:val="none"/>
        </w:rPr>
        <w:t xml:space="preserve"> </w:t>
      </w:r>
    </w:p>
    <w:p w14:paraId="626C4F6C" w14:textId="77777777" w:rsidR="00DC0D9F" w:rsidRPr="00FF24A2" w:rsidRDefault="00DC0D9F" w:rsidP="00DC0D9F">
      <w:pPr>
        <w:shd w:val="clear" w:color="auto" w:fill="FFFFFF"/>
        <w:jc w:val="both"/>
        <w:rPr>
          <w:rFonts w:ascii="Times New Roman" w:hAnsi="Times New Roman" w:cs="Times New Roman"/>
        </w:rPr>
      </w:pPr>
    </w:p>
    <w:p w14:paraId="702FD47F" w14:textId="77777777" w:rsidR="00DC0D9F" w:rsidRPr="00FF24A2" w:rsidRDefault="00DC0D9F" w:rsidP="00DC0D9F">
      <w:pPr>
        <w:shd w:val="clear" w:color="auto" w:fill="FFFFFF"/>
        <w:jc w:val="both"/>
        <w:rPr>
          <w:rFonts w:ascii="Times New Roman" w:hAnsi="Times New Roman" w:cs="Times New Roman"/>
        </w:rPr>
      </w:pPr>
      <w:r w:rsidRPr="00FF24A2">
        <w:rPr>
          <w:rFonts w:ascii="Times New Roman" w:hAnsi="Times New Roman" w:cs="Times New Roman"/>
        </w:rPr>
        <w:t>Предложения по расширению зон действия существующих источников тепловой энергии с комбинированной выработкой тепловой и электрической энергии не рассматривается.</w:t>
      </w:r>
    </w:p>
    <w:p w14:paraId="75F80C69" w14:textId="77777777" w:rsidR="00DC0D9F" w:rsidRPr="00FF24A2" w:rsidRDefault="00DC0D9F" w:rsidP="00DC0D9F">
      <w:pPr>
        <w:shd w:val="clear" w:color="auto" w:fill="FFFFFF"/>
        <w:rPr>
          <w:rFonts w:ascii="Times New Roman" w:hAnsi="Times New Roman" w:cs="Times New Roman"/>
          <w:b/>
        </w:rPr>
      </w:pPr>
    </w:p>
    <w:p w14:paraId="48011726" w14:textId="6426A595" w:rsidR="00DC0D9F" w:rsidRPr="00FF24A2" w:rsidRDefault="00FF24A2" w:rsidP="00FF24A2">
      <w:pPr>
        <w:pStyle w:val="2"/>
        <w:jc w:val="left"/>
        <w:rPr>
          <w:b/>
          <w:bCs/>
          <w:sz w:val="24"/>
          <w:szCs w:val="24"/>
          <w:u w:val="none"/>
        </w:rPr>
      </w:pPr>
      <w:bookmarkStart w:id="72" w:name="_Toc40607704"/>
      <w:bookmarkStart w:id="73" w:name="_Toc147913849"/>
      <w:bookmarkStart w:id="74" w:name="_Toc148387712"/>
      <w:r>
        <w:rPr>
          <w:b/>
          <w:bCs/>
          <w:sz w:val="24"/>
          <w:szCs w:val="24"/>
          <w:u w:val="none"/>
        </w:rPr>
        <w:t>4</w:t>
      </w:r>
      <w:r w:rsidR="00DC0D9F" w:rsidRPr="00FF24A2">
        <w:rPr>
          <w:b/>
          <w:bCs/>
          <w:sz w:val="24"/>
          <w:szCs w:val="24"/>
          <w:u w:val="none"/>
        </w:rPr>
        <w:t>.5.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72"/>
      <w:bookmarkEnd w:id="73"/>
      <w:bookmarkEnd w:id="74"/>
      <w:r w:rsidR="00DC0D9F" w:rsidRPr="00FF24A2">
        <w:rPr>
          <w:b/>
          <w:bCs/>
          <w:sz w:val="24"/>
          <w:szCs w:val="24"/>
          <w:u w:val="none"/>
        </w:rPr>
        <w:t xml:space="preserve"> </w:t>
      </w:r>
    </w:p>
    <w:p w14:paraId="6CE1E225" w14:textId="77777777" w:rsidR="00DC0D9F" w:rsidRPr="00FF24A2" w:rsidRDefault="00DC0D9F" w:rsidP="00DC0D9F">
      <w:pPr>
        <w:shd w:val="clear" w:color="auto" w:fill="FFFFFF"/>
        <w:jc w:val="both"/>
        <w:rPr>
          <w:rFonts w:ascii="Times New Roman" w:hAnsi="Times New Roman" w:cs="Times New Roman"/>
        </w:rPr>
      </w:pPr>
      <w:r w:rsidRPr="00FF24A2">
        <w:rPr>
          <w:rFonts w:ascii="Times New Roman" w:hAnsi="Times New Roman" w:cs="Times New Roman"/>
        </w:rPr>
        <w:t>Перевод в пиковый режим котельных по отношению к источникам тепловой энергии с комбинированной выработкой тепловой и электрической энергией не планируется.</w:t>
      </w:r>
    </w:p>
    <w:p w14:paraId="17223691" w14:textId="77777777" w:rsidR="00FF24A2" w:rsidRDefault="00FF24A2" w:rsidP="00FF24A2">
      <w:pPr>
        <w:pStyle w:val="2"/>
        <w:jc w:val="left"/>
        <w:rPr>
          <w:b/>
          <w:bCs/>
          <w:sz w:val="24"/>
          <w:szCs w:val="24"/>
          <w:u w:val="none"/>
        </w:rPr>
      </w:pPr>
      <w:bookmarkStart w:id="75" w:name="_Toc40607705"/>
      <w:bookmarkStart w:id="76" w:name="_Toc147913850"/>
    </w:p>
    <w:p w14:paraId="30ADA160" w14:textId="76794E9F" w:rsidR="00DC0D9F" w:rsidRPr="00FF24A2" w:rsidRDefault="00FF24A2" w:rsidP="00FF24A2">
      <w:pPr>
        <w:pStyle w:val="2"/>
        <w:jc w:val="left"/>
        <w:rPr>
          <w:b/>
          <w:bCs/>
          <w:sz w:val="24"/>
          <w:szCs w:val="24"/>
          <w:u w:val="none"/>
        </w:rPr>
      </w:pPr>
      <w:bookmarkStart w:id="77" w:name="_Toc148387713"/>
      <w:r>
        <w:rPr>
          <w:b/>
          <w:bCs/>
          <w:sz w:val="24"/>
          <w:szCs w:val="24"/>
          <w:u w:val="none"/>
        </w:rPr>
        <w:t>4</w:t>
      </w:r>
      <w:r w:rsidR="00DC0D9F" w:rsidRPr="00FF24A2">
        <w:rPr>
          <w:b/>
          <w:bCs/>
          <w:sz w:val="24"/>
          <w:szCs w:val="24"/>
          <w:u w:val="none"/>
        </w:rPr>
        <w:t>.6.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75"/>
      <w:bookmarkEnd w:id="76"/>
      <w:bookmarkEnd w:id="77"/>
    </w:p>
    <w:p w14:paraId="1014A423" w14:textId="77777777" w:rsidR="00DC0D9F" w:rsidRPr="00FF24A2" w:rsidRDefault="00DC0D9F" w:rsidP="00DC0D9F">
      <w:pPr>
        <w:shd w:val="clear" w:color="auto" w:fill="FFFFFF"/>
        <w:spacing w:after="300"/>
        <w:jc w:val="both"/>
        <w:rPr>
          <w:rFonts w:ascii="Times New Roman" w:hAnsi="Times New Roman" w:cs="Times New Roman"/>
        </w:rPr>
      </w:pPr>
      <w:r w:rsidRPr="00FF24A2">
        <w:rPr>
          <w:rFonts w:ascii="Times New Roman" w:hAnsi="Times New Roman" w:cs="Times New Roman"/>
        </w:rPr>
        <w:t>Реконструкции и (или) модернизации котельных с увеличением зоны их действия путем включения в нее зон действия существующих источников тепловой энергии на этапе актуализации схемы теплоснабжения не предусматривается.</w:t>
      </w:r>
    </w:p>
    <w:p w14:paraId="02E99867" w14:textId="77777777" w:rsidR="00DC0D9F" w:rsidRPr="00FF24A2" w:rsidRDefault="00DC0D9F" w:rsidP="00DC0D9F">
      <w:pPr>
        <w:shd w:val="clear" w:color="auto" w:fill="FFFFFF"/>
        <w:spacing w:after="300"/>
        <w:jc w:val="both"/>
        <w:rPr>
          <w:rFonts w:ascii="Times New Roman" w:hAnsi="Times New Roman" w:cs="Times New Roman"/>
        </w:rPr>
      </w:pPr>
      <w:r w:rsidRPr="00FF24A2">
        <w:rPr>
          <w:rFonts w:ascii="Times New Roman" w:hAnsi="Times New Roman" w:cs="Times New Roman"/>
        </w:rPr>
        <w:t>На перспективу до 2031 г. не планируется увеличение зон действия котельной с включением зон действия соседних существующих источников тепловой энергии</w:t>
      </w:r>
    </w:p>
    <w:p w14:paraId="1F418B11" w14:textId="77777777" w:rsidR="005F3085" w:rsidRPr="003B7587" w:rsidRDefault="005F3085" w:rsidP="003549D8">
      <w:pPr>
        <w:pStyle w:val="1"/>
        <w:jc w:val="left"/>
        <w:rPr>
          <w:rStyle w:val="16"/>
          <w:rFonts w:ascii="Times New Roman" w:hAnsi="Times New Roman" w:cs="Times New Roman"/>
          <w:b/>
          <w:sz w:val="28"/>
          <w:szCs w:val="28"/>
        </w:rPr>
      </w:pPr>
      <w:bookmarkStart w:id="78" w:name="_Toc40725220"/>
      <w:bookmarkStart w:id="79" w:name="_Toc41977679"/>
      <w:bookmarkStart w:id="80" w:name="_Toc41977949"/>
      <w:bookmarkStart w:id="81" w:name="_Toc148387714"/>
      <w:bookmarkEnd w:id="51"/>
      <w:r w:rsidRPr="003B7587">
        <w:rPr>
          <w:rStyle w:val="16"/>
          <w:rFonts w:ascii="Times New Roman" w:hAnsi="Times New Roman" w:cs="Times New Roman"/>
          <w:b/>
          <w:sz w:val="28"/>
          <w:szCs w:val="28"/>
        </w:rPr>
        <w:t xml:space="preserve">Раздел  </w:t>
      </w:r>
      <w:r w:rsidR="0057038A">
        <w:rPr>
          <w:rStyle w:val="16"/>
          <w:rFonts w:ascii="Times New Roman" w:hAnsi="Times New Roman" w:cs="Times New Roman"/>
          <w:b/>
          <w:sz w:val="28"/>
          <w:szCs w:val="28"/>
        </w:rPr>
        <w:t>5</w:t>
      </w:r>
      <w:r w:rsidRPr="003B7587">
        <w:rPr>
          <w:rStyle w:val="16"/>
          <w:rFonts w:ascii="Times New Roman" w:hAnsi="Times New Roman" w:cs="Times New Roman"/>
          <w:b/>
          <w:sz w:val="28"/>
          <w:szCs w:val="28"/>
        </w:rPr>
        <w:t>. Предложения по строительству и реконструкции тепловых сетей</w:t>
      </w:r>
      <w:bookmarkEnd w:id="78"/>
      <w:bookmarkEnd w:id="79"/>
      <w:bookmarkEnd w:id="80"/>
      <w:bookmarkEnd w:id="81"/>
    </w:p>
    <w:p w14:paraId="3080C2A0" w14:textId="77777777" w:rsidR="005F3085" w:rsidRPr="003549D8" w:rsidRDefault="0057038A" w:rsidP="003549D8">
      <w:pPr>
        <w:pStyle w:val="2"/>
        <w:jc w:val="left"/>
        <w:rPr>
          <w:b/>
          <w:sz w:val="22"/>
          <w:szCs w:val="22"/>
          <w:u w:val="none"/>
        </w:rPr>
      </w:pPr>
      <w:bookmarkStart w:id="82" w:name="_Toc40725221"/>
      <w:bookmarkStart w:id="83" w:name="_Toc41977680"/>
      <w:bookmarkStart w:id="84" w:name="_Toc41977950"/>
      <w:bookmarkStart w:id="85" w:name="_Toc148387715"/>
      <w:r>
        <w:rPr>
          <w:b/>
          <w:sz w:val="22"/>
          <w:szCs w:val="22"/>
          <w:u w:val="none"/>
        </w:rPr>
        <w:t>5</w:t>
      </w:r>
      <w:r w:rsidR="005F3085" w:rsidRPr="003549D8">
        <w:rPr>
          <w:b/>
          <w:sz w:val="22"/>
          <w:szCs w:val="22"/>
          <w:u w:val="none"/>
        </w:rPr>
        <w:t>.1.</w:t>
      </w:r>
      <w:r w:rsidR="003549D8">
        <w:rPr>
          <w:b/>
          <w:sz w:val="22"/>
          <w:szCs w:val="22"/>
          <w:u w:val="none"/>
        </w:rPr>
        <w:t xml:space="preserve"> </w:t>
      </w:r>
      <w:r w:rsidR="005F3085" w:rsidRPr="003549D8">
        <w:rPr>
          <w:b/>
          <w:sz w:val="22"/>
          <w:szCs w:val="22"/>
          <w:u w:val="none"/>
        </w:rPr>
        <w:t>ОБЩИЕ ПОЛОЖЕНИЯ</w:t>
      </w:r>
      <w:bookmarkEnd w:id="82"/>
      <w:bookmarkEnd w:id="83"/>
      <w:bookmarkEnd w:id="84"/>
      <w:bookmarkEnd w:id="85"/>
    </w:p>
    <w:p w14:paraId="56B74E7D" w14:textId="77777777" w:rsidR="005232B2" w:rsidRPr="003B7587" w:rsidRDefault="005232B2" w:rsidP="005232B2"/>
    <w:p w14:paraId="141F0F3F" w14:textId="77777777" w:rsidR="00DC0D9F" w:rsidRPr="00FF24A2" w:rsidRDefault="00DC0D9F" w:rsidP="00DC0D9F">
      <w:pPr>
        <w:pStyle w:val="110"/>
        <w:keepNext/>
        <w:keepLines/>
        <w:shd w:val="clear" w:color="auto" w:fill="auto"/>
        <w:spacing w:line="240" w:lineRule="auto"/>
        <w:jc w:val="both"/>
        <w:rPr>
          <w:rFonts w:ascii="Times New Roman" w:hAnsi="Times New Roman" w:cs="Times New Roman"/>
          <w:b w:val="0"/>
          <w:sz w:val="24"/>
          <w:szCs w:val="24"/>
        </w:rPr>
      </w:pPr>
      <w:bookmarkStart w:id="86" w:name="_Toc40595189"/>
      <w:bookmarkStart w:id="87" w:name="_Toc40725222"/>
      <w:bookmarkStart w:id="88" w:name="_Toc41210404"/>
      <w:bookmarkStart w:id="89" w:name="_Toc41815220"/>
      <w:bookmarkStart w:id="90" w:name="_Toc41977681"/>
      <w:bookmarkStart w:id="91" w:name="_Toc41977951"/>
      <w:bookmarkStart w:id="92" w:name="_Toc41979092"/>
      <w:bookmarkStart w:id="93" w:name="_Toc88680295"/>
      <w:bookmarkStart w:id="94" w:name="_Toc88983116"/>
      <w:bookmarkStart w:id="95" w:name="_Toc147913852"/>
      <w:bookmarkStart w:id="96" w:name="_Toc148387716"/>
      <w:r w:rsidRPr="00FF24A2">
        <w:rPr>
          <w:rFonts w:ascii="Times New Roman" w:hAnsi="Times New Roman" w:cs="Times New Roman"/>
          <w:b w:val="0"/>
          <w:sz w:val="24"/>
          <w:szCs w:val="24"/>
        </w:rPr>
        <w:t xml:space="preserve">В результате актуализации схемы теплоснабжения в соответствии с пунктом 12 Требований к схеме теплоснабжения  </w:t>
      </w:r>
      <w:r w:rsidRPr="00FF24A2">
        <w:rPr>
          <w:rStyle w:val="16"/>
          <w:rFonts w:ascii="Times New Roman" w:eastAsia="Calibri" w:hAnsi="Times New Roman" w:cs="Times New Roman"/>
          <w:bCs/>
          <w:szCs w:val="24"/>
        </w:rPr>
        <w:t>в данном разделе</w:t>
      </w:r>
      <w:r w:rsidRPr="00FF24A2">
        <w:rPr>
          <w:rStyle w:val="16"/>
          <w:rFonts w:ascii="Times New Roman" w:eastAsia="Calibri" w:hAnsi="Times New Roman" w:cs="Times New Roman"/>
          <w:b/>
          <w:bCs/>
          <w:szCs w:val="24"/>
        </w:rPr>
        <w:t xml:space="preserve"> </w:t>
      </w:r>
      <w:r w:rsidRPr="00FF24A2">
        <w:rPr>
          <w:rFonts w:ascii="Times New Roman" w:hAnsi="Times New Roman" w:cs="Times New Roman"/>
          <w:b w:val="0"/>
          <w:sz w:val="24"/>
          <w:szCs w:val="24"/>
        </w:rPr>
        <w:t>должны быть представлены:</w:t>
      </w:r>
      <w:bookmarkEnd w:id="86"/>
      <w:bookmarkEnd w:id="87"/>
      <w:bookmarkEnd w:id="88"/>
      <w:bookmarkEnd w:id="89"/>
      <w:bookmarkEnd w:id="90"/>
      <w:bookmarkEnd w:id="91"/>
      <w:bookmarkEnd w:id="92"/>
      <w:bookmarkEnd w:id="93"/>
      <w:bookmarkEnd w:id="94"/>
      <w:bookmarkEnd w:id="95"/>
      <w:bookmarkEnd w:id="96"/>
    </w:p>
    <w:p w14:paraId="0698A71A" w14:textId="77777777" w:rsidR="00DC0D9F" w:rsidRPr="00FF24A2" w:rsidRDefault="00DC0D9F" w:rsidP="00DC0D9F">
      <w:pPr>
        <w:autoSpaceDE w:val="0"/>
        <w:autoSpaceDN w:val="0"/>
        <w:adjustRightInd w:val="0"/>
        <w:jc w:val="both"/>
        <w:rPr>
          <w:rFonts w:ascii="Times New Roman" w:hAnsi="Times New Roman" w:cs="Times New Roman"/>
        </w:rPr>
      </w:pPr>
    </w:p>
    <w:p w14:paraId="294F414D" w14:textId="77777777" w:rsidR="00DC0D9F" w:rsidRPr="00FF24A2" w:rsidRDefault="00DC0D9F" w:rsidP="00DC0D9F">
      <w:pPr>
        <w:shd w:val="clear" w:color="auto" w:fill="FFFFFF"/>
        <w:spacing w:after="300"/>
        <w:jc w:val="both"/>
        <w:rPr>
          <w:rFonts w:ascii="Times New Roman" w:hAnsi="Times New Roman" w:cs="Times New Roman"/>
        </w:rPr>
      </w:pPr>
      <w:r w:rsidRPr="00FF24A2">
        <w:rPr>
          <w:rFonts w:ascii="Times New Roman" w:hAnsi="Times New Roman" w:cs="Times New Roman"/>
        </w:rPr>
        <w:t xml:space="preserve">а) предложений по реконструкции и (или) модернизации, строительству тепловых сетей, </w:t>
      </w:r>
      <w:r w:rsidRPr="00FF24A2">
        <w:rPr>
          <w:rFonts w:ascii="Times New Roman" w:hAnsi="Times New Roman" w:cs="Times New Roman"/>
        </w:rPr>
        <w:lastRenderedPageBreak/>
        <w:t>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6088EAEE" w14:textId="77777777" w:rsidR="00DC0D9F" w:rsidRPr="00FF24A2" w:rsidRDefault="00DC0D9F" w:rsidP="00DC0D9F">
      <w:pPr>
        <w:shd w:val="clear" w:color="auto" w:fill="FFFFFF"/>
        <w:spacing w:after="300"/>
        <w:jc w:val="both"/>
        <w:rPr>
          <w:rFonts w:ascii="Times New Roman" w:hAnsi="Times New Roman" w:cs="Times New Roman"/>
        </w:rPr>
      </w:pPr>
      <w:r w:rsidRPr="00FF24A2">
        <w:rPr>
          <w:rFonts w:ascii="Times New Roman" w:hAnsi="Times New Roman" w:cs="Times New Roman"/>
        </w:rPr>
        <w:t>б)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p>
    <w:p w14:paraId="7FA9A2FE" w14:textId="77777777" w:rsidR="00DC0D9F" w:rsidRPr="00FF24A2" w:rsidRDefault="00DC0D9F" w:rsidP="00DC0D9F">
      <w:pPr>
        <w:shd w:val="clear" w:color="auto" w:fill="FFFFFF"/>
        <w:spacing w:after="300"/>
        <w:jc w:val="both"/>
        <w:rPr>
          <w:rFonts w:ascii="Times New Roman" w:hAnsi="Times New Roman" w:cs="Times New Roman"/>
        </w:rPr>
      </w:pPr>
      <w:r w:rsidRPr="00FF24A2">
        <w:rPr>
          <w:rFonts w:ascii="Times New Roman" w:hAnsi="Times New Roman" w:cs="Times New Roman"/>
        </w:rPr>
        <w:t>в)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29DEF81D" w14:textId="77777777" w:rsidR="00DC0D9F" w:rsidRPr="00FF24A2" w:rsidRDefault="00DC0D9F" w:rsidP="00DC0D9F">
      <w:pPr>
        <w:shd w:val="clear" w:color="auto" w:fill="FFFFFF"/>
        <w:spacing w:after="300"/>
        <w:jc w:val="both"/>
        <w:rPr>
          <w:rFonts w:ascii="Times New Roman" w:hAnsi="Times New Roman" w:cs="Times New Roman"/>
        </w:rPr>
      </w:pPr>
      <w:r w:rsidRPr="00FF24A2">
        <w:rPr>
          <w:rFonts w:ascii="Times New Roman" w:hAnsi="Times New Roman" w:cs="Times New Roman"/>
        </w:rPr>
        <w:t>г) 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69E14487" w14:textId="77777777" w:rsidR="00DC0D9F" w:rsidRPr="00FF24A2" w:rsidRDefault="00DC0D9F" w:rsidP="00DC0D9F">
      <w:pPr>
        <w:shd w:val="clear" w:color="auto" w:fill="FFFFFF"/>
        <w:spacing w:after="300"/>
        <w:jc w:val="both"/>
        <w:rPr>
          <w:rFonts w:ascii="Times New Roman" w:hAnsi="Times New Roman" w:cs="Times New Roman"/>
        </w:rPr>
      </w:pPr>
      <w:r w:rsidRPr="00FF24A2">
        <w:rPr>
          <w:rFonts w:ascii="Times New Roman" w:hAnsi="Times New Roman" w:cs="Times New Roman"/>
        </w:rPr>
        <w:t>д) предложений по строительству тепловых сетей для обеспечения нормативной надежности теплоснабжения;</w:t>
      </w:r>
    </w:p>
    <w:p w14:paraId="020EE0A3" w14:textId="77777777" w:rsidR="00DC0D9F" w:rsidRPr="00FF24A2" w:rsidRDefault="00DC0D9F" w:rsidP="00DC0D9F">
      <w:pPr>
        <w:shd w:val="clear" w:color="auto" w:fill="FFFFFF"/>
        <w:spacing w:after="300"/>
        <w:jc w:val="both"/>
        <w:rPr>
          <w:rFonts w:ascii="Times New Roman" w:hAnsi="Times New Roman" w:cs="Times New Roman"/>
        </w:rPr>
      </w:pPr>
      <w:r w:rsidRPr="00FF24A2">
        <w:rPr>
          <w:rFonts w:ascii="Times New Roman" w:hAnsi="Times New Roman" w:cs="Times New Roman"/>
        </w:rPr>
        <w:t>е)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14:paraId="0FCC8EC8" w14:textId="77777777" w:rsidR="00DC0D9F" w:rsidRPr="00FF24A2" w:rsidRDefault="00DC0D9F" w:rsidP="00DC0D9F">
      <w:pPr>
        <w:shd w:val="clear" w:color="auto" w:fill="FFFFFF"/>
        <w:spacing w:after="300"/>
        <w:jc w:val="both"/>
        <w:rPr>
          <w:rFonts w:ascii="Times New Roman" w:hAnsi="Times New Roman" w:cs="Times New Roman"/>
        </w:rPr>
      </w:pPr>
      <w:r w:rsidRPr="00FF24A2">
        <w:rPr>
          <w:rFonts w:ascii="Times New Roman" w:hAnsi="Times New Roman" w:cs="Times New Roman"/>
        </w:rPr>
        <w:t>ж) предложений по реконструкции и (или) модернизации тепловых сетей, подлежащих замене в связи с исчерпанием эксплуатационного ресурса;</w:t>
      </w:r>
    </w:p>
    <w:p w14:paraId="358E3FAA" w14:textId="77777777" w:rsidR="00DC0D9F" w:rsidRPr="00FF24A2" w:rsidRDefault="00DC0D9F" w:rsidP="00DC0D9F">
      <w:pPr>
        <w:shd w:val="clear" w:color="auto" w:fill="FFFFFF"/>
        <w:spacing w:after="300"/>
        <w:rPr>
          <w:rFonts w:ascii="Times New Roman" w:hAnsi="Times New Roman" w:cs="Times New Roman"/>
        </w:rPr>
      </w:pPr>
      <w:r w:rsidRPr="00FF24A2">
        <w:rPr>
          <w:rFonts w:ascii="Times New Roman" w:hAnsi="Times New Roman" w:cs="Times New Roman"/>
        </w:rPr>
        <w:t>з) предложений по строительству, реконструкции и (или) модернизации насосных станций.</w:t>
      </w:r>
    </w:p>
    <w:p w14:paraId="2D2D1F4C" w14:textId="5D1A8731" w:rsidR="00DC0D9F" w:rsidRPr="00FF24A2" w:rsidRDefault="00841C55" w:rsidP="00DC0D9F">
      <w:pPr>
        <w:pStyle w:val="2"/>
        <w:jc w:val="both"/>
        <w:rPr>
          <w:b/>
          <w:bCs/>
          <w:iCs/>
          <w:sz w:val="24"/>
          <w:szCs w:val="24"/>
          <w:u w:val="none"/>
        </w:rPr>
      </w:pPr>
      <w:bookmarkStart w:id="97" w:name="_Toc40725223"/>
      <w:bookmarkStart w:id="98" w:name="_Toc41977682"/>
      <w:bookmarkStart w:id="99" w:name="_Toc41977952"/>
      <w:bookmarkStart w:id="100" w:name="_Toc88680296"/>
      <w:bookmarkStart w:id="101" w:name="_Toc147913853"/>
      <w:bookmarkStart w:id="102" w:name="_Toc148387717"/>
      <w:r>
        <w:rPr>
          <w:b/>
          <w:bCs/>
          <w:iCs/>
          <w:sz w:val="24"/>
          <w:szCs w:val="24"/>
          <w:u w:val="none"/>
        </w:rPr>
        <w:t>5</w:t>
      </w:r>
      <w:r w:rsidR="00DC0D9F" w:rsidRPr="00FF24A2">
        <w:rPr>
          <w:b/>
          <w:bCs/>
          <w:iCs/>
          <w:sz w:val="24"/>
          <w:szCs w:val="24"/>
          <w:u w:val="none"/>
        </w:rPr>
        <w:t>.2.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97"/>
      <w:bookmarkEnd w:id="98"/>
      <w:bookmarkEnd w:id="99"/>
      <w:bookmarkEnd w:id="100"/>
      <w:bookmarkEnd w:id="101"/>
      <w:bookmarkEnd w:id="102"/>
    </w:p>
    <w:p w14:paraId="3716657A" w14:textId="77777777" w:rsidR="00DC0D9F" w:rsidRPr="00FF24A2" w:rsidRDefault="00DC0D9F" w:rsidP="00DC0D9F">
      <w:pPr>
        <w:rPr>
          <w:rFonts w:ascii="Times New Roman" w:hAnsi="Times New Roman" w:cs="Times New Roman"/>
        </w:rPr>
      </w:pPr>
    </w:p>
    <w:p w14:paraId="713FBC01" w14:textId="77777777" w:rsidR="00DC0D9F" w:rsidRPr="00FF24A2" w:rsidRDefault="00DC0D9F" w:rsidP="00DC0D9F">
      <w:pPr>
        <w:shd w:val="clear" w:color="auto" w:fill="FFFFFF"/>
        <w:spacing w:after="300"/>
        <w:jc w:val="both"/>
        <w:rPr>
          <w:rFonts w:ascii="Times New Roman" w:hAnsi="Times New Roman" w:cs="Times New Roman"/>
        </w:rPr>
      </w:pPr>
      <w:r w:rsidRPr="00FF24A2">
        <w:rPr>
          <w:rFonts w:ascii="Times New Roman" w:hAnsi="Times New Roman" w:cs="Times New Roman"/>
        </w:rPr>
        <w:t>В соответствии с генпланом и программой комплексного развития систем коммунальной инфраструктуры МО  реконструкции и (или) модернизации,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предусматривается.</w:t>
      </w:r>
    </w:p>
    <w:p w14:paraId="351C6587" w14:textId="5C1490A9" w:rsidR="00DC0D9F" w:rsidRPr="00FF24A2" w:rsidRDefault="00841C55" w:rsidP="00DC0D9F">
      <w:pPr>
        <w:pStyle w:val="2"/>
        <w:jc w:val="both"/>
        <w:rPr>
          <w:b/>
          <w:bCs/>
          <w:iCs/>
          <w:sz w:val="24"/>
          <w:szCs w:val="24"/>
          <w:u w:val="none"/>
        </w:rPr>
      </w:pPr>
      <w:bookmarkStart w:id="103" w:name="_Toc40725224"/>
      <w:bookmarkStart w:id="104" w:name="_Toc41210406"/>
      <w:bookmarkStart w:id="105" w:name="_Toc41977683"/>
      <w:bookmarkStart w:id="106" w:name="_Toc41977953"/>
      <w:bookmarkStart w:id="107" w:name="_Toc88680297"/>
      <w:bookmarkStart w:id="108" w:name="_Toc147913854"/>
      <w:bookmarkStart w:id="109" w:name="_Toc148387718"/>
      <w:r>
        <w:rPr>
          <w:b/>
          <w:bCs/>
          <w:iCs/>
          <w:sz w:val="24"/>
          <w:szCs w:val="24"/>
          <w:u w:val="none"/>
        </w:rPr>
        <w:t>5</w:t>
      </w:r>
      <w:r w:rsidR="00DC0D9F" w:rsidRPr="00FF24A2">
        <w:rPr>
          <w:b/>
          <w:bCs/>
          <w:iCs/>
          <w:sz w:val="24"/>
          <w:szCs w:val="24"/>
          <w:u w:val="none"/>
        </w:rPr>
        <w:t>.3.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сельсовета</w:t>
      </w:r>
      <w:bookmarkEnd w:id="103"/>
      <w:bookmarkEnd w:id="104"/>
      <w:bookmarkEnd w:id="105"/>
      <w:bookmarkEnd w:id="106"/>
      <w:bookmarkEnd w:id="107"/>
      <w:bookmarkEnd w:id="108"/>
      <w:bookmarkEnd w:id="109"/>
      <w:r w:rsidR="00DC0D9F" w:rsidRPr="00FF24A2">
        <w:rPr>
          <w:b/>
          <w:bCs/>
          <w:iCs/>
          <w:sz w:val="24"/>
          <w:szCs w:val="24"/>
          <w:u w:val="none"/>
        </w:rPr>
        <w:t xml:space="preserve"> </w:t>
      </w:r>
    </w:p>
    <w:p w14:paraId="1D6FCCED" w14:textId="77777777" w:rsidR="00DC0D9F" w:rsidRPr="00FF24A2" w:rsidRDefault="00DC0D9F" w:rsidP="00DC0D9F">
      <w:pPr>
        <w:shd w:val="clear" w:color="auto" w:fill="FFFFFF"/>
        <w:spacing w:after="300"/>
        <w:jc w:val="both"/>
        <w:rPr>
          <w:rFonts w:ascii="Times New Roman" w:hAnsi="Times New Roman" w:cs="Times New Roman"/>
        </w:rPr>
      </w:pPr>
      <w:r w:rsidRPr="00FF24A2">
        <w:rPr>
          <w:rFonts w:ascii="Times New Roman" w:hAnsi="Times New Roman" w:cs="Times New Roman"/>
        </w:rPr>
        <w:t xml:space="preserve">                                                                                                                                                                               В соответствии с генпланом и программой комплексного развития систем коммунальной инфраструктуры МО  строительства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сельсовета не предусматривается.</w:t>
      </w:r>
    </w:p>
    <w:p w14:paraId="6515749D" w14:textId="0C9E7DE7" w:rsidR="00DC0D9F" w:rsidRPr="00841C55" w:rsidRDefault="00841C55" w:rsidP="00DC0D9F">
      <w:pPr>
        <w:pStyle w:val="2"/>
        <w:jc w:val="both"/>
        <w:rPr>
          <w:b/>
          <w:bCs/>
          <w:iCs/>
          <w:sz w:val="24"/>
          <w:szCs w:val="24"/>
          <w:u w:val="none"/>
        </w:rPr>
      </w:pPr>
      <w:bookmarkStart w:id="110" w:name="_Toc40725225"/>
      <w:bookmarkStart w:id="111" w:name="_Toc41977684"/>
      <w:bookmarkStart w:id="112" w:name="_Toc41977954"/>
      <w:bookmarkStart w:id="113" w:name="_Toc88680298"/>
      <w:bookmarkStart w:id="114" w:name="_Toc147913855"/>
      <w:bookmarkStart w:id="115" w:name="_Toc148387719"/>
      <w:r w:rsidRPr="00841C55">
        <w:rPr>
          <w:b/>
          <w:bCs/>
          <w:iCs/>
          <w:sz w:val="24"/>
          <w:szCs w:val="24"/>
          <w:u w:val="none"/>
        </w:rPr>
        <w:t>5</w:t>
      </w:r>
      <w:r w:rsidR="00DC0D9F" w:rsidRPr="00841C55">
        <w:rPr>
          <w:b/>
          <w:bCs/>
          <w:iCs/>
          <w:sz w:val="24"/>
          <w:szCs w:val="24"/>
          <w:u w:val="none"/>
        </w:rPr>
        <w:t>.4.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10"/>
      <w:bookmarkEnd w:id="111"/>
      <w:bookmarkEnd w:id="112"/>
      <w:bookmarkEnd w:id="113"/>
      <w:bookmarkEnd w:id="114"/>
      <w:bookmarkEnd w:id="115"/>
    </w:p>
    <w:p w14:paraId="0327A70C" w14:textId="77777777" w:rsidR="00DC0D9F" w:rsidRPr="00FF24A2" w:rsidRDefault="00DC0D9F" w:rsidP="00DC0D9F">
      <w:pPr>
        <w:shd w:val="clear" w:color="auto" w:fill="FFFFFF"/>
        <w:spacing w:after="300"/>
        <w:jc w:val="both"/>
        <w:rPr>
          <w:rFonts w:ascii="Times New Roman" w:hAnsi="Times New Roman" w:cs="Times New Roman"/>
        </w:rPr>
      </w:pPr>
      <w:r w:rsidRPr="00FF24A2">
        <w:rPr>
          <w:rFonts w:ascii="Times New Roman" w:hAnsi="Times New Roman" w:cs="Times New Roman"/>
        </w:rPr>
        <w:t xml:space="preserve">                                                                                                                                                                           В соответствии с генпланом  и программой комплексного развития систем коммунальной </w:t>
      </w:r>
      <w:r w:rsidRPr="00FF24A2">
        <w:rPr>
          <w:rFonts w:ascii="Times New Roman" w:hAnsi="Times New Roman" w:cs="Times New Roman"/>
        </w:rPr>
        <w:lastRenderedPageBreak/>
        <w:t>инфраструктуры МО 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предусматривается.</w:t>
      </w:r>
    </w:p>
    <w:p w14:paraId="23401C14" w14:textId="31EB6542" w:rsidR="00DC0D9F" w:rsidRPr="00841C55" w:rsidRDefault="00841C55" w:rsidP="00DC0D9F">
      <w:pPr>
        <w:pStyle w:val="2"/>
        <w:jc w:val="both"/>
        <w:rPr>
          <w:b/>
          <w:bCs/>
          <w:iCs/>
          <w:sz w:val="24"/>
          <w:szCs w:val="24"/>
          <w:u w:val="none"/>
        </w:rPr>
      </w:pPr>
      <w:bookmarkStart w:id="116" w:name="_Toc40725226"/>
      <w:bookmarkStart w:id="117" w:name="_Toc41977685"/>
      <w:bookmarkStart w:id="118" w:name="_Toc41977955"/>
      <w:bookmarkStart w:id="119" w:name="_Toc88680299"/>
      <w:bookmarkStart w:id="120" w:name="_Toc147913856"/>
      <w:bookmarkStart w:id="121" w:name="_Toc148387720"/>
      <w:r w:rsidRPr="00841C55">
        <w:rPr>
          <w:b/>
          <w:bCs/>
          <w:iCs/>
          <w:sz w:val="24"/>
          <w:szCs w:val="24"/>
          <w:u w:val="none"/>
        </w:rPr>
        <w:t>5</w:t>
      </w:r>
      <w:r w:rsidR="00DC0D9F" w:rsidRPr="00841C55">
        <w:rPr>
          <w:b/>
          <w:bCs/>
          <w:iCs/>
          <w:sz w:val="24"/>
          <w:szCs w:val="24"/>
          <w:u w:val="none"/>
        </w:rPr>
        <w:t>.5.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16"/>
      <w:bookmarkEnd w:id="117"/>
      <w:bookmarkEnd w:id="118"/>
      <w:bookmarkEnd w:id="119"/>
      <w:bookmarkEnd w:id="120"/>
      <w:bookmarkEnd w:id="121"/>
    </w:p>
    <w:p w14:paraId="6D81DEE4" w14:textId="77777777" w:rsidR="00DC0D9F" w:rsidRPr="00FF24A2" w:rsidRDefault="00DC0D9F" w:rsidP="00DC0D9F">
      <w:pPr>
        <w:shd w:val="clear" w:color="auto" w:fill="FFFFFF"/>
        <w:spacing w:after="300"/>
        <w:jc w:val="both"/>
        <w:rPr>
          <w:rFonts w:ascii="Times New Roman" w:hAnsi="Times New Roman" w:cs="Times New Roman"/>
        </w:rPr>
      </w:pPr>
      <w:r w:rsidRPr="00FF24A2">
        <w:rPr>
          <w:rFonts w:ascii="Times New Roman" w:hAnsi="Times New Roman" w:cs="Times New Roman"/>
        </w:rPr>
        <w:t xml:space="preserve">                                                                                                                                                                               В соответствии с генпланом и программой комплексного развития систем коммунальной инфраструктуры МО   строительства,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предусматривается.</w:t>
      </w:r>
    </w:p>
    <w:p w14:paraId="2A50C771" w14:textId="25EEFB7C" w:rsidR="00DC0D9F" w:rsidRPr="00841C55" w:rsidRDefault="00841C55" w:rsidP="00DC0D9F">
      <w:pPr>
        <w:pStyle w:val="2"/>
        <w:jc w:val="both"/>
        <w:rPr>
          <w:b/>
          <w:bCs/>
          <w:iCs/>
          <w:sz w:val="24"/>
          <w:szCs w:val="24"/>
          <w:u w:val="none"/>
        </w:rPr>
      </w:pPr>
      <w:bookmarkStart w:id="122" w:name="_Toc40725227"/>
      <w:bookmarkStart w:id="123" w:name="_Toc41977686"/>
      <w:bookmarkStart w:id="124" w:name="_Toc41977956"/>
      <w:bookmarkStart w:id="125" w:name="_Toc88680300"/>
      <w:bookmarkStart w:id="126" w:name="_Toc147913857"/>
      <w:bookmarkStart w:id="127" w:name="_Toc148387721"/>
      <w:r w:rsidRPr="00841C55">
        <w:rPr>
          <w:b/>
          <w:bCs/>
          <w:iCs/>
          <w:sz w:val="24"/>
          <w:szCs w:val="24"/>
          <w:u w:val="none"/>
        </w:rPr>
        <w:t>5</w:t>
      </w:r>
      <w:r w:rsidR="00DC0D9F" w:rsidRPr="00841C55">
        <w:rPr>
          <w:b/>
          <w:bCs/>
          <w:iCs/>
          <w:sz w:val="24"/>
          <w:szCs w:val="24"/>
          <w:u w:val="none"/>
        </w:rPr>
        <w:t>.6. Предложения по строительству тепловых сетей для обеспечения нормативной надежности теплоснабжения</w:t>
      </w:r>
      <w:bookmarkEnd w:id="122"/>
      <w:bookmarkEnd w:id="123"/>
      <w:bookmarkEnd w:id="124"/>
      <w:bookmarkEnd w:id="125"/>
      <w:bookmarkEnd w:id="126"/>
      <w:bookmarkEnd w:id="127"/>
    </w:p>
    <w:p w14:paraId="78000234" w14:textId="77777777" w:rsidR="00DC0D9F" w:rsidRPr="00FF24A2" w:rsidRDefault="00DC0D9F" w:rsidP="00DC0D9F">
      <w:pPr>
        <w:rPr>
          <w:rFonts w:ascii="Times New Roman" w:hAnsi="Times New Roman" w:cs="Times New Roman"/>
        </w:rPr>
      </w:pPr>
    </w:p>
    <w:p w14:paraId="33618206" w14:textId="77777777" w:rsidR="00DC0D9F" w:rsidRPr="00FF24A2" w:rsidRDefault="00DC0D9F" w:rsidP="00DC0D9F">
      <w:pPr>
        <w:shd w:val="clear" w:color="auto" w:fill="FFFFFF"/>
        <w:spacing w:after="300"/>
        <w:jc w:val="both"/>
        <w:rPr>
          <w:rFonts w:ascii="Times New Roman" w:hAnsi="Times New Roman" w:cs="Times New Roman"/>
        </w:rPr>
      </w:pPr>
      <w:r w:rsidRPr="00FF24A2">
        <w:rPr>
          <w:rFonts w:ascii="Times New Roman" w:hAnsi="Times New Roman" w:cs="Times New Roman"/>
        </w:rPr>
        <w:t>В соответствии с генпланом и программой комплексного развития систем коммунальной инфраструктуры МО    строительства тепловых сетей для обеспечения нормативной надежности теплоснабжения не предусматривается.</w:t>
      </w:r>
    </w:p>
    <w:p w14:paraId="3EC5E0D8" w14:textId="17E3988F" w:rsidR="00DC0D9F" w:rsidRPr="00841C55" w:rsidRDefault="00841C55" w:rsidP="00DC0D9F">
      <w:pPr>
        <w:pStyle w:val="2"/>
        <w:rPr>
          <w:b/>
          <w:bCs/>
          <w:iCs/>
          <w:sz w:val="24"/>
          <w:szCs w:val="24"/>
          <w:u w:val="none"/>
        </w:rPr>
      </w:pPr>
      <w:bookmarkStart w:id="128" w:name="_Toc40725228"/>
      <w:bookmarkStart w:id="129" w:name="_Toc41977687"/>
      <w:bookmarkStart w:id="130" w:name="_Toc41977957"/>
      <w:bookmarkStart w:id="131" w:name="_Toc88680301"/>
      <w:bookmarkStart w:id="132" w:name="_Toc147913858"/>
      <w:bookmarkStart w:id="133" w:name="_Toc148387722"/>
      <w:r w:rsidRPr="00841C55">
        <w:rPr>
          <w:b/>
          <w:bCs/>
          <w:iCs/>
          <w:sz w:val="24"/>
          <w:szCs w:val="24"/>
          <w:u w:val="none"/>
        </w:rPr>
        <w:t>5</w:t>
      </w:r>
      <w:r w:rsidR="00DC0D9F" w:rsidRPr="00841C55">
        <w:rPr>
          <w:b/>
          <w:bCs/>
          <w:iCs/>
          <w:sz w:val="24"/>
          <w:szCs w:val="24"/>
          <w:u w:val="none"/>
        </w:rPr>
        <w:t>.7.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128"/>
      <w:bookmarkEnd w:id="129"/>
      <w:bookmarkEnd w:id="130"/>
      <w:bookmarkEnd w:id="131"/>
      <w:bookmarkEnd w:id="132"/>
      <w:bookmarkEnd w:id="133"/>
    </w:p>
    <w:p w14:paraId="484F8EF1" w14:textId="77777777" w:rsidR="00DC0D9F" w:rsidRPr="00FF24A2" w:rsidRDefault="00DC0D9F" w:rsidP="00DC0D9F">
      <w:pPr>
        <w:rPr>
          <w:rFonts w:ascii="Times New Roman" w:hAnsi="Times New Roman" w:cs="Times New Roman"/>
        </w:rPr>
      </w:pPr>
    </w:p>
    <w:p w14:paraId="2F2B908A" w14:textId="77777777" w:rsidR="00DC0D9F" w:rsidRPr="00FF24A2" w:rsidRDefault="00DC0D9F" w:rsidP="00DC0D9F">
      <w:pPr>
        <w:shd w:val="clear" w:color="auto" w:fill="FFFFFF"/>
        <w:spacing w:after="300"/>
        <w:jc w:val="both"/>
        <w:rPr>
          <w:rFonts w:ascii="Times New Roman" w:hAnsi="Times New Roman" w:cs="Times New Roman"/>
          <w:b/>
        </w:rPr>
      </w:pPr>
      <w:r w:rsidRPr="00FF24A2">
        <w:rPr>
          <w:rFonts w:ascii="Times New Roman" w:hAnsi="Times New Roman" w:cs="Times New Roman"/>
        </w:rPr>
        <w:t>В соответствии с генпланом и программой комплексного развития систем коммунальной инфраструктуры МО    реконструкции и (или) модернизации тепловых сетей с увеличением диаметра трубопроводов для обеспечения перспективных приростов тепловой нагрузки  не предусматривается.</w:t>
      </w:r>
    </w:p>
    <w:p w14:paraId="3554C192" w14:textId="3A180230" w:rsidR="00DC0D9F" w:rsidRPr="00841C55" w:rsidRDefault="00841C55" w:rsidP="00DC0D9F">
      <w:pPr>
        <w:pStyle w:val="2"/>
        <w:jc w:val="both"/>
        <w:rPr>
          <w:b/>
          <w:bCs/>
          <w:iCs/>
          <w:sz w:val="24"/>
          <w:szCs w:val="24"/>
          <w:u w:val="none"/>
        </w:rPr>
      </w:pPr>
      <w:bookmarkStart w:id="134" w:name="_Toc40725229"/>
      <w:bookmarkStart w:id="135" w:name="_Toc41977688"/>
      <w:bookmarkStart w:id="136" w:name="_Toc41977958"/>
      <w:bookmarkStart w:id="137" w:name="_Toc88680302"/>
      <w:bookmarkStart w:id="138" w:name="_Toc147913859"/>
      <w:bookmarkStart w:id="139" w:name="_Toc148387723"/>
      <w:r w:rsidRPr="00841C55">
        <w:rPr>
          <w:b/>
          <w:bCs/>
          <w:iCs/>
          <w:sz w:val="24"/>
          <w:szCs w:val="24"/>
          <w:u w:val="none"/>
        </w:rPr>
        <w:t>5</w:t>
      </w:r>
      <w:r w:rsidR="00DC0D9F" w:rsidRPr="00841C55">
        <w:rPr>
          <w:b/>
          <w:bCs/>
          <w:iCs/>
          <w:sz w:val="24"/>
          <w:szCs w:val="24"/>
          <w:u w:val="none"/>
        </w:rPr>
        <w:t>.8. Предложения по строительству, реконструкции и (или) модернизации насосных станций</w:t>
      </w:r>
      <w:bookmarkEnd w:id="134"/>
      <w:bookmarkEnd w:id="135"/>
      <w:bookmarkEnd w:id="136"/>
      <w:bookmarkEnd w:id="137"/>
      <w:bookmarkEnd w:id="138"/>
      <w:bookmarkEnd w:id="139"/>
    </w:p>
    <w:p w14:paraId="4618C9B2" w14:textId="77777777" w:rsidR="00841C55" w:rsidRPr="00841C55" w:rsidRDefault="00841C55" w:rsidP="00841C55"/>
    <w:p w14:paraId="0F92C3CD" w14:textId="77777777" w:rsidR="00DC0D9F" w:rsidRPr="00841C55" w:rsidRDefault="00DC0D9F" w:rsidP="00DC0D9F">
      <w:pPr>
        <w:shd w:val="clear" w:color="auto" w:fill="FFFFFF"/>
        <w:spacing w:after="300"/>
        <w:jc w:val="both"/>
        <w:rPr>
          <w:rFonts w:ascii="Times New Roman" w:hAnsi="Times New Roman" w:cs="Times New Roman"/>
          <w:iCs/>
        </w:rPr>
      </w:pPr>
      <w:bookmarkStart w:id="140" w:name="_Toc40725230"/>
      <w:r w:rsidRPr="00841C55">
        <w:rPr>
          <w:rFonts w:ascii="Times New Roman" w:hAnsi="Times New Roman" w:cs="Times New Roman"/>
          <w:iCs/>
        </w:rPr>
        <w:t>В соответствии с программой комплексного развития систем коммунальной инфраструктуры  и генпланом МО  строительства насосных станций не предусматривается.</w:t>
      </w:r>
    </w:p>
    <w:p w14:paraId="0C6E4713" w14:textId="2620442C" w:rsidR="00DC0D9F" w:rsidRPr="00841C55" w:rsidRDefault="00841C55" w:rsidP="00DC0D9F">
      <w:pPr>
        <w:pStyle w:val="2"/>
        <w:jc w:val="both"/>
        <w:rPr>
          <w:b/>
          <w:bCs/>
          <w:iCs/>
          <w:sz w:val="24"/>
          <w:szCs w:val="24"/>
          <w:u w:val="none"/>
        </w:rPr>
      </w:pPr>
      <w:bookmarkStart w:id="141" w:name="_Toc41977689"/>
      <w:bookmarkStart w:id="142" w:name="_Toc41977959"/>
      <w:bookmarkStart w:id="143" w:name="_Toc88680303"/>
      <w:bookmarkStart w:id="144" w:name="_Toc147913860"/>
      <w:bookmarkStart w:id="145" w:name="_Toc148387724"/>
      <w:r>
        <w:rPr>
          <w:b/>
          <w:bCs/>
          <w:iCs/>
          <w:sz w:val="24"/>
          <w:szCs w:val="24"/>
          <w:u w:val="none"/>
        </w:rPr>
        <w:t>5</w:t>
      </w:r>
      <w:r w:rsidR="00DC0D9F" w:rsidRPr="00841C55">
        <w:rPr>
          <w:b/>
          <w:bCs/>
          <w:iCs/>
          <w:sz w:val="24"/>
          <w:szCs w:val="24"/>
          <w:u w:val="none"/>
        </w:rPr>
        <w:t>.9. Предложения по реконструкции и (или) модернизации тепловых сетей, подлежащих замене в связи с исчерпанием эксплуатационного ресурса</w:t>
      </w:r>
      <w:bookmarkEnd w:id="140"/>
      <w:bookmarkEnd w:id="141"/>
      <w:bookmarkEnd w:id="142"/>
      <w:bookmarkEnd w:id="143"/>
      <w:bookmarkEnd w:id="144"/>
      <w:bookmarkEnd w:id="145"/>
    </w:p>
    <w:p w14:paraId="7DA94ED5" w14:textId="4D5E916F" w:rsidR="00DC0D9F" w:rsidRPr="00FF24A2" w:rsidRDefault="00841C55" w:rsidP="00DC0D9F">
      <w:pPr>
        <w:pStyle w:val="3"/>
        <w:rPr>
          <w:rFonts w:ascii="Times New Roman" w:hAnsi="Times New Roman" w:cs="Times New Roman"/>
          <w:sz w:val="24"/>
          <w:szCs w:val="24"/>
        </w:rPr>
      </w:pPr>
      <w:bookmarkStart w:id="146" w:name="_Toc40725231"/>
      <w:bookmarkStart w:id="147" w:name="_Toc41977690"/>
      <w:bookmarkStart w:id="148" w:name="_Toc41977960"/>
      <w:bookmarkStart w:id="149" w:name="_Toc88680304"/>
      <w:bookmarkStart w:id="150" w:name="_Toc147913861"/>
      <w:bookmarkStart w:id="151" w:name="_Toc148387725"/>
      <w:r>
        <w:rPr>
          <w:rFonts w:ascii="Times New Roman" w:hAnsi="Times New Roman" w:cs="Times New Roman"/>
          <w:sz w:val="24"/>
          <w:szCs w:val="24"/>
        </w:rPr>
        <w:t>5</w:t>
      </w:r>
      <w:r w:rsidR="00DC0D9F" w:rsidRPr="00FF24A2">
        <w:rPr>
          <w:rFonts w:ascii="Times New Roman" w:hAnsi="Times New Roman" w:cs="Times New Roman"/>
          <w:sz w:val="24"/>
          <w:szCs w:val="24"/>
        </w:rPr>
        <w:t>.9.1. Структура предложений и проектов</w:t>
      </w:r>
      <w:bookmarkEnd w:id="146"/>
      <w:bookmarkEnd w:id="147"/>
      <w:bookmarkEnd w:id="148"/>
      <w:bookmarkEnd w:id="149"/>
      <w:bookmarkEnd w:id="150"/>
      <w:bookmarkEnd w:id="151"/>
    </w:p>
    <w:p w14:paraId="634244A7" w14:textId="77777777" w:rsidR="00DC0D9F" w:rsidRPr="00FF24A2" w:rsidRDefault="00DC0D9F" w:rsidP="00DC0D9F">
      <w:pPr>
        <w:shd w:val="clear" w:color="auto" w:fill="FFFFFF"/>
        <w:spacing w:after="300"/>
        <w:jc w:val="both"/>
        <w:rPr>
          <w:rFonts w:ascii="Times New Roman" w:hAnsi="Times New Roman" w:cs="Times New Roman"/>
        </w:rPr>
      </w:pPr>
      <w:r w:rsidRPr="00FF24A2">
        <w:rPr>
          <w:rFonts w:ascii="Times New Roman" w:hAnsi="Times New Roman" w:cs="Times New Roman"/>
        </w:rPr>
        <w:t xml:space="preserve">    Предложения по  реконструкции и (или) модернизации тепловых сетей, подлежащих замене в связи с исчерпанием эксплуатационного ресурса, реализация которых направлена на обеспечение теплоснабжения потенциальных новых потребителей по существующим и вновь создаваемым тепловым сетям и сохранение теплоснабжения существующих потребителей от существующих тепловых </w:t>
      </w:r>
      <w:r w:rsidRPr="00841C55">
        <w:rPr>
          <w:rFonts w:ascii="Times New Roman" w:hAnsi="Times New Roman" w:cs="Times New Roman"/>
          <w:color w:val="FF0000"/>
        </w:rPr>
        <w:t>сетей</w:t>
      </w:r>
      <w:r w:rsidRPr="00FF24A2">
        <w:rPr>
          <w:rFonts w:ascii="Times New Roman" w:hAnsi="Times New Roman" w:cs="Times New Roman"/>
        </w:rPr>
        <w:t xml:space="preserve"> при условии надежности системы теплоснабжения сформированы для двух сценариев:</w:t>
      </w:r>
    </w:p>
    <w:p w14:paraId="00509D81" w14:textId="77777777" w:rsidR="00DC0D9F" w:rsidRPr="00FF24A2" w:rsidRDefault="00DC0D9F" w:rsidP="00DC0D9F">
      <w:pPr>
        <w:jc w:val="both"/>
        <w:rPr>
          <w:rFonts w:ascii="Times New Roman" w:hAnsi="Times New Roman" w:cs="Times New Roman"/>
        </w:rPr>
      </w:pPr>
      <w:r w:rsidRPr="00FF24A2">
        <w:rPr>
          <w:rFonts w:ascii="Times New Roman" w:eastAsia="Arial,Bold" w:hAnsi="Times New Roman" w:cs="Times New Roman"/>
          <w:bCs/>
        </w:rPr>
        <w:t xml:space="preserve">- предложения по </w:t>
      </w:r>
      <w:r w:rsidRPr="00FF24A2">
        <w:rPr>
          <w:rFonts w:ascii="Times New Roman" w:hAnsi="Times New Roman" w:cs="Times New Roman"/>
        </w:rPr>
        <w:t>реконструкции  тепловых сетей, подлежащих замене в связи с исчерпанием эксплуатационного ресурса</w:t>
      </w:r>
      <w:r w:rsidRPr="00FF24A2">
        <w:rPr>
          <w:rFonts w:ascii="Times New Roman" w:eastAsia="Arial,Bold" w:hAnsi="Times New Roman" w:cs="Times New Roman"/>
          <w:bCs/>
        </w:rPr>
        <w:t xml:space="preserve"> в соответствии с </w:t>
      </w:r>
      <w:r w:rsidRPr="00FF24A2">
        <w:rPr>
          <w:rFonts w:ascii="Times New Roman" w:hAnsi="Times New Roman" w:cs="Times New Roman"/>
        </w:rPr>
        <w:t xml:space="preserve"> программой комплексного развития систем коммунальной инфраструктуры МО;</w:t>
      </w:r>
    </w:p>
    <w:p w14:paraId="2FB70161" w14:textId="77777777" w:rsidR="00DC0D9F" w:rsidRPr="00FF24A2" w:rsidRDefault="00DC0D9F" w:rsidP="00DC0D9F">
      <w:pPr>
        <w:jc w:val="both"/>
        <w:rPr>
          <w:rFonts w:ascii="Times New Roman" w:hAnsi="Times New Roman" w:cs="Times New Roman"/>
        </w:rPr>
      </w:pPr>
      <w:r w:rsidRPr="00FF24A2">
        <w:rPr>
          <w:rFonts w:ascii="Times New Roman" w:eastAsia="Arial,Bold" w:hAnsi="Times New Roman" w:cs="Times New Roman"/>
          <w:bCs/>
        </w:rPr>
        <w:t xml:space="preserve">- предложения по </w:t>
      </w:r>
      <w:r w:rsidRPr="00FF24A2">
        <w:rPr>
          <w:rFonts w:ascii="Times New Roman" w:hAnsi="Times New Roman" w:cs="Times New Roman"/>
        </w:rPr>
        <w:t xml:space="preserve">реконструкции  тепловых сетей, подлежащих замене в связи с исчерпанием </w:t>
      </w:r>
      <w:r w:rsidRPr="00FF24A2">
        <w:rPr>
          <w:rFonts w:ascii="Times New Roman" w:hAnsi="Times New Roman" w:cs="Times New Roman"/>
        </w:rPr>
        <w:lastRenderedPageBreak/>
        <w:t>эксплуатационного ресурса</w:t>
      </w:r>
      <w:r w:rsidRPr="00FF24A2">
        <w:rPr>
          <w:rFonts w:ascii="Times New Roman" w:eastAsia="Arial,Bold" w:hAnsi="Times New Roman" w:cs="Times New Roman"/>
          <w:bCs/>
        </w:rPr>
        <w:t xml:space="preserve"> в соответствии с </w:t>
      </w:r>
      <w:r w:rsidRPr="00FF24A2">
        <w:rPr>
          <w:rFonts w:ascii="Times New Roman" w:hAnsi="Times New Roman" w:cs="Times New Roman"/>
        </w:rPr>
        <w:t xml:space="preserve"> инвестиционными предложениями и  финансово-экономическими возможностями  ресурсоснабжающих организаций.</w:t>
      </w:r>
    </w:p>
    <w:p w14:paraId="1ABCC3D4" w14:textId="77777777" w:rsidR="00DC0D9F" w:rsidRPr="00FF24A2" w:rsidRDefault="00DC0D9F" w:rsidP="00DC0D9F">
      <w:pPr>
        <w:jc w:val="both"/>
        <w:rPr>
          <w:rFonts w:ascii="Times New Roman" w:hAnsi="Times New Roman" w:cs="Times New Roman"/>
        </w:rPr>
      </w:pPr>
      <w:r w:rsidRPr="00FF24A2">
        <w:rPr>
          <w:rFonts w:ascii="Times New Roman" w:hAnsi="Times New Roman" w:cs="Times New Roman"/>
        </w:rPr>
        <w:t xml:space="preserve">  </w:t>
      </w:r>
    </w:p>
    <w:p w14:paraId="56B158DB" w14:textId="77777777" w:rsidR="00DC0D9F" w:rsidRPr="00FF24A2" w:rsidRDefault="00DC0D9F" w:rsidP="00DC0D9F">
      <w:pPr>
        <w:shd w:val="clear" w:color="auto" w:fill="FFFFFF"/>
        <w:spacing w:after="300"/>
        <w:jc w:val="both"/>
        <w:rPr>
          <w:rFonts w:ascii="Times New Roman" w:hAnsi="Times New Roman" w:cs="Times New Roman"/>
        </w:rPr>
      </w:pPr>
      <w:r w:rsidRPr="00FF24A2">
        <w:rPr>
          <w:rFonts w:ascii="Times New Roman" w:hAnsi="Times New Roman" w:cs="Times New Roman"/>
        </w:rPr>
        <w:t xml:space="preserve">    Основными эффектами от реализации этих проектов является расширение и сохранение теплоснабжения потребителей на уровне современных проектных требований к надежности и безопасности теплоснабжения. Более детальная и подробная классификация групп проектов представлена ниже.</w:t>
      </w:r>
    </w:p>
    <w:p w14:paraId="6CAAB647" w14:textId="77777777" w:rsidR="00DC0D9F" w:rsidRPr="00FF24A2" w:rsidRDefault="00DC0D9F" w:rsidP="00DC0D9F">
      <w:pPr>
        <w:shd w:val="clear" w:color="auto" w:fill="FFFFFF"/>
        <w:spacing w:after="300"/>
        <w:jc w:val="both"/>
        <w:rPr>
          <w:rFonts w:ascii="Times New Roman" w:hAnsi="Times New Roman" w:cs="Times New Roman"/>
          <w:b/>
        </w:rPr>
      </w:pPr>
      <w:r w:rsidRPr="00FF24A2">
        <w:rPr>
          <w:rFonts w:ascii="Times New Roman" w:hAnsi="Times New Roman" w:cs="Times New Roman"/>
        </w:rPr>
        <w:t>Существующую схему теплоснабжения МО предполагается сохранить на рассматриваемую перспективу. Схемой теплоснабжения запланирована замена распределительных и магистральных сетей протяжённостью 200метров, в том числе 80 метров  с диаметром 150мм и 120 метров  диаметром 200мм. Вышеприведенные решения учитываются в дальнейших предложениях по  реконструкции и техническому перевооружению  тепловых сетей.</w:t>
      </w:r>
      <w:r w:rsidRPr="00FF24A2">
        <w:rPr>
          <w:rFonts w:ascii="Times New Roman" w:hAnsi="Times New Roman" w:cs="Times New Roman"/>
          <w:b/>
        </w:rPr>
        <w:t xml:space="preserve">   </w:t>
      </w:r>
    </w:p>
    <w:p w14:paraId="6C1FB122" w14:textId="77777777" w:rsidR="00DC0D9F" w:rsidRPr="00FF24A2" w:rsidRDefault="00DC0D9F" w:rsidP="00DC0D9F">
      <w:pPr>
        <w:shd w:val="clear" w:color="auto" w:fill="FFFFFF"/>
        <w:spacing w:after="300"/>
        <w:jc w:val="both"/>
        <w:rPr>
          <w:rFonts w:ascii="Times New Roman" w:hAnsi="Times New Roman" w:cs="Times New Roman"/>
        </w:rPr>
      </w:pPr>
      <w:r w:rsidRPr="00FF24A2">
        <w:rPr>
          <w:rFonts w:ascii="Times New Roman" w:hAnsi="Times New Roman" w:cs="Times New Roman"/>
        </w:rPr>
        <w:t xml:space="preserve">Нормативный срок службы трубопроводов тепловых сетей, в соответствии с требованиями п. 1.13 типовой инструкции по периодическому техническому освидетельствованию трубопроводов тепловых сетей в процессе эксплуатации РД 153-34.020.522.99, соответствует 30 годам эксплуатации. Тепловые сети, находящиеся в эксплуатации более 30 лет, подлежат реконструкции (капитальному ремонту с заменой трубопроводов), экспертизе промышленной безопасности и техническому диагностированию. </w:t>
      </w:r>
    </w:p>
    <w:p w14:paraId="16DB628F" w14:textId="1433454C" w:rsidR="00DC0D9F" w:rsidRPr="00841C55" w:rsidRDefault="00DC0D9F" w:rsidP="00DC0D9F">
      <w:pPr>
        <w:pStyle w:val="2"/>
        <w:jc w:val="both"/>
        <w:rPr>
          <w:b/>
          <w:bCs/>
          <w:iCs/>
          <w:u w:val="none"/>
        </w:rPr>
      </w:pPr>
      <w:bookmarkStart w:id="152" w:name="_Toc88680305"/>
      <w:bookmarkStart w:id="153" w:name="_Toc147913862"/>
      <w:bookmarkStart w:id="154" w:name="_Toc148387726"/>
      <w:r w:rsidRPr="00841C55">
        <w:rPr>
          <w:b/>
          <w:bCs/>
          <w:iCs/>
          <w:sz w:val="22"/>
          <w:szCs w:val="22"/>
          <w:u w:val="none"/>
        </w:rPr>
        <w:t xml:space="preserve">Таблица </w:t>
      </w:r>
      <w:r w:rsidR="00841C55">
        <w:rPr>
          <w:b/>
          <w:bCs/>
          <w:iCs/>
          <w:sz w:val="22"/>
          <w:szCs w:val="22"/>
          <w:u w:val="none"/>
        </w:rPr>
        <w:t>5</w:t>
      </w:r>
      <w:r w:rsidRPr="00841C55">
        <w:rPr>
          <w:b/>
          <w:bCs/>
          <w:iCs/>
          <w:sz w:val="22"/>
          <w:szCs w:val="22"/>
          <w:u w:val="none"/>
        </w:rPr>
        <w:t>.1. Перечень участков тепловой сети подлежащих замене в связи с исчерпанием эксплуатационного ресурса с 2022 по 2026 год</w:t>
      </w:r>
      <w:bookmarkEnd w:id="152"/>
      <w:bookmarkEnd w:id="153"/>
      <w:bookmarkEnd w:id="154"/>
    </w:p>
    <w:tbl>
      <w:tblPr>
        <w:tblW w:w="9910" w:type="dxa"/>
        <w:jc w:val="center"/>
        <w:tblLook w:val="04A0" w:firstRow="1" w:lastRow="0" w:firstColumn="1" w:lastColumn="0" w:noHBand="0" w:noVBand="1"/>
      </w:tblPr>
      <w:tblGrid>
        <w:gridCol w:w="660"/>
        <w:gridCol w:w="1603"/>
        <w:gridCol w:w="1276"/>
        <w:gridCol w:w="3730"/>
        <w:gridCol w:w="2641"/>
      </w:tblGrid>
      <w:tr w:rsidR="00DC0D9F" w:rsidRPr="00841C55" w14:paraId="284FEFFD" w14:textId="77777777" w:rsidTr="00F17A5B">
        <w:trPr>
          <w:trHeight w:val="840"/>
          <w:jc w:val="center"/>
        </w:trPr>
        <w:tc>
          <w:tcPr>
            <w:tcW w:w="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60CF81" w14:textId="77777777" w:rsidR="00DC0D9F" w:rsidRPr="00841C55" w:rsidRDefault="00DC0D9F" w:rsidP="00F17A5B">
            <w:pPr>
              <w:rPr>
                <w:rFonts w:ascii="Times New Roman" w:hAnsi="Times New Roman" w:cs="Times New Roman"/>
                <w:iCs/>
                <w:sz w:val="22"/>
                <w:szCs w:val="22"/>
              </w:rPr>
            </w:pPr>
            <w:r w:rsidRPr="00841C55">
              <w:rPr>
                <w:rFonts w:ascii="Times New Roman" w:hAnsi="Times New Roman" w:cs="Times New Roman"/>
                <w:iCs/>
                <w:sz w:val="22"/>
                <w:szCs w:val="22"/>
              </w:rPr>
              <w:t>№</w:t>
            </w:r>
          </w:p>
        </w:tc>
        <w:tc>
          <w:tcPr>
            <w:tcW w:w="1603" w:type="dxa"/>
            <w:tcBorders>
              <w:top w:val="single" w:sz="8" w:space="0" w:color="auto"/>
              <w:left w:val="nil"/>
              <w:bottom w:val="single" w:sz="8" w:space="0" w:color="auto"/>
              <w:right w:val="single" w:sz="8" w:space="0" w:color="auto"/>
            </w:tcBorders>
            <w:shd w:val="clear" w:color="auto" w:fill="auto"/>
            <w:vAlign w:val="center"/>
            <w:hideMark/>
          </w:tcPr>
          <w:p w14:paraId="1205739D" w14:textId="77777777" w:rsidR="00DC0D9F" w:rsidRPr="00841C55" w:rsidRDefault="00DC0D9F" w:rsidP="00F17A5B">
            <w:pPr>
              <w:jc w:val="center"/>
              <w:rPr>
                <w:rFonts w:ascii="Times New Roman" w:hAnsi="Times New Roman" w:cs="Times New Roman"/>
                <w:iCs/>
                <w:sz w:val="22"/>
                <w:szCs w:val="22"/>
              </w:rPr>
            </w:pPr>
            <w:r w:rsidRPr="00841C55">
              <w:rPr>
                <w:rFonts w:ascii="Times New Roman" w:hAnsi="Times New Roman" w:cs="Times New Roman"/>
                <w:iCs/>
                <w:sz w:val="22"/>
                <w:szCs w:val="22"/>
              </w:rPr>
              <w:t>Номера расценок</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7631094D" w14:textId="77777777" w:rsidR="00DC0D9F" w:rsidRPr="00841C55" w:rsidRDefault="00DC0D9F" w:rsidP="00F17A5B">
            <w:pPr>
              <w:jc w:val="center"/>
              <w:rPr>
                <w:rFonts w:ascii="Times New Roman" w:hAnsi="Times New Roman" w:cs="Times New Roman"/>
                <w:iCs/>
                <w:sz w:val="22"/>
                <w:szCs w:val="22"/>
              </w:rPr>
            </w:pPr>
            <w:r w:rsidRPr="00841C55">
              <w:rPr>
                <w:rFonts w:ascii="Times New Roman" w:hAnsi="Times New Roman" w:cs="Times New Roman"/>
                <w:iCs/>
                <w:sz w:val="22"/>
                <w:szCs w:val="22"/>
              </w:rPr>
              <w:t>Диаметр, мм</w:t>
            </w:r>
          </w:p>
        </w:tc>
        <w:tc>
          <w:tcPr>
            <w:tcW w:w="3730" w:type="dxa"/>
            <w:tcBorders>
              <w:top w:val="single" w:sz="8" w:space="0" w:color="auto"/>
              <w:left w:val="nil"/>
              <w:bottom w:val="single" w:sz="8" w:space="0" w:color="auto"/>
              <w:right w:val="single" w:sz="8" w:space="0" w:color="auto"/>
            </w:tcBorders>
            <w:shd w:val="clear" w:color="auto" w:fill="auto"/>
            <w:vAlign w:val="center"/>
            <w:hideMark/>
          </w:tcPr>
          <w:p w14:paraId="523EC2D0" w14:textId="77777777" w:rsidR="00DC0D9F" w:rsidRPr="00841C55" w:rsidRDefault="00DC0D9F" w:rsidP="00F17A5B">
            <w:pPr>
              <w:jc w:val="center"/>
              <w:rPr>
                <w:rFonts w:ascii="Times New Roman" w:hAnsi="Times New Roman" w:cs="Times New Roman"/>
                <w:iCs/>
                <w:sz w:val="22"/>
                <w:szCs w:val="22"/>
              </w:rPr>
            </w:pPr>
            <w:r w:rsidRPr="00841C55">
              <w:rPr>
                <w:rFonts w:ascii="Times New Roman" w:hAnsi="Times New Roman" w:cs="Times New Roman"/>
                <w:iCs/>
                <w:sz w:val="22"/>
                <w:szCs w:val="22"/>
              </w:rPr>
              <w:t>Стоимость за 1км без НДС для Московской области на 01.01.2022года</w:t>
            </w:r>
          </w:p>
        </w:tc>
        <w:tc>
          <w:tcPr>
            <w:tcW w:w="2641" w:type="dxa"/>
            <w:tcBorders>
              <w:top w:val="single" w:sz="8" w:space="0" w:color="auto"/>
              <w:left w:val="nil"/>
              <w:bottom w:val="single" w:sz="8" w:space="0" w:color="auto"/>
              <w:right w:val="single" w:sz="8" w:space="0" w:color="auto"/>
            </w:tcBorders>
            <w:shd w:val="clear" w:color="auto" w:fill="auto"/>
            <w:vAlign w:val="center"/>
            <w:hideMark/>
          </w:tcPr>
          <w:p w14:paraId="4CC47882" w14:textId="77777777" w:rsidR="00DC0D9F" w:rsidRPr="00841C55" w:rsidRDefault="00DC0D9F" w:rsidP="00F17A5B">
            <w:pPr>
              <w:jc w:val="center"/>
              <w:rPr>
                <w:rFonts w:ascii="Times New Roman" w:hAnsi="Times New Roman" w:cs="Times New Roman"/>
                <w:iCs/>
                <w:sz w:val="22"/>
                <w:szCs w:val="22"/>
              </w:rPr>
            </w:pPr>
            <w:r w:rsidRPr="00841C55">
              <w:rPr>
                <w:rFonts w:ascii="Times New Roman" w:hAnsi="Times New Roman" w:cs="Times New Roman"/>
                <w:iCs/>
                <w:sz w:val="22"/>
                <w:szCs w:val="22"/>
              </w:rPr>
              <w:t>Протяжённость участка в двухтрубном исчислении, п.м.</w:t>
            </w:r>
          </w:p>
        </w:tc>
      </w:tr>
      <w:tr w:rsidR="00DC0D9F" w:rsidRPr="00841C55" w14:paraId="04510D28" w14:textId="77777777" w:rsidTr="00F17A5B">
        <w:trPr>
          <w:trHeight w:val="330"/>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1DB691CE" w14:textId="77777777" w:rsidR="00DC0D9F" w:rsidRPr="00841C55" w:rsidRDefault="00DC0D9F" w:rsidP="00F17A5B">
            <w:pPr>
              <w:jc w:val="center"/>
              <w:rPr>
                <w:rFonts w:ascii="Times New Roman" w:hAnsi="Times New Roman" w:cs="Times New Roman"/>
                <w:iCs/>
                <w:sz w:val="22"/>
                <w:szCs w:val="22"/>
              </w:rPr>
            </w:pPr>
            <w:r w:rsidRPr="00841C55">
              <w:rPr>
                <w:rFonts w:ascii="Times New Roman" w:hAnsi="Times New Roman" w:cs="Times New Roman"/>
                <w:iCs/>
                <w:sz w:val="22"/>
                <w:szCs w:val="22"/>
              </w:rPr>
              <w:t>1</w:t>
            </w:r>
          </w:p>
        </w:tc>
        <w:tc>
          <w:tcPr>
            <w:tcW w:w="1603" w:type="dxa"/>
            <w:tcBorders>
              <w:top w:val="nil"/>
              <w:left w:val="nil"/>
              <w:bottom w:val="single" w:sz="8" w:space="0" w:color="auto"/>
              <w:right w:val="single" w:sz="8" w:space="0" w:color="auto"/>
            </w:tcBorders>
            <w:shd w:val="clear" w:color="auto" w:fill="auto"/>
            <w:noWrap/>
            <w:vAlign w:val="center"/>
            <w:hideMark/>
          </w:tcPr>
          <w:p w14:paraId="00045DF6" w14:textId="77777777" w:rsidR="00DC0D9F" w:rsidRPr="00841C55" w:rsidRDefault="00DC0D9F" w:rsidP="00F17A5B">
            <w:pPr>
              <w:jc w:val="center"/>
              <w:rPr>
                <w:rFonts w:ascii="Times New Roman" w:hAnsi="Times New Roman" w:cs="Times New Roman"/>
                <w:iCs/>
                <w:color w:val="333333"/>
              </w:rPr>
            </w:pPr>
            <w:r w:rsidRPr="00841C55">
              <w:rPr>
                <w:rFonts w:ascii="Times New Roman" w:hAnsi="Times New Roman" w:cs="Times New Roman"/>
                <w:iCs/>
                <w:color w:val="333333"/>
              </w:rPr>
              <w:t>13-01-002-04</w:t>
            </w:r>
          </w:p>
        </w:tc>
        <w:tc>
          <w:tcPr>
            <w:tcW w:w="1276" w:type="dxa"/>
            <w:tcBorders>
              <w:top w:val="nil"/>
              <w:left w:val="nil"/>
              <w:bottom w:val="single" w:sz="8" w:space="0" w:color="auto"/>
              <w:right w:val="single" w:sz="8" w:space="0" w:color="auto"/>
            </w:tcBorders>
            <w:shd w:val="clear" w:color="auto" w:fill="auto"/>
            <w:noWrap/>
            <w:vAlign w:val="center"/>
            <w:hideMark/>
          </w:tcPr>
          <w:p w14:paraId="42955CD7" w14:textId="77777777" w:rsidR="00DC0D9F" w:rsidRPr="00841C55" w:rsidRDefault="00DC0D9F" w:rsidP="00F17A5B">
            <w:pPr>
              <w:jc w:val="center"/>
              <w:rPr>
                <w:rFonts w:ascii="Times New Roman" w:hAnsi="Times New Roman" w:cs="Times New Roman"/>
                <w:iCs/>
                <w:color w:val="333333"/>
              </w:rPr>
            </w:pPr>
            <w:r w:rsidRPr="00841C55">
              <w:rPr>
                <w:rFonts w:ascii="Times New Roman" w:hAnsi="Times New Roman" w:cs="Times New Roman"/>
                <w:iCs/>
                <w:color w:val="333333"/>
              </w:rPr>
              <w:t>150 мм</w:t>
            </w:r>
          </w:p>
        </w:tc>
        <w:tc>
          <w:tcPr>
            <w:tcW w:w="3730" w:type="dxa"/>
            <w:tcBorders>
              <w:top w:val="nil"/>
              <w:left w:val="nil"/>
              <w:bottom w:val="single" w:sz="8" w:space="0" w:color="auto"/>
              <w:right w:val="single" w:sz="8" w:space="0" w:color="auto"/>
            </w:tcBorders>
            <w:shd w:val="clear" w:color="auto" w:fill="auto"/>
            <w:noWrap/>
            <w:vAlign w:val="center"/>
            <w:hideMark/>
          </w:tcPr>
          <w:p w14:paraId="77177FF7" w14:textId="77777777" w:rsidR="00DC0D9F" w:rsidRPr="00841C55" w:rsidRDefault="00DC0D9F" w:rsidP="00F17A5B">
            <w:pPr>
              <w:jc w:val="center"/>
              <w:rPr>
                <w:rFonts w:ascii="Times New Roman" w:hAnsi="Times New Roman" w:cs="Times New Roman"/>
                <w:iCs/>
                <w:color w:val="333333"/>
              </w:rPr>
            </w:pPr>
            <w:r w:rsidRPr="00841C55">
              <w:rPr>
                <w:rFonts w:ascii="Times New Roman" w:hAnsi="Times New Roman" w:cs="Times New Roman"/>
                <w:iCs/>
                <w:color w:val="333333"/>
              </w:rPr>
              <w:t>26 989,61</w:t>
            </w:r>
          </w:p>
        </w:tc>
        <w:tc>
          <w:tcPr>
            <w:tcW w:w="2641" w:type="dxa"/>
            <w:tcBorders>
              <w:top w:val="nil"/>
              <w:left w:val="nil"/>
              <w:bottom w:val="single" w:sz="8" w:space="0" w:color="auto"/>
              <w:right w:val="single" w:sz="8" w:space="0" w:color="auto"/>
            </w:tcBorders>
            <w:shd w:val="clear" w:color="auto" w:fill="auto"/>
            <w:noWrap/>
            <w:vAlign w:val="center"/>
            <w:hideMark/>
          </w:tcPr>
          <w:p w14:paraId="5B9528F4" w14:textId="77777777" w:rsidR="00DC0D9F" w:rsidRPr="00841C55" w:rsidRDefault="00DC0D9F" w:rsidP="00F17A5B">
            <w:pPr>
              <w:jc w:val="center"/>
              <w:rPr>
                <w:rFonts w:ascii="Times New Roman" w:hAnsi="Times New Roman" w:cs="Times New Roman"/>
                <w:iCs/>
                <w:sz w:val="22"/>
                <w:szCs w:val="22"/>
              </w:rPr>
            </w:pPr>
            <w:r w:rsidRPr="00841C55">
              <w:rPr>
                <w:rFonts w:ascii="Times New Roman" w:hAnsi="Times New Roman" w:cs="Times New Roman"/>
                <w:iCs/>
                <w:sz w:val="22"/>
                <w:szCs w:val="22"/>
              </w:rPr>
              <w:t>80</w:t>
            </w:r>
          </w:p>
        </w:tc>
      </w:tr>
      <w:tr w:rsidR="00DC0D9F" w:rsidRPr="00841C55" w14:paraId="0380DD3F" w14:textId="77777777" w:rsidTr="00F17A5B">
        <w:trPr>
          <w:trHeight w:val="330"/>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34727C51" w14:textId="77777777" w:rsidR="00DC0D9F" w:rsidRPr="00841C55" w:rsidRDefault="00DC0D9F" w:rsidP="00F17A5B">
            <w:pPr>
              <w:jc w:val="center"/>
              <w:rPr>
                <w:rFonts w:ascii="Times New Roman" w:hAnsi="Times New Roman" w:cs="Times New Roman"/>
                <w:iCs/>
                <w:sz w:val="22"/>
                <w:szCs w:val="22"/>
              </w:rPr>
            </w:pPr>
            <w:r w:rsidRPr="00841C55">
              <w:rPr>
                <w:rFonts w:ascii="Times New Roman" w:hAnsi="Times New Roman" w:cs="Times New Roman"/>
                <w:iCs/>
                <w:sz w:val="22"/>
                <w:szCs w:val="22"/>
              </w:rPr>
              <w:t>2</w:t>
            </w:r>
          </w:p>
        </w:tc>
        <w:tc>
          <w:tcPr>
            <w:tcW w:w="1603" w:type="dxa"/>
            <w:tcBorders>
              <w:top w:val="nil"/>
              <w:left w:val="nil"/>
              <w:bottom w:val="single" w:sz="8" w:space="0" w:color="auto"/>
              <w:right w:val="single" w:sz="8" w:space="0" w:color="auto"/>
            </w:tcBorders>
            <w:shd w:val="clear" w:color="auto" w:fill="auto"/>
            <w:noWrap/>
            <w:vAlign w:val="center"/>
            <w:hideMark/>
          </w:tcPr>
          <w:p w14:paraId="2717FF87" w14:textId="77777777" w:rsidR="00DC0D9F" w:rsidRPr="00841C55" w:rsidRDefault="00DC0D9F" w:rsidP="00F17A5B">
            <w:pPr>
              <w:jc w:val="center"/>
              <w:rPr>
                <w:rFonts w:ascii="Times New Roman" w:hAnsi="Times New Roman" w:cs="Times New Roman"/>
                <w:iCs/>
                <w:color w:val="333333"/>
              </w:rPr>
            </w:pPr>
            <w:r w:rsidRPr="00841C55">
              <w:rPr>
                <w:rFonts w:ascii="Times New Roman" w:hAnsi="Times New Roman" w:cs="Times New Roman"/>
                <w:iCs/>
                <w:color w:val="333333"/>
              </w:rPr>
              <w:t>13-01-002-05</w:t>
            </w:r>
          </w:p>
        </w:tc>
        <w:tc>
          <w:tcPr>
            <w:tcW w:w="1276" w:type="dxa"/>
            <w:tcBorders>
              <w:top w:val="nil"/>
              <w:left w:val="nil"/>
              <w:bottom w:val="single" w:sz="8" w:space="0" w:color="auto"/>
              <w:right w:val="single" w:sz="8" w:space="0" w:color="auto"/>
            </w:tcBorders>
            <w:shd w:val="clear" w:color="auto" w:fill="auto"/>
            <w:noWrap/>
            <w:vAlign w:val="center"/>
            <w:hideMark/>
          </w:tcPr>
          <w:p w14:paraId="5EB29830" w14:textId="77777777" w:rsidR="00DC0D9F" w:rsidRPr="00841C55" w:rsidRDefault="00DC0D9F" w:rsidP="00F17A5B">
            <w:pPr>
              <w:jc w:val="center"/>
              <w:rPr>
                <w:rFonts w:ascii="Times New Roman" w:hAnsi="Times New Roman" w:cs="Times New Roman"/>
                <w:iCs/>
                <w:color w:val="333333"/>
              </w:rPr>
            </w:pPr>
            <w:r w:rsidRPr="00841C55">
              <w:rPr>
                <w:rFonts w:ascii="Times New Roman" w:hAnsi="Times New Roman" w:cs="Times New Roman"/>
                <w:iCs/>
                <w:color w:val="333333"/>
              </w:rPr>
              <w:t>200 мм</w:t>
            </w:r>
          </w:p>
        </w:tc>
        <w:tc>
          <w:tcPr>
            <w:tcW w:w="3730" w:type="dxa"/>
            <w:tcBorders>
              <w:top w:val="nil"/>
              <w:left w:val="nil"/>
              <w:bottom w:val="single" w:sz="8" w:space="0" w:color="auto"/>
              <w:right w:val="single" w:sz="8" w:space="0" w:color="auto"/>
            </w:tcBorders>
            <w:shd w:val="clear" w:color="auto" w:fill="auto"/>
            <w:noWrap/>
            <w:vAlign w:val="center"/>
            <w:hideMark/>
          </w:tcPr>
          <w:p w14:paraId="0485417B" w14:textId="77777777" w:rsidR="00DC0D9F" w:rsidRPr="00841C55" w:rsidRDefault="00DC0D9F" w:rsidP="00F17A5B">
            <w:pPr>
              <w:jc w:val="center"/>
              <w:rPr>
                <w:rFonts w:ascii="Times New Roman" w:hAnsi="Times New Roman" w:cs="Times New Roman"/>
                <w:iCs/>
                <w:color w:val="333333"/>
              </w:rPr>
            </w:pPr>
            <w:r w:rsidRPr="00841C55">
              <w:rPr>
                <w:rFonts w:ascii="Times New Roman" w:hAnsi="Times New Roman" w:cs="Times New Roman"/>
                <w:iCs/>
                <w:color w:val="333333"/>
              </w:rPr>
              <w:t>32 749,58</w:t>
            </w:r>
          </w:p>
        </w:tc>
        <w:tc>
          <w:tcPr>
            <w:tcW w:w="2641" w:type="dxa"/>
            <w:tcBorders>
              <w:top w:val="nil"/>
              <w:left w:val="nil"/>
              <w:bottom w:val="single" w:sz="8" w:space="0" w:color="auto"/>
              <w:right w:val="single" w:sz="8" w:space="0" w:color="auto"/>
            </w:tcBorders>
            <w:shd w:val="clear" w:color="auto" w:fill="auto"/>
            <w:noWrap/>
            <w:vAlign w:val="center"/>
            <w:hideMark/>
          </w:tcPr>
          <w:p w14:paraId="072DCF93" w14:textId="77777777" w:rsidR="00DC0D9F" w:rsidRPr="00841C55" w:rsidRDefault="00DC0D9F" w:rsidP="00F17A5B">
            <w:pPr>
              <w:jc w:val="center"/>
              <w:rPr>
                <w:rFonts w:ascii="Times New Roman" w:hAnsi="Times New Roman" w:cs="Times New Roman"/>
                <w:iCs/>
                <w:sz w:val="22"/>
                <w:szCs w:val="22"/>
              </w:rPr>
            </w:pPr>
            <w:r w:rsidRPr="00841C55">
              <w:rPr>
                <w:rFonts w:ascii="Times New Roman" w:hAnsi="Times New Roman" w:cs="Times New Roman"/>
                <w:iCs/>
                <w:sz w:val="22"/>
                <w:szCs w:val="22"/>
              </w:rPr>
              <w:t>120</w:t>
            </w:r>
          </w:p>
        </w:tc>
      </w:tr>
    </w:tbl>
    <w:p w14:paraId="0C0C1D53" w14:textId="77777777" w:rsidR="00841C55" w:rsidRDefault="00841C55" w:rsidP="00DC0D9F">
      <w:pPr>
        <w:pStyle w:val="2"/>
        <w:jc w:val="both"/>
        <w:rPr>
          <w:b/>
          <w:bCs/>
          <w:iCs/>
          <w:sz w:val="22"/>
          <w:szCs w:val="22"/>
          <w:u w:val="none"/>
        </w:rPr>
      </w:pPr>
      <w:bookmarkStart w:id="155" w:name="_Toc88680306"/>
      <w:bookmarkStart w:id="156" w:name="_Toc147913863"/>
    </w:p>
    <w:p w14:paraId="37E5F3DA" w14:textId="77777777" w:rsidR="00841C55" w:rsidRDefault="00841C55" w:rsidP="00DC0D9F">
      <w:pPr>
        <w:pStyle w:val="2"/>
        <w:jc w:val="both"/>
        <w:rPr>
          <w:b/>
          <w:bCs/>
          <w:iCs/>
          <w:sz w:val="22"/>
          <w:szCs w:val="22"/>
          <w:u w:val="none"/>
        </w:rPr>
      </w:pPr>
    </w:p>
    <w:p w14:paraId="01B47F20" w14:textId="47CDA955" w:rsidR="00DC0D9F" w:rsidRPr="00841C55" w:rsidRDefault="00DC0D9F" w:rsidP="00DC0D9F">
      <w:pPr>
        <w:pStyle w:val="2"/>
        <w:jc w:val="both"/>
        <w:rPr>
          <w:b/>
          <w:bCs/>
          <w:iCs/>
          <w:sz w:val="22"/>
          <w:szCs w:val="22"/>
          <w:u w:val="none"/>
        </w:rPr>
      </w:pPr>
      <w:bookmarkStart w:id="157" w:name="_Toc148387727"/>
      <w:r w:rsidRPr="00841C55">
        <w:rPr>
          <w:b/>
          <w:bCs/>
          <w:iCs/>
          <w:sz w:val="22"/>
          <w:szCs w:val="22"/>
          <w:u w:val="none"/>
        </w:rPr>
        <w:t xml:space="preserve">Таблица </w:t>
      </w:r>
      <w:r w:rsidR="00841C55">
        <w:rPr>
          <w:b/>
          <w:bCs/>
          <w:iCs/>
          <w:sz w:val="22"/>
          <w:szCs w:val="22"/>
          <w:u w:val="none"/>
        </w:rPr>
        <w:t>5</w:t>
      </w:r>
      <w:r w:rsidRPr="00841C55">
        <w:rPr>
          <w:b/>
          <w:bCs/>
          <w:iCs/>
          <w:sz w:val="22"/>
          <w:szCs w:val="22"/>
          <w:u w:val="none"/>
        </w:rPr>
        <w:t>.2.  Планирование объёмов переукладки тепловых сетей, подлежащих замене в связи с исчерпанием эксплуатационного ресурса с 2024 по 2031 год</w:t>
      </w:r>
      <w:bookmarkEnd w:id="155"/>
      <w:bookmarkEnd w:id="156"/>
      <w:bookmarkEnd w:id="157"/>
    </w:p>
    <w:tbl>
      <w:tblPr>
        <w:tblW w:w="9939" w:type="dxa"/>
        <w:jc w:val="center"/>
        <w:tblLook w:val="04A0" w:firstRow="1" w:lastRow="0" w:firstColumn="1" w:lastColumn="0" w:noHBand="0" w:noVBand="1"/>
      </w:tblPr>
      <w:tblGrid>
        <w:gridCol w:w="1590"/>
        <w:gridCol w:w="1025"/>
        <w:gridCol w:w="1372"/>
        <w:gridCol w:w="953"/>
        <w:gridCol w:w="850"/>
        <w:gridCol w:w="851"/>
        <w:gridCol w:w="1165"/>
        <w:gridCol w:w="1134"/>
        <w:gridCol w:w="992"/>
        <w:gridCol w:w="7"/>
      </w:tblGrid>
      <w:tr w:rsidR="00DC0D9F" w:rsidRPr="00841C55" w14:paraId="1B3E8C2D" w14:textId="77777777" w:rsidTr="00F17A5B">
        <w:trPr>
          <w:trHeight w:val="698"/>
          <w:jc w:val="center"/>
        </w:trPr>
        <w:tc>
          <w:tcPr>
            <w:tcW w:w="15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47D9BD0" w14:textId="77777777" w:rsidR="00DC0D9F" w:rsidRPr="00841C55" w:rsidRDefault="00DC0D9F" w:rsidP="00F17A5B">
            <w:pPr>
              <w:jc w:val="center"/>
              <w:rPr>
                <w:rFonts w:ascii="Times New Roman" w:hAnsi="Times New Roman" w:cs="Times New Roman"/>
                <w:iCs/>
                <w:sz w:val="22"/>
                <w:szCs w:val="22"/>
              </w:rPr>
            </w:pPr>
            <w:r w:rsidRPr="00841C55">
              <w:rPr>
                <w:rFonts w:ascii="Times New Roman" w:hAnsi="Times New Roman" w:cs="Times New Roman"/>
                <w:iCs/>
                <w:sz w:val="22"/>
                <w:szCs w:val="22"/>
              </w:rPr>
              <w:t xml:space="preserve">Наименование т/с        </w:t>
            </w:r>
          </w:p>
        </w:tc>
        <w:tc>
          <w:tcPr>
            <w:tcW w:w="102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1CF1BFB" w14:textId="77777777" w:rsidR="00DC0D9F" w:rsidRPr="00841C55" w:rsidRDefault="00DC0D9F" w:rsidP="00F17A5B">
            <w:pPr>
              <w:jc w:val="center"/>
              <w:rPr>
                <w:rFonts w:ascii="Times New Roman" w:hAnsi="Times New Roman" w:cs="Times New Roman"/>
                <w:iCs/>
                <w:sz w:val="22"/>
                <w:szCs w:val="22"/>
              </w:rPr>
            </w:pPr>
            <w:r w:rsidRPr="00841C55">
              <w:rPr>
                <w:rFonts w:ascii="Times New Roman" w:hAnsi="Times New Roman" w:cs="Times New Roman"/>
                <w:iCs/>
                <w:sz w:val="22"/>
                <w:szCs w:val="22"/>
              </w:rPr>
              <w:t xml:space="preserve">Диаметр (мм)              </w:t>
            </w:r>
          </w:p>
        </w:tc>
        <w:tc>
          <w:tcPr>
            <w:tcW w:w="13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1715D77" w14:textId="77777777" w:rsidR="00DC0D9F" w:rsidRPr="00841C55" w:rsidRDefault="00DC0D9F" w:rsidP="00F17A5B">
            <w:pPr>
              <w:jc w:val="center"/>
              <w:rPr>
                <w:rFonts w:ascii="Times New Roman" w:hAnsi="Times New Roman" w:cs="Times New Roman"/>
                <w:iCs/>
                <w:sz w:val="20"/>
              </w:rPr>
            </w:pPr>
            <w:r w:rsidRPr="00841C55">
              <w:rPr>
                <w:rFonts w:ascii="Times New Roman" w:hAnsi="Times New Roman" w:cs="Times New Roman"/>
                <w:iCs/>
                <w:sz w:val="20"/>
              </w:rPr>
              <w:t>Стоимость 1км с НДС (двухтрубное исполнение)</w:t>
            </w:r>
          </w:p>
        </w:tc>
        <w:tc>
          <w:tcPr>
            <w:tcW w:w="5952" w:type="dxa"/>
            <w:gridSpan w:val="7"/>
            <w:tcBorders>
              <w:top w:val="single" w:sz="8" w:space="0" w:color="auto"/>
              <w:left w:val="nil"/>
              <w:bottom w:val="single" w:sz="8" w:space="0" w:color="auto"/>
              <w:right w:val="nil"/>
            </w:tcBorders>
            <w:shd w:val="clear" w:color="auto" w:fill="auto"/>
            <w:vAlign w:val="center"/>
            <w:hideMark/>
          </w:tcPr>
          <w:p w14:paraId="551B815C" w14:textId="77777777" w:rsidR="00DC0D9F" w:rsidRPr="00841C55" w:rsidRDefault="00DC0D9F" w:rsidP="00F17A5B">
            <w:pPr>
              <w:jc w:val="center"/>
              <w:rPr>
                <w:rFonts w:ascii="Times New Roman" w:hAnsi="Times New Roman" w:cs="Times New Roman"/>
                <w:iCs/>
                <w:sz w:val="22"/>
                <w:szCs w:val="22"/>
              </w:rPr>
            </w:pPr>
            <w:r w:rsidRPr="00841C55">
              <w:rPr>
                <w:rFonts w:ascii="Times New Roman" w:hAnsi="Times New Roman" w:cs="Times New Roman"/>
                <w:iCs/>
                <w:sz w:val="22"/>
                <w:szCs w:val="22"/>
              </w:rPr>
              <w:t>Период планирования, п.м.(двухтрубное исчисление)</w:t>
            </w:r>
          </w:p>
        </w:tc>
      </w:tr>
      <w:tr w:rsidR="00DC0D9F" w:rsidRPr="00841C55" w14:paraId="42B1C74B" w14:textId="77777777" w:rsidTr="00F17A5B">
        <w:trPr>
          <w:gridAfter w:val="1"/>
          <w:wAfter w:w="7" w:type="dxa"/>
          <w:trHeight w:val="315"/>
          <w:jc w:val="center"/>
        </w:trPr>
        <w:tc>
          <w:tcPr>
            <w:tcW w:w="1590" w:type="dxa"/>
            <w:vMerge/>
            <w:tcBorders>
              <w:top w:val="single" w:sz="8" w:space="0" w:color="auto"/>
              <w:left w:val="single" w:sz="8" w:space="0" w:color="auto"/>
              <w:bottom w:val="single" w:sz="8" w:space="0" w:color="000000"/>
              <w:right w:val="single" w:sz="8" w:space="0" w:color="auto"/>
            </w:tcBorders>
            <w:vAlign w:val="center"/>
            <w:hideMark/>
          </w:tcPr>
          <w:p w14:paraId="49946773" w14:textId="77777777" w:rsidR="00DC0D9F" w:rsidRPr="00841C55" w:rsidRDefault="00DC0D9F" w:rsidP="00F17A5B">
            <w:pPr>
              <w:rPr>
                <w:rFonts w:ascii="Times New Roman" w:hAnsi="Times New Roman" w:cs="Times New Roman"/>
                <w:iCs/>
                <w:sz w:val="22"/>
                <w:szCs w:val="22"/>
              </w:rPr>
            </w:pPr>
          </w:p>
        </w:tc>
        <w:tc>
          <w:tcPr>
            <w:tcW w:w="1025" w:type="dxa"/>
            <w:vMerge/>
            <w:tcBorders>
              <w:top w:val="single" w:sz="8" w:space="0" w:color="auto"/>
              <w:left w:val="single" w:sz="8" w:space="0" w:color="auto"/>
              <w:bottom w:val="single" w:sz="8" w:space="0" w:color="000000"/>
              <w:right w:val="single" w:sz="8" w:space="0" w:color="auto"/>
            </w:tcBorders>
            <w:vAlign w:val="center"/>
            <w:hideMark/>
          </w:tcPr>
          <w:p w14:paraId="5D517D18" w14:textId="77777777" w:rsidR="00DC0D9F" w:rsidRPr="00841C55" w:rsidRDefault="00DC0D9F" w:rsidP="00F17A5B">
            <w:pPr>
              <w:rPr>
                <w:rFonts w:ascii="Times New Roman" w:hAnsi="Times New Roman" w:cs="Times New Roman"/>
                <w:iCs/>
                <w:sz w:val="22"/>
                <w:szCs w:val="22"/>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14:paraId="1A38E527" w14:textId="77777777" w:rsidR="00DC0D9F" w:rsidRPr="00841C55" w:rsidRDefault="00DC0D9F" w:rsidP="00F17A5B">
            <w:pPr>
              <w:rPr>
                <w:rFonts w:ascii="Times New Roman" w:hAnsi="Times New Roman" w:cs="Times New Roman"/>
                <w:iCs/>
                <w:sz w:val="20"/>
              </w:rPr>
            </w:pPr>
          </w:p>
        </w:tc>
        <w:tc>
          <w:tcPr>
            <w:tcW w:w="953" w:type="dxa"/>
            <w:tcBorders>
              <w:top w:val="nil"/>
              <w:left w:val="nil"/>
              <w:bottom w:val="single" w:sz="8" w:space="0" w:color="auto"/>
              <w:right w:val="single" w:sz="8" w:space="0" w:color="auto"/>
            </w:tcBorders>
            <w:shd w:val="clear" w:color="auto" w:fill="auto"/>
            <w:noWrap/>
            <w:vAlign w:val="center"/>
            <w:hideMark/>
          </w:tcPr>
          <w:p w14:paraId="13BBBE12" w14:textId="77777777" w:rsidR="00DC0D9F" w:rsidRPr="00841C55" w:rsidRDefault="00DC0D9F" w:rsidP="00F17A5B">
            <w:pPr>
              <w:jc w:val="center"/>
              <w:rPr>
                <w:rFonts w:ascii="Times New Roman" w:hAnsi="Times New Roman" w:cs="Times New Roman"/>
                <w:iCs/>
                <w:sz w:val="22"/>
                <w:szCs w:val="22"/>
              </w:rPr>
            </w:pPr>
            <w:r w:rsidRPr="00841C55">
              <w:rPr>
                <w:rFonts w:ascii="Times New Roman" w:hAnsi="Times New Roman" w:cs="Times New Roman"/>
                <w:iCs/>
                <w:sz w:val="22"/>
                <w:szCs w:val="22"/>
              </w:rPr>
              <w:t>2024</w:t>
            </w:r>
          </w:p>
        </w:tc>
        <w:tc>
          <w:tcPr>
            <w:tcW w:w="850" w:type="dxa"/>
            <w:tcBorders>
              <w:top w:val="nil"/>
              <w:left w:val="nil"/>
              <w:bottom w:val="single" w:sz="8" w:space="0" w:color="auto"/>
              <w:right w:val="single" w:sz="8" w:space="0" w:color="auto"/>
            </w:tcBorders>
            <w:shd w:val="clear" w:color="auto" w:fill="auto"/>
            <w:noWrap/>
            <w:vAlign w:val="center"/>
            <w:hideMark/>
          </w:tcPr>
          <w:p w14:paraId="24777528" w14:textId="77777777" w:rsidR="00DC0D9F" w:rsidRPr="00841C55" w:rsidRDefault="00DC0D9F" w:rsidP="00F17A5B">
            <w:pPr>
              <w:jc w:val="center"/>
              <w:rPr>
                <w:rFonts w:ascii="Times New Roman" w:hAnsi="Times New Roman" w:cs="Times New Roman"/>
                <w:iCs/>
                <w:sz w:val="22"/>
                <w:szCs w:val="22"/>
              </w:rPr>
            </w:pPr>
            <w:r w:rsidRPr="00841C55">
              <w:rPr>
                <w:rFonts w:ascii="Times New Roman" w:hAnsi="Times New Roman" w:cs="Times New Roman"/>
                <w:iCs/>
                <w:sz w:val="22"/>
                <w:szCs w:val="22"/>
              </w:rPr>
              <w:t>2025</w:t>
            </w:r>
          </w:p>
        </w:tc>
        <w:tc>
          <w:tcPr>
            <w:tcW w:w="851" w:type="dxa"/>
            <w:tcBorders>
              <w:top w:val="nil"/>
              <w:left w:val="nil"/>
              <w:bottom w:val="single" w:sz="8" w:space="0" w:color="auto"/>
              <w:right w:val="single" w:sz="8" w:space="0" w:color="auto"/>
            </w:tcBorders>
            <w:shd w:val="clear" w:color="auto" w:fill="auto"/>
            <w:noWrap/>
            <w:vAlign w:val="center"/>
            <w:hideMark/>
          </w:tcPr>
          <w:p w14:paraId="15D6575A" w14:textId="77777777" w:rsidR="00DC0D9F" w:rsidRPr="00841C55" w:rsidRDefault="00DC0D9F" w:rsidP="00F17A5B">
            <w:pPr>
              <w:jc w:val="center"/>
              <w:rPr>
                <w:rFonts w:ascii="Times New Roman" w:hAnsi="Times New Roman" w:cs="Times New Roman"/>
                <w:iCs/>
                <w:sz w:val="22"/>
                <w:szCs w:val="22"/>
              </w:rPr>
            </w:pPr>
            <w:r w:rsidRPr="00841C55">
              <w:rPr>
                <w:rFonts w:ascii="Times New Roman" w:hAnsi="Times New Roman" w:cs="Times New Roman"/>
                <w:iCs/>
                <w:sz w:val="22"/>
                <w:szCs w:val="22"/>
              </w:rPr>
              <w:t>2026</w:t>
            </w:r>
          </w:p>
        </w:tc>
        <w:tc>
          <w:tcPr>
            <w:tcW w:w="1165" w:type="dxa"/>
            <w:tcBorders>
              <w:top w:val="nil"/>
              <w:left w:val="nil"/>
              <w:bottom w:val="single" w:sz="8" w:space="0" w:color="auto"/>
              <w:right w:val="single" w:sz="8" w:space="0" w:color="auto"/>
            </w:tcBorders>
            <w:shd w:val="clear" w:color="auto" w:fill="auto"/>
            <w:noWrap/>
            <w:vAlign w:val="center"/>
            <w:hideMark/>
          </w:tcPr>
          <w:p w14:paraId="5AE1C6AD" w14:textId="77777777" w:rsidR="00DC0D9F" w:rsidRPr="00841C55" w:rsidRDefault="00DC0D9F" w:rsidP="00F17A5B">
            <w:pPr>
              <w:jc w:val="center"/>
              <w:rPr>
                <w:rFonts w:ascii="Times New Roman" w:hAnsi="Times New Roman" w:cs="Times New Roman"/>
                <w:iCs/>
                <w:sz w:val="22"/>
                <w:szCs w:val="22"/>
              </w:rPr>
            </w:pPr>
            <w:r w:rsidRPr="00841C55">
              <w:rPr>
                <w:rFonts w:ascii="Times New Roman" w:hAnsi="Times New Roman" w:cs="Times New Roman"/>
                <w:iCs/>
                <w:sz w:val="22"/>
                <w:szCs w:val="22"/>
              </w:rPr>
              <w:t>2024-2026</w:t>
            </w:r>
          </w:p>
        </w:tc>
        <w:tc>
          <w:tcPr>
            <w:tcW w:w="1134" w:type="dxa"/>
            <w:tcBorders>
              <w:top w:val="nil"/>
              <w:left w:val="nil"/>
              <w:bottom w:val="single" w:sz="8" w:space="0" w:color="auto"/>
              <w:right w:val="single" w:sz="8" w:space="0" w:color="auto"/>
            </w:tcBorders>
            <w:shd w:val="clear" w:color="auto" w:fill="auto"/>
            <w:noWrap/>
            <w:vAlign w:val="center"/>
            <w:hideMark/>
          </w:tcPr>
          <w:p w14:paraId="228FB06B" w14:textId="77777777" w:rsidR="00DC0D9F" w:rsidRPr="00841C55" w:rsidRDefault="00DC0D9F" w:rsidP="00F17A5B">
            <w:pPr>
              <w:jc w:val="center"/>
              <w:rPr>
                <w:rFonts w:ascii="Times New Roman" w:hAnsi="Times New Roman" w:cs="Times New Roman"/>
                <w:iCs/>
                <w:sz w:val="22"/>
                <w:szCs w:val="22"/>
              </w:rPr>
            </w:pPr>
            <w:r w:rsidRPr="00841C55">
              <w:rPr>
                <w:rFonts w:ascii="Times New Roman" w:hAnsi="Times New Roman" w:cs="Times New Roman"/>
                <w:iCs/>
                <w:sz w:val="22"/>
                <w:szCs w:val="22"/>
              </w:rPr>
              <w:t>2027-2031</w:t>
            </w:r>
          </w:p>
        </w:tc>
        <w:tc>
          <w:tcPr>
            <w:tcW w:w="992" w:type="dxa"/>
            <w:tcBorders>
              <w:top w:val="nil"/>
              <w:left w:val="nil"/>
              <w:bottom w:val="single" w:sz="8" w:space="0" w:color="auto"/>
              <w:right w:val="single" w:sz="8" w:space="0" w:color="auto"/>
            </w:tcBorders>
            <w:shd w:val="clear" w:color="auto" w:fill="auto"/>
            <w:noWrap/>
            <w:vAlign w:val="center"/>
            <w:hideMark/>
          </w:tcPr>
          <w:p w14:paraId="7D6FBCFA" w14:textId="77777777" w:rsidR="00DC0D9F" w:rsidRPr="00841C55" w:rsidRDefault="00DC0D9F" w:rsidP="00F17A5B">
            <w:pPr>
              <w:jc w:val="center"/>
              <w:rPr>
                <w:rFonts w:ascii="Times New Roman" w:hAnsi="Times New Roman" w:cs="Times New Roman"/>
                <w:iCs/>
                <w:sz w:val="22"/>
                <w:szCs w:val="22"/>
              </w:rPr>
            </w:pPr>
            <w:r w:rsidRPr="00841C55">
              <w:rPr>
                <w:rFonts w:ascii="Times New Roman" w:hAnsi="Times New Roman" w:cs="Times New Roman"/>
                <w:iCs/>
                <w:sz w:val="22"/>
                <w:szCs w:val="22"/>
              </w:rPr>
              <w:t>Итого</w:t>
            </w:r>
          </w:p>
        </w:tc>
      </w:tr>
      <w:tr w:rsidR="00DC0D9F" w:rsidRPr="00841C55" w14:paraId="43A9CBA6" w14:textId="77777777" w:rsidTr="00F17A5B">
        <w:trPr>
          <w:trHeight w:val="615"/>
          <w:jc w:val="center"/>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3937677B" w14:textId="77777777" w:rsidR="00DC0D9F" w:rsidRPr="00841C55" w:rsidRDefault="00DC0D9F" w:rsidP="00F17A5B">
            <w:pPr>
              <w:jc w:val="center"/>
              <w:rPr>
                <w:rFonts w:ascii="Times New Roman" w:hAnsi="Times New Roman" w:cs="Times New Roman"/>
                <w:iCs/>
                <w:sz w:val="22"/>
                <w:szCs w:val="22"/>
              </w:rPr>
            </w:pPr>
            <w:r w:rsidRPr="00841C55">
              <w:rPr>
                <w:rFonts w:ascii="Times New Roman" w:hAnsi="Times New Roman" w:cs="Times New Roman"/>
                <w:iCs/>
                <w:sz w:val="22"/>
                <w:szCs w:val="22"/>
              </w:rPr>
              <w:t>Участок МС</w:t>
            </w:r>
          </w:p>
        </w:tc>
        <w:tc>
          <w:tcPr>
            <w:tcW w:w="1025" w:type="dxa"/>
            <w:tcBorders>
              <w:top w:val="nil"/>
              <w:left w:val="nil"/>
              <w:bottom w:val="single" w:sz="8" w:space="0" w:color="auto"/>
              <w:right w:val="single" w:sz="8" w:space="0" w:color="auto"/>
            </w:tcBorders>
            <w:shd w:val="clear" w:color="auto" w:fill="auto"/>
            <w:vAlign w:val="center"/>
            <w:hideMark/>
          </w:tcPr>
          <w:p w14:paraId="1D89AE5B" w14:textId="77777777" w:rsidR="00DC0D9F" w:rsidRPr="00841C55" w:rsidRDefault="00DC0D9F" w:rsidP="00F17A5B">
            <w:pPr>
              <w:jc w:val="center"/>
              <w:rPr>
                <w:rFonts w:ascii="Times New Roman" w:hAnsi="Times New Roman" w:cs="Times New Roman"/>
                <w:iCs/>
                <w:sz w:val="22"/>
                <w:szCs w:val="22"/>
              </w:rPr>
            </w:pPr>
            <w:r w:rsidRPr="00841C55">
              <w:rPr>
                <w:rFonts w:ascii="Times New Roman" w:hAnsi="Times New Roman" w:cs="Times New Roman"/>
                <w:iCs/>
                <w:sz w:val="22"/>
                <w:szCs w:val="22"/>
              </w:rPr>
              <w:t>159</w:t>
            </w:r>
          </w:p>
        </w:tc>
        <w:tc>
          <w:tcPr>
            <w:tcW w:w="1372" w:type="dxa"/>
            <w:tcBorders>
              <w:top w:val="nil"/>
              <w:left w:val="nil"/>
              <w:bottom w:val="single" w:sz="8" w:space="0" w:color="auto"/>
              <w:right w:val="single" w:sz="8" w:space="0" w:color="auto"/>
            </w:tcBorders>
            <w:shd w:val="clear" w:color="auto" w:fill="auto"/>
            <w:noWrap/>
            <w:vAlign w:val="center"/>
            <w:hideMark/>
          </w:tcPr>
          <w:p w14:paraId="45F29646" w14:textId="77777777" w:rsidR="00DC0D9F" w:rsidRPr="00841C55" w:rsidRDefault="00DC0D9F" w:rsidP="00F17A5B">
            <w:pPr>
              <w:jc w:val="center"/>
              <w:rPr>
                <w:rFonts w:ascii="Times New Roman" w:hAnsi="Times New Roman" w:cs="Times New Roman"/>
                <w:iCs/>
                <w:sz w:val="22"/>
                <w:szCs w:val="22"/>
              </w:rPr>
            </w:pPr>
            <w:r w:rsidRPr="00841C55">
              <w:rPr>
                <w:rFonts w:ascii="Times New Roman" w:hAnsi="Times New Roman" w:cs="Times New Roman"/>
                <w:iCs/>
                <w:sz w:val="22"/>
                <w:szCs w:val="22"/>
              </w:rPr>
              <w:t>33232,2</w:t>
            </w:r>
          </w:p>
        </w:tc>
        <w:tc>
          <w:tcPr>
            <w:tcW w:w="953" w:type="dxa"/>
            <w:tcBorders>
              <w:top w:val="nil"/>
              <w:left w:val="nil"/>
              <w:bottom w:val="single" w:sz="8" w:space="0" w:color="auto"/>
              <w:right w:val="single" w:sz="8" w:space="0" w:color="auto"/>
            </w:tcBorders>
            <w:shd w:val="clear" w:color="auto" w:fill="auto"/>
            <w:noWrap/>
            <w:vAlign w:val="center"/>
            <w:hideMark/>
          </w:tcPr>
          <w:p w14:paraId="067BE4A2" w14:textId="77777777" w:rsidR="00DC0D9F" w:rsidRPr="00841C55" w:rsidRDefault="00DC0D9F" w:rsidP="00F17A5B">
            <w:pPr>
              <w:jc w:val="center"/>
              <w:rPr>
                <w:rFonts w:ascii="Times New Roman" w:hAnsi="Times New Roman" w:cs="Times New Roman"/>
                <w:iCs/>
                <w:sz w:val="20"/>
              </w:rPr>
            </w:pPr>
            <w:r w:rsidRPr="00841C55">
              <w:rPr>
                <w:rFonts w:ascii="Times New Roman" w:hAnsi="Times New Roman" w:cs="Times New Roman"/>
                <w:iCs/>
                <w:sz w:val="20"/>
              </w:rPr>
              <w:t>80</w:t>
            </w:r>
          </w:p>
        </w:tc>
        <w:tc>
          <w:tcPr>
            <w:tcW w:w="850" w:type="dxa"/>
            <w:tcBorders>
              <w:top w:val="nil"/>
              <w:left w:val="nil"/>
              <w:bottom w:val="single" w:sz="8" w:space="0" w:color="auto"/>
              <w:right w:val="single" w:sz="8" w:space="0" w:color="auto"/>
            </w:tcBorders>
            <w:shd w:val="clear" w:color="auto" w:fill="auto"/>
            <w:noWrap/>
            <w:vAlign w:val="center"/>
            <w:hideMark/>
          </w:tcPr>
          <w:p w14:paraId="59FECF3A" w14:textId="77777777" w:rsidR="00DC0D9F" w:rsidRPr="00841C55" w:rsidRDefault="00DC0D9F" w:rsidP="00F17A5B">
            <w:pPr>
              <w:jc w:val="center"/>
              <w:rPr>
                <w:rFonts w:ascii="Times New Roman" w:hAnsi="Times New Roman" w:cs="Times New Roman"/>
                <w:iCs/>
                <w:sz w:val="20"/>
              </w:rPr>
            </w:pPr>
            <w:r w:rsidRPr="00841C55">
              <w:rPr>
                <w:rFonts w:ascii="Times New Roman" w:hAnsi="Times New Roman" w:cs="Times New Roman"/>
                <w:iCs/>
                <w:sz w:val="20"/>
              </w:rPr>
              <w:t>0</w:t>
            </w:r>
          </w:p>
        </w:tc>
        <w:tc>
          <w:tcPr>
            <w:tcW w:w="851" w:type="dxa"/>
            <w:tcBorders>
              <w:top w:val="nil"/>
              <w:left w:val="nil"/>
              <w:bottom w:val="single" w:sz="8" w:space="0" w:color="auto"/>
              <w:right w:val="single" w:sz="8" w:space="0" w:color="auto"/>
            </w:tcBorders>
            <w:shd w:val="clear" w:color="auto" w:fill="auto"/>
            <w:noWrap/>
            <w:vAlign w:val="center"/>
            <w:hideMark/>
          </w:tcPr>
          <w:p w14:paraId="1F60BCA3" w14:textId="77777777" w:rsidR="00DC0D9F" w:rsidRPr="00841C55" w:rsidRDefault="00DC0D9F" w:rsidP="00F17A5B">
            <w:pPr>
              <w:jc w:val="center"/>
              <w:rPr>
                <w:rFonts w:ascii="Times New Roman" w:hAnsi="Times New Roman" w:cs="Times New Roman"/>
                <w:iCs/>
                <w:sz w:val="20"/>
              </w:rPr>
            </w:pPr>
            <w:r w:rsidRPr="00841C55">
              <w:rPr>
                <w:rFonts w:ascii="Times New Roman" w:hAnsi="Times New Roman" w:cs="Times New Roman"/>
                <w:iCs/>
                <w:sz w:val="20"/>
              </w:rPr>
              <w:t>0</w:t>
            </w:r>
          </w:p>
        </w:tc>
        <w:tc>
          <w:tcPr>
            <w:tcW w:w="1165" w:type="dxa"/>
            <w:tcBorders>
              <w:top w:val="nil"/>
              <w:left w:val="nil"/>
              <w:bottom w:val="single" w:sz="8" w:space="0" w:color="auto"/>
              <w:right w:val="single" w:sz="8" w:space="0" w:color="auto"/>
            </w:tcBorders>
            <w:shd w:val="clear" w:color="auto" w:fill="auto"/>
            <w:noWrap/>
            <w:vAlign w:val="center"/>
            <w:hideMark/>
          </w:tcPr>
          <w:p w14:paraId="5D318783" w14:textId="77777777" w:rsidR="00DC0D9F" w:rsidRPr="00841C55" w:rsidRDefault="00DC0D9F" w:rsidP="00F17A5B">
            <w:pPr>
              <w:jc w:val="center"/>
              <w:rPr>
                <w:rFonts w:ascii="Times New Roman" w:hAnsi="Times New Roman" w:cs="Times New Roman"/>
                <w:iCs/>
                <w:sz w:val="20"/>
              </w:rPr>
            </w:pPr>
            <w:r w:rsidRPr="00841C55">
              <w:rPr>
                <w:rFonts w:ascii="Times New Roman" w:hAnsi="Times New Roman" w:cs="Times New Roman"/>
                <w:iCs/>
                <w:sz w:val="20"/>
              </w:rPr>
              <w:t>80</w:t>
            </w:r>
          </w:p>
        </w:tc>
        <w:tc>
          <w:tcPr>
            <w:tcW w:w="1134" w:type="dxa"/>
            <w:tcBorders>
              <w:top w:val="nil"/>
              <w:left w:val="nil"/>
              <w:bottom w:val="single" w:sz="8" w:space="0" w:color="auto"/>
              <w:right w:val="single" w:sz="8" w:space="0" w:color="auto"/>
            </w:tcBorders>
            <w:shd w:val="clear" w:color="auto" w:fill="auto"/>
            <w:noWrap/>
            <w:vAlign w:val="center"/>
            <w:hideMark/>
          </w:tcPr>
          <w:p w14:paraId="5028A5AC" w14:textId="77777777" w:rsidR="00DC0D9F" w:rsidRPr="00841C55" w:rsidRDefault="00DC0D9F" w:rsidP="00F17A5B">
            <w:pPr>
              <w:jc w:val="center"/>
              <w:rPr>
                <w:rFonts w:ascii="Times New Roman" w:hAnsi="Times New Roman" w:cs="Times New Roman"/>
                <w:iCs/>
                <w:sz w:val="20"/>
              </w:rPr>
            </w:pPr>
            <w:r w:rsidRPr="00841C55">
              <w:rPr>
                <w:rFonts w:ascii="Times New Roman" w:hAnsi="Times New Roman" w:cs="Times New Roman"/>
                <w:iCs/>
                <w:sz w:val="20"/>
              </w:rPr>
              <w:t>100</w:t>
            </w:r>
          </w:p>
        </w:tc>
        <w:tc>
          <w:tcPr>
            <w:tcW w:w="999" w:type="dxa"/>
            <w:gridSpan w:val="2"/>
            <w:tcBorders>
              <w:top w:val="nil"/>
              <w:left w:val="nil"/>
              <w:bottom w:val="single" w:sz="8" w:space="0" w:color="auto"/>
              <w:right w:val="single" w:sz="8" w:space="0" w:color="auto"/>
            </w:tcBorders>
            <w:shd w:val="clear" w:color="auto" w:fill="auto"/>
            <w:noWrap/>
            <w:vAlign w:val="center"/>
            <w:hideMark/>
          </w:tcPr>
          <w:p w14:paraId="4268A5B4" w14:textId="77777777" w:rsidR="00DC0D9F" w:rsidRPr="00841C55" w:rsidRDefault="00DC0D9F" w:rsidP="00F17A5B">
            <w:pPr>
              <w:jc w:val="center"/>
              <w:rPr>
                <w:rFonts w:ascii="Times New Roman" w:hAnsi="Times New Roman" w:cs="Times New Roman"/>
                <w:iCs/>
                <w:sz w:val="22"/>
                <w:szCs w:val="22"/>
              </w:rPr>
            </w:pPr>
            <w:r w:rsidRPr="00841C55">
              <w:rPr>
                <w:rFonts w:ascii="Times New Roman" w:hAnsi="Times New Roman" w:cs="Times New Roman"/>
                <w:iCs/>
                <w:sz w:val="22"/>
                <w:szCs w:val="22"/>
              </w:rPr>
              <w:t>180</w:t>
            </w:r>
          </w:p>
        </w:tc>
      </w:tr>
      <w:tr w:rsidR="00DC0D9F" w:rsidRPr="00841C55" w14:paraId="57AFE6BE" w14:textId="77777777" w:rsidTr="00F17A5B">
        <w:trPr>
          <w:trHeight w:val="615"/>
          <w:jc w:val="center"/>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63F6704D" w14:textId="77777777" w:rsidR="00DC0D9F" w:rsidRPr="00841C55" w:rsidRDefault="00DC0D9F" w:rsidP="00F17A5B">
            <w:pPr>
              <w:jc w:val="center"/>
              <w:rPr>
                <w:rFonts w:ascii="Times New Roman" w:hAnsi="Times New Roman" w:cs="Times New Roman"/>
                <w:iCs/>
                <w:sz w:val="22"/>
                <w:szCs w:val="22"/>
              </w:rPr>
            </w:pPr>
            <w:r w:rsidRPr="00841C55">
              <w:rPr>
                <w:rFonts w:ascii="Times New Roman" w:hAnsi="Times New Roman" w:cs="Times New Roman"/>
                <w:iCs/>
                <w:sz w:val="22"/>
                <w:szCs w:val="22"/>
              </w:rPr>
              <w:t>Участок МС</w:t>
            </w:r>
          </w:p>
        </w:tc>
        <w:tc>
          <w:tcPr>
            <w:tcW w:w="1025" w:type="dxa"/>
            <w:tcBorders>
              <w:top w:val="nil"/>
              <w:left w:val="nil"/>
              <w:bottom w:val="single" w:sz="8" w:space="0" w:color="auto"/>
              <w:right w:val="single" w:sz="8" w:space="0" w:color="auto"/>
            </w:tcBorders>
            <w:shd w:val="clear" w:color="auto" w:fill="auto"/>
            <w:vAlign w:val="center"/>
            <w:hideMark/>
          </w:tcPr>
          <w:p w14:paraId="003F2161" w14:textId="77777777" w:rsidR="00DC0D9F" w:rsidRPr="00841C55" w:rsidRDefault="00DC0D9F" w:rsidP="00F17A5B">
            <w:pPr>
              <w:jc w:val="center"/>
              <w:rPr>
                <w:rFonts w:ascii="Times New Roman" w:hAnsi="Times New Roman" w:cs="Times New Roman"/>
                <w:iCs/>
                <w:sz w:val="22"/>
                <w:szCs w:val="22"/>
              </w:rPr>
            </w:pPr>
            <w:r w:rsidRPr="00841C55">
              <w:rPr>
                <w:rFonts w:ascii="Times New Roman" w:hAnsi="Times New Roman" w:cs="Times New Roman"/>
                <w:iCs/>
                <w:sz w:val="22"/>
                <w:szCs w:val="22"/>
              </w:rPr>
              <w:t>219</w:t>
            </w:r>
          </w:p>
        </w:tc>
        <w:tc>
          <w:tcPr>
            <w:tcW w:w="1372" w:type="dxa"/>
            <w:tcBorders>
              <w:top w:val="nil"/>
              <w:left w:val="nil"/>
              <w:bottom w:val="single" w:sz="8" w:space="0" w:color="auto"/>
              <w:right w:val="single" w:sz="8" w:space="0" w:color="auto"/>
            </w:tcBorders>
            <w:shd w:val="clear" w:color="auto" w:fill="auto"/>
            <w:noWrap/>
            <w:vAlign w:val="center"/>
            <w:hideMark/>
          </w:tcPr>
          <w:p w14:paraId="10F02CD4" w14:textId="77777777" w:rsidR="00DC0D9F" w:rsidRPr="00841C55" w:rsidRDefault="00DC0D9F" w:rsidP="00F17A5B">
            <w:pPr>
              <w:jc w:val="center"/>
              <w:rPr>
                <w:rFonts w:ascii="Times New Roman" w:hAnsi="Times New Roman" w:cs="Times New Roman"/>
                <w:iCs/>
                <w:sz w:val="22"/>
                <w:szCs w:val="22"/>
              </w:rPr>
            </w:pPr>
            <w:r w:rsidRPr="00841C55">
              <w:rPr>
                <w:rFonts w:ascii="Times New Roman" w:hAnsi="Times New Roman" w:cs="Times New Roman"/>
                <w:iCs/>
                <w:sz w:val="22"/>
                <w:szCs w:val="22"/>
              </w:rPr>
              <w:t>40324,4</w:t>
            </w:r>
          </w:p>
        </w:tc>
        <w:tc>
          <w:tcPr>
            <w:tcW w:w="953" w:type="dxa"/>
            <w:tcBorders>
              <w:top w:val="nil"/>
              <w:left w:val="nil"/>
              <w:bottom w:val="single" w:sz="8" w:space="0" w:color="auto"/>
              <w:right w:val="single" w:sz="8" w:space="0" w:color="auto"/>
            </w:tcBorders>
            <w:shd w:val="clear" w:color="auto" w:fill="auto"/>
            <w:noWrap/>
            <w:vAlign w:val="center"/>
            <w:hideMark/>
          </w:tcPr>
          <w:p w14:paraId="68F48965" w14:textId="77777777" w:rsidR="00DC0D9F" w:rsidRPr="00841C55" w:rsidRDefault="00DC0D9F" w:rsidP="00F17A5B">
            <w:pPr>
              <w:jc w:val="center"/>
              <w:rPr>
                <w:rFonts w:ascii="Times New Roman" w:hAnsi="Times New Roman" w:cs="Times New Roman"/>
                <w:iCs/>
                <w:sz w:val="20"/>
              </w:rPr>
            </w:pPr>
            <w:r w:rsidRPr="00841C55">
              <w:rPr>
                <w:rFonts w:ascii="Times New Roman" w:hAnsi="Times New Roman" w:cs="Times New Roman"/>
                <w:iCs/>
                <w:sz w:val="20"/>
              </w:rPr>
              <w:t>0</w:t>
            </w:r>
          </w:p>
        </w:tc>
        <w:tc>
          <w:tcPr>
            <w:tcW w:w="850" w:type="dxa"/>
            <w:tcBorders>
              <w:top w:val="nil"/>
              <w:left w:val="nil"/>
              <w:bottom w:val="single" w:sz="8" w:space="0" w:color="auto"/>
              <w:right w:val="single" w:sz="8" w:space="0" w:color="auto"/>
            </w:tcBorders>
            <w:shd w:val="clear" w:color="auto" w:fill="auto"/>
            <w:noWrap/>
            <w:vAlign w:val="center"/>
            <w:hideMark/>
          </w:tcPr>
          <w:p w14:paraId="0847E1BC" w14:textId="77777777" w:rsidR="00DC0D9F" w:rsidRPr="00841C55" w:rsidRDefault="00DC0D9F" w:rsidP="00F17A5B">
            <w:pPr>
              <w:jc w:val="center"/>
              <w:rPr>
                <w:rFonts w:ascii="Times New Roman" w:hAnsi="Times New Roman" w:cs="Times New Roman"/>
                <w:iCs/>
                <w:sz w:val="20"/>
              </w:rPr>
            </w:pPr>
            <w:r w:rsidRPr="00841C55">
              <w:rPr>
                <w:rFonts w:ascii="Times New Roman" w:hAnsi="Times New Roman" w:cs="Times New Roman"/>
                <w:iCs/>
                <w:sz w:val="20"/>
              </w:rPr>
              <w:t>120</w:t>
            </w:r>
          </w:p>
        </w:tc>
        <w:tc>
          <w:tcPr>
            <w:tcW w:w="851" w:type="dxa"/>
            <w:tcBorders>
              <w:top w:val="nil"/>
              <w:left w:val="nil"/>
              <w:bottom w:val="single" w:sz="8" w:space="0" w:color="auto"/>
              <w:right w:val="single" w:sz="8" w:space="0" w:color="auto"/>
            </w:tcBorders>
            <w:shd w:val="clear" w:color="auto" w:fill="auto"/>
            <w:noWrap/>
            <w:vAlign w:val="center"/>
            <w:hideMark/>
          </w:tcPr>
          <w:p w14:paraId="48ABA085" w14:textId="77777777" w:rsidR="00DC0D9F" w:rsidRPr="00841C55" w:rsidRDefault="00DC0D9F" w:rsidP="00F17A5B">
            <w:pPr>
              <w:jc w:val="center"/>
              <w:rPr>
                <w:rFonts w:ascii="Times New Roman" w:hAnsi="Times New Roman" w:cs="Times New Roman"/>
                <w:iCs/>
                <w:sz w:val="20"/>
              </w:rPr>
            </w:pPr>
            <w:r w:rsidRPr="00841C55">
              <w:rPr>
                <w:rFonts w:ascii="Times New Roman" w:hAnsi="Times New Roman" w:cs="Times New Roman"/>
                <w:iCs/>
                <w:sz w:val="20"/>
              </w:rPr>
              <w:t>0</w:t>
            </w:r>
          </w:p>
        </w:tc>
        <w:tc>
          <w:tcPr>
            <w:tcW w:w="1165" w:type="dxa"/>
            <w:tcBorders>
              <w:top w:val="nil"/>
              <w:left w:val="nil"/>
              <w:bottom w:val="single" w:sz="8" w:space="0" w:color="auto"/>
              <w:right w:val="single" w:sz="8" w:space="0" w:color="auto"/>
            </w:tcBorders>
            <w:shd w:val="clear" w:color="auto" w:fill="auto"/>
            <w:noWrap/>
            <w:vAlign w:val="center"/>
            <w:hideMark/>
          </w:tcPr>
          <w:p w14:paraId="7B39E322" w14:textId="77777777" w:rsidR="00DC0D9F" w:rsidRPr="00841C55" w:rsidRDefault="00DC0D9F" w:rsidP="00F17A5B">
            <w:pPr>
              <w:jc w:val="center"/>
              <w:rPr>
                <w:rFonts w:ascii="Times New Roman" w:hAnsi="Times New Roman" w:cs="Times New Roman"/>
                <w:iCs/>
                <w:sz w:val="20"/>
              </w:rPr>
            </w:pPr>
            <w:r w:rsidRPr="00841C55">
              <w:rPr>
                <w:rFonts w:ascii="Times New Roman" w:hAnsi="Times New Roman" w:cs="Times New Roman"/>
                <w:iCs/>
                <w:sz w:val="20"/>
              </w:rPr>
              <w:t>120</w:t>
            </w:r>
          </w:p>
        </w:tc>
        <w:tc>
          <w:tcPr>
            <w:tcW w:w="1134" w:type="dxa"/>
            <w:tcBorders>
              <w:top w:val="nil"/>
              <w:left w:val="nil"/>
              <w:bottom w:val="single" w:sz="8" w:space="0" w:color="auto"/>
              <w:right w:val="single" w:sz="8" w:space="0" w:color="auto"/>
            </w:tcBorders>
            <w:shd w:val="clear" w:color="auto" w:fill="auto"/>
            <w:noWrap/>
            <w:vAlign w:val="center"/>
            <w:hideMark/>
          </w:tcPr>
          <w:p w14:paraId="76CB80DD" w14:textId="77777777" w:rsidR="00DC0D9F" w:rsidRPr="00841C55" w:rsidRDefault="00DC0D9F" w:rsidP="00F17A5B">
            <w:pPr>
              <w:jc w:val="center"/>
              <w:rPr>
                <w:rFonts w:ascii="Times New Roman" w:hAnsi="Times New Roman" w:cs="Times New Roman"/>
                <w:iCs/>
                <w:sz w:val="20"/>
              </w:rPr>
            </w:pPr>
            <w:r w:rsidRPr="00841C55">
              <w:rPr>
                <w:rFonts w:ascii="Times New Roman" w:hAnsi="Times New Roman" w:cs="Times New Roman"/>
                <w:iCs/>
                <w:sz w:val="20"/>
              </w:rPr>
              <w:t>150</w:t>
            </w:r>
          </w:p>
        </w:tc>
        <w:tc>
          <w:tcPr>
            <w:tcW w:w="999" w:type="dxa"/>
            <w:gridSpan w:val="2"/>
            <w:tcBorders>
              <w:top w:val="nil"/>
              <w:left w:val="nil"/>
              <w:bottom w:val="single" w:sz="8" w:space="0" w:color="auto"/>
              <w:right w:val="single" w:sz="8" w:space="0" w:color="auto"/>
            </w:tcBorders>
            <w:shd w:val="clear" w:color="auto" w:fill="auto"/>
            <w:noWrap/>
            <w:vAlign w:val="center"/>
            <w:hideMark/>
          </w:tcPr>
          <w:p w14:paraId="781BA5AD" w14:textId="77777777" w:rsidR="00DC0D9F" w:rsidRPr="00841C55" w:rsidRDefault="00DC0D9F" w:rsidP="00F17A5B">
            <w:pPr>
              <w:jc w:val="center"/>
              <w:rPr>
                <w:rFonts w:ascii="Times New Roman" w:hAnsi="Times New Roman" w:cs="Times New Roman"/>
                <w:iCs/>
                <w:sz w:val="22"/>
                <w:szCs w:val="22"/>
              </w:rPr>
            </w:pPr>
            <w:r w:rsidRPr="00841C55">
              <w:rPr>
                <w:rFonts w:ascii="Times New Roman" w:hAnsi="Times New Roman" w:cs="Times New Roman"/>
                <w:iCs/>
                <w:sz w:val="22"/>
                <w:szCs w:val="22"/>
              </w:rPr>
              <w:t>270</w:t>
            </w:r>
          </w:p>
        </w:tc>
      </w:tr>
      <w:tr w:rsidR="00DC0D9F" w:rsidRPr="00841C55" w14:paraId="5404ADB9" w14:textId="77777777" w:rsidTr="00F17A5B">
        <w:trPr>
          <w:trHeight w:val="315"/>
          <w:jc w:val="center"/>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1233DB79" w14:textId="77777777" w:rsidR="00DC0D9F" w:rsidRPr="00841C55" w:rsidRDefault="00DC0D9F" w:rsidP="00F17A5B">
            <w:pPr>
              <w:jc w:val="center"/>
              <w:rPr>
                <w:rFonts w:ascii="Times New Roman" w:hAnsi="Times New Roman" w:cs="Times New Roman"/>
                <w:b/>
                <w:bCs/>
                <w:iCs/>
                <w:sz w:val="22"/>
                <w:szCs w:val="22"/>
              </w:rPr>
            </w:pPr>
            <w:r w:rsidRPr="00841C55">
              <w:rPr>
                <w:rFonts w:ascii="Times New Roman" w:hAnsi="Times New Roman" w:cs="Times New Roman"/>
                <w:b/>
                <w:bCs/>
                <w:iCs/>
                <w:sz w:val="22"/>
                <w:szCs w:val="22"/>
              </w:rPr>
              <w:t xml:space="preserve">ИТОГО </w:t>
            </w:r>
          </w:p>
        </w:tc>
        <w:tc>
          <w:tcPr>
            <w:tcW w:w="1025" w:type="dxa"/>
            <w:tcBorders>
              <w:top w:val="nil"/>
              <w:left w:val="nil"/>
              <w:bottom w:val="single" w:sz="8" w:space="0" w:color="auto"/>
              <w:right w:val="single" w:sz="8" w:space="0" w:color="auto"/>
            </w:tcBorders>
            <w:shd w:val="clear" w:color="auto" w:fill="auto"/>
            <w:noWrap/>
            <w:vAlign w:val="center"/>
            <w:hideMark/>
          </w:tcPr>
          <w:p w14:paraId="6A775944" w14:textId="77777777" w:rsidR="00DC0D9F" w:rsidRPr="00841C55" w:rsidRDefault="00DC0D9F" w:rsidP="00F17A5B">
            <w:pPr>
              <w:jc w:val="center"/>
              <w:rPr>
                <w:rFonts w:ascii="Times New Roman" w:hAnsi="Times New Roman" w:cs="Times New Roman"/>
                <w:iCs/>
                <w:sz w:val="22"/>
                <w:szCs w:val="22"/>
              </w:rPr>
            </w:pPr>
            <w:r w:rsidRPr="00841C55">
              <w:rPr>
                <w:rFonts w:ascii="Times New Roman" w:hAnsi="Times New Roman" w:cs="Times New Roman"/>
                <w:iCs/>
                <w:sz w:val="22"/>
                <w:szCs w:val="22"/>
              </w:rPr>
              <w:t> </w:t>
            </w:r>
          </w:p>
        </w:tc>
        <w:tc>
          <w:tcPr>
            <w:tcW w:w="1372" w:type="dxa"/>
            <w:tcBorders>
              <w:top w:val="nil"/>
              <w:left w:val="nil"/>
              <w:bottom w:val="single" w:sz="8" w:space="0" w:color="auto"/>
              <w:right w:val="single" w:sz="8" w:space="0" w:color="auto"/>
            </w:tcBorders>
            <w:shd w:val="clear" w:color="auto" w:fill="auto"/>
            <w:vAlign w:val="center"/>
            <w:hideMark/>
          </w:tcPr>
          <w:p w14:paraId="7FA87B43" w14:textId="77777777" w:rsidR="00DC0D9F" w:rsidRPr="00841C55" w:rsidRDefault="00DC0D9F" w:rsidP="00F17A5B">
            <w:pPr>
              <w:jc w:val="center"/>
              <w:rPr>
                <w:rFonts w:ascii="Times New Roman" w:hAnsi="Times New Roman" w:cs="Times New Roman"/>
                <w:iCs/>
                <w:sz w:val="22"/>
                <w:szCs w:val="22"/>
              </w:rPr>
            </w:pPr>
            <w:r w:rsidRPr="00841C55">
              <w:rPr>
                <w:rFonts w:ascii="Times New Roman" w:hAnsi="Times New Roman" w:cs="Times New Roman"/>
                <w:iCs/>
                <w:sz w:val="22"/>
                <w:szCs w:val="22"/>
              </w:rPr>
              <w:t> </w:t>
            </w:r>
          </w:p>
        </w:tc>
        <w:tc>
          <w:tcPr>
            <w:tcW w:w="953" w:type="dxa"/>
            <w:tcBorders>
              <w:top w:val="nil"/>
              <w:left w:val="nil"/>
              <w:bottom w:val="single" w:sz="8" w:space="0" w:color="auto"/>
              <w:right w:val="single" w:sz="8" w:space="0" w:color="auto"/>
            </w:tcBorders>
            <w:shd w:val="clear" w:color="auto" w:fill="auto"/>
            <w:noWrap/>
            <w:vAlign w:val="center"/>
            <w:hideMark/>
          </w:tcPr>
          <w:p w14:paraId="7D8DB950" w14:textId="77777777" w:rsidR="00DC0D9F" w:rsidRPr="00841C55" w:rsidRDefault="00DC0D9F" w:rsidP="00F17A5B">
            <w:pPr>
              <w:jc w:val="center"/>
              <w:rPr>
                <w:rFonts w:ascii="Times New Roman" w:hAnsi="Times New Roman" w:cs="Times New Roman"/>
                <w:iCs/>
                <w:sz w:val="22"/>
                <w:szCs w:val="22"/>
              </w:rPr>
            </w:pPr>
            <w:r w:rsidRPr="00841C55">
              <w:rPr>
                <w:rFonts w:ascii="Times New Roman" w:hAnsi="Times New Roman" w:cs="Times New Roman"/>
                <w:iCs/>
                <w:sz w:val="22"/>
                <w:szCs w:val="22"/>
              </w:rPr>
              <w:t>80</w:t>
            </w:r>
          </w:p>
        </w:tc>
        <w:tc>
          <w:tcPr>
            <w:tcW w:w="850" w:type="dxa"/>
            <w:tcBorders>
              <w:top w:val="nil"/>
              <w:left w:val="nil"/>
              <w:bottom w:val="single" w:sz="8" w:space="0" w:color="auto"/>
              <w:right w:val="single" w:sz="8" w:space="0" w:color="auto"/>
            </w:tcBorders>
            <w:shd w:val="clear" w:color="auto" w:fill="auto"/>
            <w:noWrap/>
            <w:vAlign w:val="center"/>
            <w:hideMark/>
          </w:tcPr>
          <w:p w14:paraId="410B3B8E" w14:textId="77777777" w:rsidR="00DC0D9F" w:rsidRPr="00841C55" w:rsidRDefault="00DC0D9F" w:rsidP="00F17A5B">
            <w:pPr>
              <w:jc w:val="center"/>
              <w:rPr>
                <w:rFonts w:ascii="Times New Roman" w:hAnsi="Times New Roman" w:cs="Times New Roman"/>
                <w:iCs/>
                <w:sz w:val="22"/>
                <w:szCs w:val="22"/>
              </w:rPr>
            </w:pPr>
            <w:r w:rsidRPr="00841C55">
              <w:rPr>
                <w:rFonts w:ascii="Times New Roman" w:hAnsi="Times New Roman" w:cs="Times New Roman"/>
                <w:iCs/>
                <w:sz w:val="22"/>
                <w:szCs w:val="22"/>
              </w:rPr>
              <w:t>120</w:t>
            </w:r>
          </w:p>
        </w:tc>
        <w:tc>
          <w:tcPr>
            <w:tcW w:w="851" w:type="dxa"/>
            <w:tcBorders>
              <w:top w:val="nil"/>
              <w:left w:val="nil"/>
              <w:bottom w:val="single" w:sz="8" w:space="0" w:color="auto"/>
              <w:right w:val="single" w:sz="8" w:space="0" w:color="auto"/>
            </w:tcBorders>
            <w:shd w:val="clear" w:color="auto" w:fill="auto"/>
            <w:noWrap/>
            <w:vAlign w:val="center"/>
            <w:hideMark/>
          </w:tcPr>
          <w:p w14:paraId="66F89C69" w14:textId="77777777" w:rsidR="00DC0D9F" w:rsidRPr="00841C55" w:rsidRDefault="00DC0D9F" w:rsidP="00F17A5B">
            <w:pPr>
              <w:jc w:val="center"/>
              <w:rPr>
                <w:rFonts w:ascii="Times New Roman" w:hAnsi="Times New Roman" w:cs="Times New Roman"/>
                <w:iCs/>
                <w:sz w:val="22"/>
                <w:szCs w:val="22"/>
              </w:rPr>
            </w:pPr>
            <w:r w:rsidRPr="00841C55">
              <w:rPr>
                <w:rFonts w:ascii="Times New Roman" w:hAnsi="Times New Roman" w:cs="Times New Roman"/>
                <w:iCs/>
                <w:sz w:val="22"/>
                <w:szCs w:val="22"/>
              </w:rPr>
              <w:t>0</w:t>
            </w:r>
          </w:p>
        </w:tc>
        <w:tc>
          <w:tcPr>
            <w:tcW w:w="1165" w:type="dxa"/>
            <w:tcBorders>
              <w:top w:val="nil"/>
              <w:left w:val="nil"/>
              <w:bottom w:val="single" w:sz="8" w:space="0" w:color="auto"/>
              <w:right w:val="single" w:sz="8" w:space="0" w:color="auto"/>
            </w:tcBorders>
            <w:shd w:val="clear" w:color="auto" w:fill="auto"/>
            <w:noWrap/>
            <w:vAlign w:val="center"/>
            <w:hideMark/>
          </w:tcPr>
          <w:p w14:paraId="6A956293" w14:textId="77777777" w:rsidR="00DC0D9F" w:rsidRPr="00841C55" w:rsidRDefault="00DC0D9F" w:rsidP="00F17A5B">
            <w:pPr>
              <w:jc w:val="center"/>
              <w:rPr>
                <w:rFonts w:ascii="Times New Roman" w:hAnsi="Times New Roman" w:cs="Times New Roman"/>
                <w:iCs/>
                <w:sz w:val="20"/>
              </w:rPr>
            </w:pPr>
            <w:r w:rsidRPr="00841C55">
              <w:rPr>
                <w:rFonts w:ascii="Times New Roman" w:hAnsi="Times New Roman" w:cs="Times New Roman"/>
                <w:iCs/>
                <w:sz w:val="20"/>
              </w:rPr>
              <w:t>200</w:t>
            </w:r>
          </w:p>
        </w:tc>
        <w:tc>
          <w:tcPr>
            <w:tcW w:w="1134" w:type="dxa"/>
            <w:tcBorders>
              <w:top w:val="nil"/>
              <w:left w:val="nil"/>
              <w:bottom w:val="single" w:sz="8" w:space="0" w:color="auto"/>
              <w:right w:val="single" w:sz="8" w:space="0" w:color="auto"/>
            </w:tcBorders>
            <w:shd w:val="clear" w:color="auto" w:fill="auto"/>
            <w:noWrap/>
            <w:vAlign w:val="center"/>
            <w:hideMark/>
          </w:tcPr>
          <w:p w14:paraId="7FF399F5" w14:textId="77777777" w:rsidR="00DC0D9F" w:rsidRPr="00841C55" w:rsidRDefault="00DC0D9F" w:rsidP="00F17A5B">
            <w:pPr>
              <w:jc w:val="center"/>
              <w:rPr>
                <w:rFonts w:ascii="Times New Roman" w:hAnsi="Times New Roman" w:cs="Times New Roman"/>
                <w:iCs/>
                <w:sz w:val="22"/>
                <w:szCs w:val="22"/>
              </w:rPr>
            </w:pPr>
            <w:r w:rsidRPr="00841C55">
              <w:rPr>
                <w:rFonts w:ascii="Times New Roman" w:hAnsi="Times New Roman" w:cs="Times New Roman"/>
                <w:iCs/>
                <w:sz w:val="22"/>
                <w:szCs w:val="22"/>
              </w:rPr>
              <w:t>250</w:t>
            </w:r>
          </w:p>
        </w:tc>
        <w:tc>
          <w:tcPr>
            <w:tcW w:w="999" w:type="dxa"/>
            <w:gridSpan w:val="2"/>
            <w:tcBorders>
              <w:top w:val="nil"/>
              <w:left w:val="nil"/>
              <w:bottom w:val="single" w:sz="8" w:space="0" w:color="auto"/>
              <w:right w:val="single" w:sz="8" w:space="0" w:color="auto"/>
            </w:tcBorders>
            <w:shd w:val="clear" w:color="auto" w:fill="auto"/>
            <w:noWrap/>
            <w:vAlign w:val="center"/>
            <w:hideMark/>
          </w:tcPr>
          <w:p w14:paraId="3F66562C" w14:textId="77777777" w:rsidR="00DC0D9F" w:rsidRPr="00841C55" w:rsidRDefault="00DC0D9F" w:rsidP="00F17A5B">
            <w:pPr>
              <w:jc w:val="center"/>
              <w:rPr>
                <w:rFonts w:ascii="Times New Roman" w:hAnsi="Times New Roman" w:cs="Times New Roman"/>
                <w:iCs/>
                <w:sz w:val="22"/>
                <w:szCs w:val="22"/>
              </w:rPr>
            </w:pPr>
            <w:r w:rsidRPr="00841C55">
              <w:rPr>
                <w:rFonts w:ascii="Times New Roman" w:hAnsi="Times New Roman" w:cs="Times New Roman"/>
                <w:iCs/>
                <w:sz w:val="22"/>
                <w:szCs w:val="22"/>
              </w:rPr>
              <w:t>450</w:t>
            </w:r>
          </w:p>
        </w:tc>
      </w:tr>
    </w:tbl>
    <w:p w14:paraId="528986F2" w14:textId="77777777" w:rsidR="00DC0D9F" w:rsidRPr="00FF24A2" w:rsidRDefault="00DC0D9F" w:rsidP="00DC0D9F">
      <w:pPr>
        <w:shd w:val="clear" w:color="auto" w:fill="FFFFFF"/>
        <w:spacing w:after="300"/>
        <w:jc w:val="both"/>
        <w:rPr>
          <w:rFonts w:ascii="Times New Roman" w:hAnsi="Times New Roman" w:cs="Times New Roman"/>
        </w:rPr>
      </w:pPr>
    </w:p>
    <w:p w14:paraId="010ACB9B" w14:textId="77777777" w:rsidR="00DC0D9F" w:rsidRPr="00FF24A2" w:rsidRDefault="00DC0D9F" w:rsidP="00DC0D9F">
      <w:pPr>
        <w:shd w:val="clear" w:color="auto" w:fill="FFFFFF"/>
        <w:spacing w:after="300"/>
        <w:jc w:val="both"/>
        <w:rPr>
          <w:rFonts w:ascii="Times New Roman" w:hAnsi="Times New Roman" w:cs="Times New Roman"/>
        </w:rPr>
      </w:pPr>
      <w:r w:rsidRPr="00FF24A2">
        <w:rPr>
          <w:rFonts w:ascii="Times New Roman" w:hAnsi="Times New Roman" w:cs="Times New Roman"/>
        </w:rPr>
        <w:t xml:space="preserve">Указанный перечень составлен по паспортным характеристикам участков системы теплоснабжения МО. </w:t>
      </w:r>
    </w:p>
    <w:p w14:paraId="1631BD0C" w14:textId="77777777" w:rsidR="00DC0D9F" w:rsidRPr="00FF24A2" w:rsidRDefault="00DC0D9F" w:rsidP="00DC0D9F">
      <w:pPr>
        <w:shd w:val="clear" w:color="auto" w:fill="FFFFFF"/>
        <w:spacing w:after="300"/>
        <w:jc w:val="both"/>
        <w:rPr>
          <w:rFonts w:ascii="Times New Roman" w:hAnsi="Times New Roman" w:cs="Times New Roman"/>
        </w:rPr>
      </w:pPr>
      <w:r w:rsidRPr="00FF24A2">
        <w:rPr>
          <w:rFonts w:ascii="Times New Roman" w:hAnsi="Times New Roman" w:cs="Times New Roman"/>
        </w:rPr>
        <w:t>В зоне эксплуатационной ответственности МО расположены тепловые сети, общей протяженностью около 40,0км. в однотрубном исчислении</w:t>
      </w:r>
      <w:r w:rsidRPr="00FF24A2">
        <w:rPr>
          <w:rFonts w:ascii="Times New Roman" w:hAnsi="Times New Roman" w:cs="Times New Roman"/>
          <w:highlight w:val="yellow"/>
        </w:rPr>
        <w:t>.</w:t>
      </w:r>
      <w:r w:rsidRPr="00FF24A2">
        <w:rPr>
          <w:rFonts w:ascii="Times New Roman" w:hAnsi="Times New Roman" w:cs="Times New Roman"/>
        </w:rPr>
        <w:t xml:space="preserve"> Из них, около 70% тепловых сетей исчерпали свой эксплуатационный ресурс и имеют высокую аварийность. Ярко выраженная </w:t>
      </w:r>
      <w:r w:rsidRPr="00FF24A2">
        <w:rPr>
          <w:rFonts w:ascii="Times New Roman" w:hAnsi="Times New Roman" w:cs="Times New Roman"/>
        </w:rPr>
        <w:lastRenderedPageBreak/>
        <w:t xml:space="preserve">потребность в замене подземных участков тепловой сети с максимальными показателями аварийности за прошедшие три года, требует проведение поэтапного комплекса реконструкций тепловых сетей. </w:t>
      </w:r>
    </w:p>
    <w:p w14:paraId="0D2E30A2" w14:textId="77777777" w:rsidR="00DC0D9F" w:rsidRPr="00FF24A2" w:rsidRDefault="00DC0D9F" w:rsidP="00DC0D9F">
      <w:pPr>
        <w:shd w:val="clear" w:color="auto" w:fill="FFFFFF"/>
        <w:spacing w:after="300"/>
        <w:jc w:val="both"/>
        <w:rPr>
          <w:rFonts w:ascii="Times New Roman" w:hAnsi="Times New Roman" w:cs="Times New Roman"/>
        </w:rPr>
      </w:pPr>
      <w:r w:rsidRPr="00FF24A2">
        <w:rPr>
          <w:rFonts w:ascii="Times New Roman" w:hAnsi="Times New Roman" w:cs="Times New Roman"/>
        </w:rPr>
        <w:t xml:space="preserve">В связи с принятым в расчете тарифных последствий ограничением роста тарифа на тепловую энергию индексами Минэкономразвития, включение расходов на выполнение реконструкции ветхих тепловых сетей в период до 2031г. в полном объеме не представляется возможным. </w:t>
      </w:r>
    </w:p>
    <w:p w14:paraId="400C6977" w14:textId="77777777" w:rsidR="00DC0D9F" w:rsidRPr="00FF24A2" w:rsidRDefault="00DC0D9F" w:rsidP="00DC0D9F">
      <w:pPr>
        <w:shd w:val="clear" w:color="auto" w:fill="FFFFFF"/>
        <w:spacing w:after="300"/>
        <w:jc w:val="both"/>
        <w:rPr>
          <w:rFonts w:ascii="Times New Roman" w:hAnsi="Times New Roman" w:cs="Times New Roman"/>
        </w:rPr>
      </w:pPr>
      <w:r w:rsidRPr="00FF24A2">
        <w:rPr>
          <w:rFonts w:ascii="Times New Roman" w:hAnsi="Times New Roman" w:cs="Times New Roman"/>
        </w:rPr>
        <w:t>Актуализированная схема теплоснабжения в главе 6 содержит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w:t>
      </w:r>
    </w:p>
    <w:p w14:paraId="2D7FEED7" w14:textId="083435A8" w:rsidR="007365B7" w:rsidRPr="00841C55" w:rsidRDefault="0068199D" w:rsidP="00841C55">
      <w:pPr>
        <w:shd w:val="clear" w:color="auto" w:fill="FFFFFF"/>
        <w:spacing w:after="300"/>
        <w:jc w:val="both"/>
        <w:rPr>
          <w:rFonts w:ascii="Times New Roman" w:hAnsi="Times New Roman" w:cs="Times New Roman"/>
          <w:b/>
          <w:bCs/>
          <w:sz w:val="28"/>
          <w:szCs w:val="28"/>
        </w:rPr>
      </w:pPr>
      <w:bookmarkStart w:id="158" w:name="_Toc40725232"/>
      <w:bookmarkStart w:id="159" w:name="_Toc41977691"/>
      <w:bookmarkStart w:id="160" w:name="_Toc41977961"/>
      <w:r w:rsidRPr="00841C55">
        <w:rPr>
          <w:rFonts w:ascii="Times New Roman" w:hAnsi="Times New Roman" w:cs="Times New Roman"/>
          <w:b/>
          <w:bCs/>
          <w:sz w:val="28"/>
          <w:szCs w:val="28"/>
        </w:rPr>
        <w:t>Раздел  </w:t>
      </w:r>
      <w:r w:rsidR="00A84FE6" w:rsidRPr="00841C55">
        <w:rPr>
          <w:rFonts w:ascii="Times New Roman" w:hAnsi="Times New Roman" w:cs="Times New Roman"/>
          <w:b/>
          <w:bCs/>
          <w:sz w:val="28"/>
          <w:szCs w:val="28"/>
        </w:rPr>
        <w:t>6</w:t>
      </w:r>
      <w:r w:rsidRPr="00841C55">
        <w:rPr>
          <w:rFonts w:ascii="Times New Roman" w:hAnsi="Times New Roman" w:cs="Times New Roman"/>
          <w:b/>
          <w:bCs/>
          <w:sz w:val="28"/>
          <w:szCs w:val="28"/>
        </w:rPr>
        <w:t>. Предложения по переводу открытых систем теплоснабжения (горячего водоснабжения) в закрытые системы горячего водоснабжения</w:t>
      </w:r>
      <w:bookmarkEnd w:id="158"/>
      <w:bookmarkEnd w:id="159"/>
      <w:bookmarkEnd w:id="160"/>
    </w:p>
    <w:p w14:paraId="1FFA669B" w14:textId="77777777" w:rsidR="0068199D" w:rsidRPr="00FF24A2" w:rsidRDefault="0068199D" w:rsidP="008E0B55">
      <w:pPr>
        <w:pStyle w:val="1"/>
        <w:jc w:val="both"/>
      </w:pPr>
      <w:bookmarkStart w:id="161" w:name="_Toc41815231"/>
      <w:bookmarkStart w:id="162" w:name="_Toc41977692"/>
      <w:bookmarkStart w:id="163" w:name="_Toc41977962"/>
      <w:bookmarkStart w:id="164" w:name="_Toc41979103"/>
      <w:bookmarkStart w:id="165" w:name="_Toc88680308"/>
      <w:bookmarkStart w:id="166" w:name="_Toc89097985"/>
      <w:bookmarkStart w:id="167" w:name="_Toc148387728"/>
      <w:r w:rsidRPr="00FF24A2">
        <w:rPr>
          <w:b w:val="0"/>
          <w:sz w:val="24"/>
          <w:szCs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при актуализации Схемы теплоснабжения  не рассматривались. Существующая  система  централизованного теплоснабжения является  закрытой</w:t>
      </w:r>
      <w:r w:rsidRPr="00FF24A2">
        <w:t>.</w:t>
      </w:r>
      <w:bookmarkEnd w:id="161"/>
      <w:bookmarkEnd w:id="162"/>
      <w:bookmarkEnd w:id="163"/>
      <w:bookmarkEnd w:id="164"/>
      <w:bookmarkEnd w:id="165"/>
      <w:bookmarkEnd w:id="166"/>
      <w:bookmarkEnd w:id="167"/>
    </w:p>
    <w:p w14:paraId="643EFA22" w14:textId="77777777" w:rsidR="005F3085" w:rsidRPr="003549D8" w:rsidRDefault="0068199D" w:rsidP="003549D8">
      <w:pPr>
        <w:pStyle w:val="1"/>
        <w:jc w:val="left"/>
        <w:rPr>
          <w:sz w:val="28"/>
          <w:szCs w:val="28"/>
        </w:rPr>
      </w:pPr>
      <w:bookmarkStart w:id="168" w:name="_Toc40725233"/>
      <w:bookmarkStart w:id="169" w:name="_Toc41977693"/>
      <w:bookmarkStart w:id="170" w:name="_Toc41977963"/>
      <w:bookmarkStart w:id="171" w:name="_Toc148387729"/>
      <w:r w:rsidRPr="003549D8">
        <w:rPr>
          <w:sz w:val="28"/>
          <w:szCs w:val="28"/>
        </w:rPr>
        <w:t xml:space="preserve">Раздел </w:t>
      </w:r>
      <w:r w:rsidR="00B44EBE">
        <w:rPr>
          <w:sz w:val="28"/>
          <w:szCs w:val="28"/>
        </w:rPr>
        <w:t>7</w:t>
      </w:r>
      <w:r w:rsidR="005F3085" w:rsidRPr="003549D8">
        <w:rPr>
          <w:sz w:val="28"/>
          <w:szCs w:val="28"/>
        </w:rPr>
        <w:t xml:space="preserve">. </w:t>
      </w:r>
      <w:r w:rsidR="009640DD" w:rsidRPr="003549D8">
        <w:rPr>
          <w:sz w:val="28"/>
          <w:szCs w:val="28"/>
        </w:rPr>
        <w:t>Перспективные топливные балансы</w:t>
      </w:r>
      <w:bookmarkEnd w:id="168"/>
      <w:bookmarkEnd w:id="169"/>
      <w:bookmarkEnd w:id="170"/>
      <w:bookmarkEnd w:id="171"/>
      <w:r w:rsidR="009640DD" w:rsidRPr="003549D8">
        <w:rPr>
          <w:sz w:val="28"/>
          <w:szCs w:val="28"/>
        </w:rPr>
        <w:t xml:space="preserve"> </w:t>
      </w:r>
    </w:p>
    <w:p w14:paraId="5F0EE289" w14:textId="77777777" w:rsidR="009640DD" w:rsidRPr="003549D8" w:rsidRDefault="00B44EBE" w:rsidP="003549D8">
      <w:pPr>
        <w:pStyle w:val="2"/>
        <w:jc w:val="left"/>
        <w:rPr>
          <w:b/>
          <w:sz w:val="24"/>
          <w:szCs w:val="24"/>
          <w:u w:val="none"/>
        </w:rPr>
      </w:pPr>
      <w:bookmarkStart w:id="172" w:name="_Toc40725234"/>
      <w:bookmarkStart w:id="173" w:name="_Toc41977694"/>
      <w:bookmarkStart w:id="174" w:name="_Toc41977964"/>
      <w:bookmarkStart w:id="175" w:name="_Toc148387730"/>
      <w:r>
        <w:rPr>
          <w:b/>
          <w:sz w:val="24"/>
          <w:szCs w:val="24"/>
          <w:u w:val="none"/>
        </w:rPr>
        <w:t>7</w:t>
      </w:r>
      <w:r w:rsidR="009640DD" w:rsidRPr="003549D8">
        <w:rPr>
          <w:b/>
          <w:sz w:val="24"/>
          <w:szCs w:val="24"/>
          <w:u w:val="none"/>
        </w:rPr>
        <w:t>.1. Общие сведения</w:t>
      </w:r>
      <w:bookmarkEnd w:id="172"/>
      <w:bookmarkEnd w:id="173"/>
      <w:bookmarkEnd w:id="174"/>
      <w:bookmarkEnd w:id="175"/>
    </w:p>
    <w:p w14:paraId="3BE1771E" w14:textId="77777777" w:rsidR="00DC0D9F" w:rsidRPr="00841C55" w:rsidRDefault="00DC0D9F" w:rsidP="00DC0D9F">
      <w:pPr>
        <w:autoSpaceDE w:val="0"/>
        <w:autoSpaceDN w:val="0"/>
        <w:adjustRightInd w:val="0"/>
        <w:jc w:val="both"/>
        <w:rPr>
          <w:rFonts w:ascii="Times New Roman" w:hAnsi="Times New Roman" w:cs="Times New Roman"/>
        </w:rPr>
      </w:pPr>
      <w:r w:rsidRPr="00841C55">
        <w:rPr>
          <w:rFonts w:ascii="Times New Roman" w:hAnsi="Times New Roman" w:cs="Times New Roman"/>
        </w:rPr>
        <w:t>Перспективные топливные балансы разработаны в соответствии  с пунктом  14 Требований к схемам теплоснабжения. Задачей перспективного  топливопотребления  является установление  перспективных объемов тепловой энергии, вырабатываемой на всех источниках тепловой энергии, обеспечивающие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 на хозяйственные нужды предприятий.</w:t>
      </w:r>
    </w:p>
    <w:p w14:paraId="53A386ED" w14:textId="77777777" w:rsidR="00DC0D9F" w:rsidRPr="00841C55" w:rsidRDefault="00DC0D9F" w:rsidP="00DC0D9F">
      <w:pPr>
        <w:autoSpaceDE w:val="0"/>
        <w:autoSpaceDN w:val="0"/>
        <w:adjustRightInd w:val="0"/>
        <w:jc w:val="both"/>
        <w:rPr>
          <w:rFonts w:ascii="Times New Roman" w:hAnsi="Times New Roman" w:cs="Times New Roman"/>
        </w:rPr>
      </w:pPr>
      <w:r w:rsidRPr="00841C55">
        <w:rPr>
          <w:rFonts w:ascii="Times New Roman" w:hAnsi="Times New Roman" w:cs="Times New Roman"/>
        </w:rPr>
        <w:t xml:space="preserve">      Для расчета выработки  тепловой энергии, потребления топлива на  котельных МО  были приняты следующие условия:</w:t>
      </w:r>
    </w:p>
    <w:p w14:paraId="5A011AE6" w14:textId="109C953D" w:rsidR="00DC0D9F" w:rsidRPr="00841C55" w:rsidRDefault="00DC0D9F" w:rsidP="00B042B0">
      <w:pPr>
        <w:shd w:val="clear" w:color="auto" w:fill="FFFFFF"/>
        <w:spacing w:after="300"/>
        <w:rPr>
          <w:rFonts w:ascii="Times New Roman" w:hAnsi="Times New Roman" w:cs="Times New Roman"/>
        </w:rPr>
      </w:pPr>
      <w:r w:rsidRPr="00841C55">
        <w:rPr>
          <w:rFonts w:ascii="Times New Roman" w:hAnsi="Times New Roman" w:cs="Times New Roman"/>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МО;</w:t>
      </w:r>
      <w:r w:rsidR="00B042B0">
        <w:rPr>
          <w:rFonts w:ascii="Times New Roman" w:hAnsi="Times New Roman" w:cs="Times New Roman"/>
        </w:rPr>
        <w:t xml:space="preserve">                                                                                                                                                      </w:t>
      </w:r>
      <w:r w:rsidRPr="00841C55">
        <w:rPr>
          <w:rFonts w:ascii="Times New Roman" w:hAnsi="Times New Roman" w:cs="Times New Roman"/>
        </w:rPr>
        <w:t>б) результаты расчетов по каждому источнику тепловой энергии нормативных запасов топлива;</w:t>
      </w:r>
      <w:r w:rsidR="00B042B0">
        <w:rPr>
          <w:rFonts w:ascii="Times New Roman" w:hAnsi="Times New Roman" w:cs="Times New Roman"/>
        </w:rPr>
        <w:t xml:space="preserve">                 </w:t>
      </w:r>
      <w:r w:rsidRPr="00841C55">
        <w:rPr>
          <w:rFonts w:ascii="Times New Roman" w:hAnsi="Times New Roman" w:cs="Times New Roman"/>
        </w:rPr>
        <w:t>в) преобладающий в МО вид топлива, определяемый по совокупности всех систем теплоснабжения, находящихся в соответствующем МО;</w:t>
      </w:r>
      <w:r w:rsidR="00B042B0">
        <w:rPr>
          <w:rFonts w:ascii="Times New Roman" w:hAnsi="Times New Roman" w:cs="Times New Roman"/>
        </w:rPr>
        <w:t xml:space="preserve">                                                                               </w:t>
      </w:r>
      <w:r w:rsidRPr="00841C55">
        <w:rPr>
          <w:rFonts w:ascii="Times New Roman" w:hAnsi="Times New Roman" w:cs="Times New Roman"/>
        </w:rPr>
        <w:t>г) приоритетное направление развития топливного баланса  МО.</w:t>
      </w:r>
    </w:p>
    <w:p w14:paraId="7771D5F9" w14:textId="730DAE92" w:rsidR="00DC0D9F" w:rsidRPr="00841C55" w:rsidRDefault="00841C55" w:rsidP="00DC0D9F">
      <w:pPr>
        <w:pStyle w:val="2"/>
        <w:jc w:val="both"/>
        <w:rPr>
          <w:b/>
          <w:bCs/>
          <w:iCs/>
          <w:sz w:val="24"/>
          <w:szCs w:val="24"/>
          <w:u w:val="none"/>
        </w:rPr>
      </w:pPr>
      <w:bookmarkStart w:id="176" w:name="_Toc147913866"/>
      <w:bookmarkStart w:id="177" w:name="_Toc148387731"/>
      <w:r w:rsidRPr="00841C55">
        <w:rPr>
          <w:b/>
          <w:bCs/>
          <w:iCs/>
          <w:sz w:val="24"/>
          <w:szCs w:val="24"/>
          <w:u w:val="none"/>
        </w:rPr>
        <w:t>7</w:t>
      </w:r>
      <w:r w:rsidR="00DC0D9F" w:rsidRPr="00841C55">
        <w:rPr>
          <w:b/>
          <w:bCs/>
          <w:iCs/>
          <w:sz w:val="24"/>
          <w:szCs w:val="24"/>
          <w:u w:val="none"/>
        </w:rPr>
        <w:t>.2.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МО для централизованного теплоснабжения</w:t>
      </w:r>
      <w:bookmarkEnd w:id="176"/>
      <w:bookmarkEnd w:id="177"/>
    </w:p>
    <w:p w14:paraId="652AAB4A" w14:textId="77777777" w:rsidR="00DC0D9F" w:rsidRPr="00841C55" w:rsidRDefault="00DC0D9F" w:rsidP="00DC0D9F">
      <w:pPr>
        <w:rPr>
          <w:rFonts w:ascii="Times New Roman" w:hAnsi="Times New Roman" w:cs="Times New Roman"/>
          <w:color w:val="FF0000"/>
        </w:rPr>
      </w:pPr>
    </w:p>
    <w:p w14:paraId="30FA1D36" w14:textId="77777777" w:rsidR="00DC0D9F" w:rsidRPr="00841C55" w:rsidRDefault="00DC0D9F" w:rsidP="00DC0D9F">
      <w:pPr>
        <w:pStyle w:val="a6"/>
        <w:ind w:firstLine="709"/>
        <w:jc w:val="both"/>
        <w:rPr>
          <w:rFonts w:ascii="Times New Roman" w:eastAsia="Arial" w:hAnsi="Times New Roman" w:cs="Times New Roman"/>
        </w:rPr>
      </w:pPr>
      <w:r w:rsidRPr="00841C55">
        <w:rPr>
          <w:rFonts w:ascii="Times New Roman" w:hAnsi="Times New Roman" w:cs="Times New Roman"/>
          <w:szCs w:val="24"/>
        </w:rPr>
        <w:t xml:space="preserve">Основной вид топлива для всех котельных  – природный газ, аварийный (резервный)  - мазут. Тепловая схема котельной МО разработана для системы теплоснабжения закрытого типа и рассчитана на отпуск тепловой энергии потребителям МО в виде воды с расчетными параметрами </w:t>
      </w:r>
      <w:r w:rsidRPr="00841C55">
        <w:rPr>
          <w:rFonts w:ascii="Times New Roman" w:hAnsi="Times New Roman" w:cs="Times New Roman"/>
          <w:szCs w:val="24"/>
          <w:lang w:val="en-US"/>
        </w:rPr>
        <w:t>T</w:t>
      </w:r>
      <w:r w:rsidRPr="00841C55">
        <w:rPr>
          <w:rFonts w:ascii="Times New Roman" w:hAnsi="Times New Roman" w:cs="Times New Roman"/>
          <w:szCs w:val="24"/>
        </w:rPr>
        <w:t xml:space="preserve"> = 95 ÷ 70</w:t>
      </w:r>
      <w:r w:rsidRPr="00841C55">
        <w:rPr>
          <w:rFonts w:ascii="Times New Roman" w:hAnsi="Times New Roman" w:cs="Times New Roman"/>
          <w:szCs w:val="24"/>
          <w:vertAlign w:val="superscript"/>
        </w:rPr>
        <w:t>о</w:t>
      </w:r>
      <w:r w:rsidRPr="00841C55">
        <w:rPr>
          <w:rFonts w:ascii="Times New Roman" w:hAnsi="Times New Roman" w:cs="Times New Roman"/>
          <w:szCs w:val="24"/>
        </w:rPr>
        <w:t>С. В т</w:t>
      </w:r>
      <w:r w:rsidRPr="00841C55">
        <w:rPr>
          <w:rFonts w:ascii="Times New Roman" w:eastAsia="Arial" w:hAnsi="Times New Roman" w:cs="Times New Roman"/>
          <w:spacing w:val="1"/>
        </w:rPr>
        <w:t>а</w:t>
      </w:r>
      <w:r w:rsidRPr="00841C55">
        <w:rPr>
          <w:rFonts w:ascii="Times New Roman" w:eastAsia="Arial" w:hAnsi="Times New Roman" w:cs="Times New Roman"/>
        </w:rPr>
        <w:t xml:space="preserve">блицах </w:t>
      </w:r>
      <w:r w:rsidRPr="00841C55">
        <w:rPr>
          <w:rFonts w:ascii="Times New Roman" w:eastAsia="Arial" w:hAnsi="Times New Roman" w:cs="Times New Roman"/>
          <w:spacing w:val="82"/>
        </w:rPr>
        <w:t xml:space="preserve"> </w:t>
      </w:r>
      <w:r w:rsidRPr="00841C55">
        <w:rPr>
          <w:rFonts w:ascii="Times New Roman" w:eastAsia="Arial" w:hAnsi="Times New Roman" w:cs="Times New Roman"/>
          <w:spacing w:val="1"/>
        </w:rPr>
        <w:t>о</w:t>
      </w:r>
      <w:r w:rsidRPr="00841C55">
        <w:rPr>
          <w:rFonts w:ascii="Times New Roman" w:eastAsia="Arial" w:hAnsi="Times New Roman" w:cs="Times New Roman"/>
        </w:rPr>
        <w:t>т</w:t>
      </w:r>
      <w:r w:rsidRPr="00841C55">
        <w:rPr>
          <w:rFonts w:ascii="Times New Roman" w:eastAsia="Arial" w:hAnsi="Times New Roman" w:cs="Times New Roman"/>
          <w:spacing w:val="1"/>
        </w:rPr>
        <w:t>р</w:t>
      </w:r>
      <w:r w:rsidRPr="00841C55">
        <w:rPr>
          <w:rFonts w:ascii="Times New Roman" w:eastAsia="Arial" w:hAnsi="Times New Roman" w:cs="Times New Roman"/>
          <w:spacing w:val="-1"/>
        </w:rPr>
        <w:t>а</w:t>
      </w:r>
      <w:r w:rsidRPr="00841C55">
        <w:rPr>
          <w:rFonts w:ascii="Times New Roman" w:eastAsia="Arial" w:hAnsi="Times New Roman" w:cs="Times New Roman"/>
          <w:spacing w:val="-2"/>
        </w:rPr>
        <w:t>ж</w:t>
      </w:r>
      <w:r w:rsidRPr="00841C55">
        <w:rPr>
          <w:rFonts w:ascii="Times New Roman" w:eastAsia="Arial" w:hAnsi="Times New Roman" w:cs="Times New Roman"/>
        </w:rPr>
        <w:t>ены</w:t>
      </w:r>
      <w:r w:rsidRPr="00841C55">
        <w:rPr>
          <w:rFonts w:ascii="Times New Roman" w:eastAsia="Arial" w:hAnsi="Times New Roman" w:cs="Times New Roman"/>
          <w:spacing w:val="85"/>
        </w:rPr>
        <w:t xml:space="preserve"> </w:t>
      </w:r>
      <w:r w:rsidRPr="00841C55">
        <w:rPr>
          <w:rFonts w:ascii="Times New Roman" w:eastAsia="Arial" w:hAnsi="Times New Roman" w:cs="Times New Roman"/>
        </w:rPr>
        <w:t>т</w:t>
      </w:r>
      <w:r w:rsidRPr="00841C55">
        <w:rPr>
          <w:rFonts w:ascii="Times New Roman" w:eastAsia="Arial" w:hAnsi="Times New Roman" w:cs="Times New Roman"/>
          <w:spacing w:val="1"/>
        </w:rPr>
        <w:t>а</w:t>
      </w:r>
      <w:r w:rsidRPr="00841C55">
        <w:rPr>
          <w:rFonts w:ascii="Times New Roman" w:eastAsia="Arial" w:hAnsi="Times New Roman" w:cs="Times New Roman"/>
          <w:spacing w:val="-1"/>
        </w:rPr>
        <w:t>к</w:t>
      </w:r>
      <w:r w:rsidRPr="00841C55">
        <w:rPr>
          <w:rFonts w:ascii="Times New Roman" w:eastAsia="Arial" w:hAnsi="Times New Roman" w:cs="Times New Roman"/>
        </w:rPr>
        <w:t>же</w:t>
      </w:r>
      <w:r w:rsidRPr="00841C55">
        <w:rPr>
          <w:rFonts w:ascii="Times New Roman" w:eastAsia="Arial" w:hAnsi="Times New Roman" w:cs="Times New Roman"/>
          <w:spacing w:val="85"/>
        </w:rPr>
        <w:t xml:space="preserve"> </w:t>
      </w:r>
      <w:r w:rsidRPr="00841C55">
        <w:rPr>
          <w:rFonts w:ascii="Times New Roman" w:eastAsia="Arial" w:hAnsi="Times New Roman" w:cs="Times New Roman"/>
          <w:spacing w:val="-2"/>
        </w:rPr>
        <w:t>п</w:t>
      </w:r>
      <w:r w:rsidRPr="00841C55">
        <w:rPr>
          <w:rFonts w:ascii="Times New Roman" w:eastAsia="Arial" w:hAnsi="Times New Roman" w:cs="Times New Roman"/>
        </w:rPr>
        <w:t>е</w:t>
      </w:r>
      <w:r w:rsidRPr="00841C55">
        <w:rPr>
          <w:rFonts w:ascii="Times New Roman" w:eastAsia="Arial" w:hAnsi="Times New Roman" w:cs="Times New Roman"/>
          <w:spacing w:val="1"/>
        </w:rPr>
        <w:t>р</w:t>
      </w:r>
      <w:r w:rsidRPr="00841C55">
        <w:rPr>
          <w:rFonts w:ascii="Times New Roman" w:eastAsia="Arial" w:hAnsi="Times New Roman" w:cs="Times New Roman"/>
        </w:rPr>
        <w:t>спе</w:t>
      </w:r>
      <w:r w:rsidRPr="00841C55">
        <w:rPr>
          <w:rFonts w:ascii="Times New Roman" w:eastAsia="Arial" w:hAnsi="Times New Roman" w:cs="Times New Roman"/>
          <w:spacing w:val="-1"/>
        </w:rPr>
        <w:t>кт</w:t>
      </w:r>
      <w:r w:rsidRPr="00841C55">
        <w:rPr>
          <w:rFonts w:ascii="Times New Roman" w:eastAsia="Arial" w:hAnsi="Times New Roman" w:cs="Times New Roman"/>
        </w:rPr>
        <w:t>ивные</w:t>
      </w:r>
      <w:r w:rsidRPr="00841C55">
        <w:rPr>
          <w:rFonts w:ascii="Times New Roman" w:eastAsia="Arial" w:hAnsi="Times New Roman" w:cs="Times New Roman"/>
          <w:spacing w:val="84"/>
        </w:rPr>
        <w:t xml:space="preserve"> </w:t>
      </w:r>
      <w:r w:rsidRPr="00841C55">
        <w:rPr>
          <w:rFonts w:ascii="Times New Roman" w:eastAsia="Arial" w:hAnsi="Times New Roman" w:cs="Times New Roman"/>
        </w:rPr>
        <w:t>максим</w:t>
      </w:r>
      <w:r w:rsidRPr="00841C55">
        <w:rPr>
          <w:rFonts w:ascii="Times New Roman" w:eastAsia="Arial" w:hAnsi="Times New Roman" w:cs="Times New Roman"/>
          <w:spacing w:val="1"/>
        </w:rPr>
        <w:t>а</w:t>
      </w:r>
      <w:r w:rsidRPr="00841C55">
        <w:rPr>
          <w:rFonts w:ascii="Times New Roman" w:eastAsia="Arial" w:hAnsi="Times New Roman" w:cs="Times New Roman"/>
        </w:rPr>
        <w:t>льн</w:t>
      </w:r>
      <w:r w:rsidRPr="00841C55">
        <w:rPr>
          <w:rFonts w:ascii="Times New Roman" w:eastAsia="Arial" w:hAnsi="Times New Roman" w:cs="Times New Roman"/>
          <w:spacing w:val="-1"/>
        </w:rPr>
        <w:t>ы</w:t>
      </w:r>
      <w:r w:rsidRPr="00841C55">
        <w:rPr>
          <w:rFonts w:ascii="Times New Roman" w:eastAsia="Arial" w:hAnsi="Times New Roman" w:cs="Times New Roman"/>
        </w:rPr>
        <w:t>е</w:t>
      </w:r>
      <w:r w:rsidRPr="00841C55">
        <w:rPr>
          <w:rFonts w:ascii="Times New Roman" w:eastAsia="Arial" w:hAnsi="Times New Roman" w:cs="Times New Roman"/>
          <w:spacing w:val="84"/>
        </w:rPr>
        <w:t xml:space="preserve"> </w:t>
      </w:r>
      <w:r w:rsidRPr="00841C55">
        <w:rPr>
          <w:rFonts w:ascii="Times New Roman" w:eastAsia="Arial" w:hAnsi="Times New Roman" w:cs="Times New Roman"/>
        </w:rPr>
        <w:t>час</w:t>
      </w:r>
      <w:r w:rsidRPr="00841C55">
        <w:rPr>
          <w:rFonts w:ascii="Times New Roman" w:eastAsia="Arial" w:hAnsi="Times New Roman" w:cs="Times New Roman"/>
          <w:spacing w:val="2"/>
        </w:rPr>
        <w:t>о</w:t>
      </w:r>
      <w:r w:rsidRPr="00841C55">
        <w:rPr>
          <w:rFonts w:ascii="Times New Roman" w:eastAsia="Arial" w:hAnsi="Times New Roman" w:cs="Times New Roman"/>
        </w:rPr>
        <w:t>в</w:t>
      </w:r>
      <w:r w:rsidRPr="00841C55">
        <w:rPr>
          <w:rFonts w:ascii="Times New Roman" w:eastAsia="Arial" w:hAnsi="Times New Roman" w:cs="Times New Roman"/>
          <w:spacing w:val="-1"/>
        </w:rPr>
        <w:t>ы</w:t>
      </w:r>
      <w:r w:rsidRPr="00841C55">
        <w:rPr>
          <w:rFonts w:ascii="Times New Roman" w:eastAsia="Arial" w:hAnsi="Times New Roman" w:cs="Times New Roman"/>
        </w:rPr>
        <w:t>е</w:t>
      </w:r>
      <w:r w:rsidRPr="00841C55">
        <w:rPr>
          <w:rFonts w:ascii="Times New Roman" w:eastAsia="Arial" w:hAnsi="Times New Roman" w:cs="Times New Roman"/>
          <w:spacing w:val="82"/>
        </w:rPr>
        <w:t xml:space="preserve"> </w:t>
      </w:r>
      <w:r w:rsidRPr="00841C55">
        <w:rPr>
          <w:rFonts w:ascii="Times New Roman" w:eastAsia="Arial" w:hAnsi="Times New Roman" w:cs="Times New Roman"/>
        </w:rPr>
        <w:t>р</w:t>
      </w:r>
      <w:r w:rsidRPr="00841C55">
        <w:rPr>
          <w:rFonts w:ascii="Times New Roman" w:eastAsia="Arial" w:hAnsi="Times New Roman" w:cs="Times New Roman"/>
          <w:spacing w:val="1"/>
        </w:rPr>
        <w:t>а</w:t>
      </w:r>
      <w:r w:rsidRPr="00841C55">
        <w:rPr>
          <w:rFonts w:ascii="Times New Roman" w:eastAsia="Arial" w:hAnsi="Times New Roman" w:cs="Times New Roman"/>
        </w:rPr>
        <w:t>с</w:t>
      </w:r>
      <w:r w:rsidRPr="00841C55">
        <w:rPr>
          <w:rFonts w:ascii="Times New Roman" w:eastAsia="Arial" w:hAnsi="Times New Roman" w:cs="Times New Roman"/>
          <w:spacing w:val="-1"/>
        </w:rPr>
        <w:t>х</w:t>
      </w:r>
      <w:r w:rsidRPr="00841C55">
        <w:rPr>
          <w:rFonts w:ascii="Times New Roman" w:eastAsia="Arial" w:hAnsi="Times New Roman" w:cs="Times New Roman"/>
        </w:rPr>
        <w:t>оды основного</w:t>
      </w:r>
      <w:r w:rsidRPr="00841C55">
        <w:rPr>
          <w:rFonts w:ascii="Times New Roman" w:eastAsia="Arial" w:hAnsi="Times New Roman" w:cs="Times New Roman"/>
          <w:spacing w:val="13"/>
        </w:rPr>
        <w:t xml:space="preserve"> </w:t>
      </w:r>
      <w:r w:rsidRPr="00841C55">
        <w:rPr>
          <w:rFonts w:ascii="Times New Roman" w:eastAsia="Arial" w:hAnsi="Times New Roman" w:cs="Times New Roman"/>
        </w:rPr>
        <w:t>т</w:t>
      </w:r>
      <w:r w:rsidRPr="00841C55">
        <w:rPr>
          <w:rFonts w:ascii="Times New Roman" w:eastAsia="Arial" w:hAnsi="Times New Roman" w:cs="Times New Roman"/>
          <w:spacing w:val="2"/>
        </w:rPr>
        <w:t>о</w:t>
      </w:r>
      <w:r w:rsidRPr="00841C55">
        <w:rPr>
          <w:rFonts w:ascii="Times New Roman" w:eastAsia="Arial" w:hAnsi="Times New Roman" w:cs="Times New Roman"/>
        </w:rPr>
        <w:t>плива,</w:t>
      </w:r>
      <w:r w:rsidRPr="00841C55">
        <w:rPr>
          <w:rFonts w:ascii="Times New Roman" w:eastAsia="Arial" w:hAnsi="Times New Roman" w:cs="Times New Roman"/>
          <w:spacing w:val="13"/>
        </w:rPr>
        <w:t xml:space="preserve"> </w:t>
      </w:r>
      <w:r w:rsidRPr="00841C55">
        <w:rPr>
          <w:rFonts w:ascii="Times New Roman" w:eastAsia="Arial" w:hAnsi="Times New Roman" w:cs="Times New Roman"/>
          <w:spacing w:val="-2"/>
        </w:rPr>
        <w:t>н</w:t>
      </w:r>
      <w:r w:rsidRPr="00841C55">
        <w:rPr>
          <w:rFonts w:ascii="Times New Roman" w:eastAsia="Arial" w:hAnsi="Times New Roman" w:cs="Times New Roman"/>
        </w:rPr>
        <w:t>еоб</w:t>
      </w:r>
      <w:r w:rsidRPr="00841C55">
        <w:rPr>
          <w:rFonts w:ascii="Times New Roman" w:eastAsia="Arial" w:hAnsi="Times New Roman" w:cs="Times New Roman"/>
          <w:spacing w:val="-2"/>
        </w:rPr>
        <w:t>х</w:t>
      </w:r>
      <w:r w:rsidRPr="00841C55">
        <w:rPr>
          <w:rFonts w:ascii="Times New Roman" w:eastAsia="Arial" w:hAnsi="Times New Roman" w:cs="Times New Roman"/>
        </w:rPr>
        <w:t>одим</w:t>
      </w:r>
      <w:r w:rsidRPr="00841C55">
        <w:rPr>
          <w:rFonts w:ascii="Times New Roman" w:eastAsia="Arial" w:hAnsi="Times New Roman" w:cs="Times New Roman"/>
          <w:spacing w:val="1"/>
        </w:rPr>
        <w:t>о</w:t>
      </w:r>
      <w:r w:rsidRPr="00841C55">
        <w:rPr>
          <w:rFonts w:ascii="Times New Roman" w:eastAsia="Arial" w:hAnsi="Times New Roman" w:cs="Times New Roman"/>
        </w:rPr>
        <w:t>го</w:t>
      </w:r>
      <w:r w:rsidRPr="00841C55">
        <w:rPr>
          <w:rFonts w:ascii="Times New Roman" w:eastAsia="Arial" w:hAnsi="Times New Roman" w:cs="Times New Roman"/>
          <w:spacing w:val="12"/>
        </w:rPr>
        <w:t xml:space="preserve"> </w:t>
      </w:r>
      <w:r w:rsidRPr="00841C55">
        <w:rPr>
          <w:rFonts w:ascii="Times New Roman" w:eastAsia="Arial" w:hAnsi="Times New Roman" w:cs="Times New Roman"/>
        </w:rPr>
        <w:t>для</w:t>
      </w:r>
      <w:r w:rsidRPr="00841C55">
        <w:rPr>
          <w:rFonts w:ascii="Times New Roman" w:eastAsia="Arial" w:hAnsi="Times New Roman" w:cs="Times New Roman"/>
          <w:spacing w:val="11"/>
        </w:rPr>
        <w:t xml:space="preserve"> </w:t>
      </w:r>
      <w:r w:rsidRPr="00841C55">
        <w:rPr>
          <w:rFonts w:ascii="Times New Roman" w:eastAsia="Arial" w:hAnsi="Times New Roman" w:cs="Times New Roman"/>
          <w:spacing w:val="1"/>
        </w:rPr>
        <w:t>о</w:t>
      </w:r>
      <w:r w:rsidRPr="00841C55">
        <w:rPr>
          <w:rFonts w:ascii="Times New Roman" w:eastAsia="Arial" w:hAnsi="Times New Roman" w:cs="Times New Roman"/>
        </w:rPr>
        <w:t>беспеч</w:t>
      </w:r>
      <w:r w:rsidRPr="00841C55">
        <w:rPr>
          <w:rFonts w:ascii="Times New Roman" w:eastAsia="Arial" w:hAnsi="Times New Roman" w:cs="Times New Roman"/>
          <w:spacing w:val="1"/>
        </w:rPr>
        <w:t>е</w:t>
      </w:r>
      <w:r w:rsidRPr="00841C55">
        <w:rPr>
          <w:rFonts w:ascii="Times New Roman" w:eastAsia="Arial" w:hAnsi="Times New Roman" w:cs="Times New Roman"/>
        </w:rPr>
        <w:t>ния</w:t>
      </w:r>
      <w:r w:rsidRPr="00841C55">
        <w:rPr>
          <w:rFonts w:ascii="Times New Roman" w:eastAsia="Arial" w:hAnsi="Times New Roman" w:cs="Times New Roman"/>
          <w:spacing w:val="12"/>
        </w:rPr>
        <w:t xml:space="preserve"> </w:t>
      </w:r>
      <w:r w:rsidRPr="00841C55">
        <w:rPr>
          <w:rFonts w:ascii="Times New Roman" w:eastAsia="Arial" w:hAnsi="Times New Roman" w:cs="Times New Roman"/>
        </w:rPr>
        <w:t>ф</w:t>
      </w:r>
      <w:r w:rsidRPr="00841C55">
        <w:rPr>
          <w:rFonts w:ascii="Times New Roman" w:eastAsia="Arial" w:hAnsi="Times New Roman" w:cs="Times New Roman"/>
          <w:spacing w:val="-2"/>
        </w:rPr>
        <w:t>у</w:t>
      </w:r>
      <w:r w:rsidRPr="00841C55">
        <w:rPr>
          <w:rFonts w:ascii="Times New Roman" w:eastAsia="Arial" w:hAnsi="Times New Roman" w:cs="Times New Roman"/>
        </w:rPr>
        <w:t>нк</w:t>
      </w:r>
      <w:r w:rsidRPr="00841C55">
        <w:rPr>
          <w:rFonts w:ascii="Times New Roman" w:eastAsia="Arial" w:hAnsi="Times New Roman" w:cs="Times New Roman"/>
          <w:spacing w:val="-1"/>
        </w:rPr>
        <w:t>ц</w:t>
      </w:r>
      <w:r w:rsidRPr="00841C55">
        <w:rPr>
          <w:rFonts w:ascii="Times New Roman" w:eastAsia="Arial" w:hAnsi="Times New Roman" w:cs="Times New Roman"/>
        </w:rPr>
        <w:t>и</w:t>
      </w:r>
      <w:r w:rsidRPr="00841C55">
        <w:rPr>
          <w:rFonts w:ascii="Times New Roman" w:eastAsia="Arial" w:hAnsi="Times New Roman" w:cs="Times New Roman"/>
          <w:spacing w:val="1"/>
        </w:rPr>
        <w:t>о</w:t>
      </w:r>
      <w:r w:rsidRPr="00841C55">
        <w:rPr>
          <w:rFonts w:ascii="Times New Roman" w:eastAsia="Arial" w:hAnsi="Times New Roman" w:cs="Times New Roman"/>
        </w:rPr>
        <w:t>н</w:t>
      </w:r>
      <w:r w:rsidRPr="00841C55">
        <w:rPr>
          <w:rFonts w:ascii="Times New Roman" w:eastAsia="Arial" w:hAnsi="Times New Roman" w:cs="Times New Roman"/>
          <w:spacing w:val="2"/>
        </w:rPr>
        <w:t>и</w:t>
      </w:r>
      <w:r w:rsidRPr="00841C55">
        <w:rPr>
          <w:rFonts w:ascii="Times New Roman" w:eastAsia="Arial" w:hAnsi="Times New Roman" w:cs="Times New Roman"/>
          <w:spacing w:val="1"/>
        </w:rPr>
        <w:t>ро</w:t>
      </w:r>
      <w:r w:rsidRPr="00841C55">
        <w:rPr>
          <w:rFonts w:ascii="Times New Roman" w:eastAsia="Arial" w:hAnsi="Times New Roman" w:cs="Times New Roman"/>
        </w:rPr>
        <w:t>вания</w:t>
      </w:r>
      <w:r w:rsidRPr="00841C55">
        <w:rPr>
          <w:rFonts w:ascii="Times New Roman" w:eastAsia="Arial" w:hAnsi="Times New Roman" w:cs="Times New Roman"/>
          <w:spacing w:val="19"/>
        </w:rPr>
        <w:t xml:space="preserve">  котельных</w:t>
      </w:r>
      <w:r w:rsidRPr="00841C55">
        <w:rPr>
          <w:rFonts w:ascii="Times New Roman" w:eastAsia="Arial" w:hAnsi="Times New Roman" w:cs="Times New Roman"/>
        </w:rPr>
        <w:t xml:space="preserve"> д</w:t>
      </w:r>
      <w:r w:rsidRPr="00841C55">
        <w:rPr>
          <w:rFonts w:ascii="Times New Roman" w:eastAsia="Arial" w:hAnsi="Times New Roman" w:cs="Times New Roman"/>
          <w:spacing w:val="-1"/>
        </w:rPr>
        <w:t>л</w:t>
      </w:r>
      <w:r w:rsidRPr="00841C55">
        <w:rPr>
          <w:rFonts w:ascii="Times New Roman" w:eastAsia="Arial" w:hAnsi="Times New Roman" w:cs="Times New Roman"/>
        </w:rPr>
        <w:t xml:space="preserve">я </w:t>
      </w:r>
      <w:r w:rsidRPr="00841C55">
        <w:rPr>
          <w:rFonts w:ascii="Times New Roman" w:eastAsia="Arial" w:hAnsi="Times New Roman" w:cs="Times New Roman"/>
        </w:rPr>
        <w:lastRenderedPageBreak/>
        <w:t>сле</w:t>
      </w:r>
      <w:r w:rsidRPr="00841C55">
        <w:rPr>
          <w:rFonts w:ascii="Times New Roman" w:eastAsia="Arial" w:hAnsi="Times New Roman" w:cs="Times New Roman"/>
          <w:spacing w:val="1"/>
        </w:rPr>
        <w:t>д</w:t>
      </w:r>
      <w:r w:rsidRPr="00841C55">
        <w:rPr>
          <w:rFonts w:ascii="Times New Roman" w:eastAsia="Arial" w:hAnsi="Times New Roman" w:cs="Times New Roman"/>
          <w:spacing w:val="-1"/>
        </w:rPr>
        <w:t>у</w:t>
      </w:r>
      <w:r w:rsidRPr="00841C55">
        <w:rPr>
          <w:rFonts w:ascii="Times New Roman" w:eastAsia="Arial" w:hAnsi="Times New Roman" w:cs="Times New Roman"/>
        </w:rPr>
        <w:t>ю</w:t>
      </w:r>
      <w:r w:rsidRPr="00841C55">
        <w:rPr>
          <w:rFonts w:ascii="Times New Roman" w:eastAsia="Arial" w:hAnsi="Times New Roman" w:cs="Times New Roman"/>
          <w:spacing w:val="-1"/>
        </w:rPr>
        <w:t>щ</w:t>
      </w:r>
      <w:r w:rsidRPr="00841C55">
        <w:rPr>
          <w:rFonts w:ascii="Times New Roman" w:eastAsia="Arial" w:hAnsi="Times New Roman" w:cs="Times New Roman"/>
          <w:spacing w:val="2"/>
        </w:rPr>
        <w:t>и</w:t>
      </w:r>
      <w:r w:rsidRPr="00841C55">
        <w:rPr>
          <w:rFonts w:ascii="Times New Roman" w:eastAsia="Arial" w:hAnsi="Times New Roman" w:cs="Times New Roman"/>
        </w:rPr>
        <w:t>х</w:t>
      </w:r>
      <w:r w:rsidRPr="00841C55">
        <w:rPr>
          <w:rFonts w:ascii="Times New Roman" w:eastAsia="Arial" w:hAnsi="Times New Roman" w:cs="Times New Roman"/>
          <w:spacing w:val="-1"/>
        </w:rPr>
        <w:t xml:space="preserve"> </w:t>
      </w:r>
      <w:r w:rsidRPr="00841C55">
        <w:rPr>
          <w:rFonts w:ascii="Times New Roman" w:eastAsia="Arial" w:hAnsi="Times New Roman" w:cs="Times New Roman"/>
        </w:rPr>
        <w:t>р</w:t>
      </w:r>
      <w:r w:rsidRPr="00841C55">
        <w:rPr>
          <w:rFonts w:ascii="Times New Roman" w:eastAsia="Arial" w:hAnsi="Times New Roman" w:cs="Times New Roman"/>
          <w:spacing w:val="1"/>
        </w:rPr>
        <w:t>е</w:t>
      </w:r>
      <w:r w:rsidRPr="00841C55">
        <w:rPr>
          <w:rFonts w:ascii="Times New Roman" w:eastAsia="Arial" w:hAnsi="Times New Roman" w:cs="Times New Roman"/>
        </w:rPr>
        <w:t>жи</w:t>
      </w:r>
      <w:r w:rsidRPr="00841C55">
        <w:rPr>
          <w:rFonts w:ascii="Times New Roman" w:eastAsia="Arial" w:hAnsi="Times New Roman" w:cs="Times New Roman"/>
          <w:spacing w:val="1"/>
        </w:rPr>
        <w:t>мо</w:t>
      </w:r>
      <w:r w:rsidRPr="00841C55">
        <w:rPr>
          <w:rFonts w:ascii="Times New Roman" w:eastAsia="Arial" w:hAnsi="Times New Roman" w:cs="Times New Roman"/>
        </w:rPr>
        <w:t>в:</w:t>
      </w:r>
    </w:p>
    <w:p w14:paraId="063F669B" w14:textId="77777777" w:rsidR="00DC0D9F" w:rsidRPr="00841C55" w:rsidRDefault="00DC0D9F" w:rsidP="00DC0D9F">
      <w:pPr>
        <w:tabs>
          <w:tab w:val="left" w:pos="1069"/>
        </w:tabs>
        <w:ind w:right="6703"/>
        <w:rPr>
          <w:rFonts w:ascii="Times New Roman" w:eastAsia="Arial" w:hAnsi="Times New Roman" w:cs="Times New Roman"/>
        </w:rPr>
      </w:pPr>
      <w:r w:rsidRPr="00841C55">
        <w:rPr>
          <w:rFonts w:ascii="Times New Roman" w:eastAsia="Arial" w:hAnsi="Times New Roman" w:cs="Times New Roman"/>
        </w:rPr>
        <w:t>-м</w:t>
      </w:r>
      <w:r w:rsidRPr="00841C55">
        <w:rPr>
          <w:rFonts w:ascii="Times New Roman" w:eastAsia="Arial" w:hAnsi="Times New Roman" w:cs="Times New Roman"/>
          <w:spacing w:val="1"/>
        </w:rPr>
        <w:t>а</w:t>
      </w:r>
      <w:r w:rsidRPr="00841C55">
        <w:rPr>
          <w:rFonts w:ascii="Times New Roman" w:eastAsia="Arial" w:hAnsi="Times New Roman" w:cs="Times New Roman"/>
        </w:rPr>
        <w:t>кс</w:t>
      </w:r>
      <w:r w:rsidRPr="00841C55">
        <w:rPr>
          <w:rFonts w:ascii="Times New Roman" w:eastAsia="Arial" w:hAnsi="Times New Roman" w:cs="Times New Roman"/>
          <w:spacing w:val="1"/>
        </w:rPr>
        <w:t>и</w:t>
      </w:r>
      <w:r w:rsidRPr="00841C55">
        <w:rPr>
          <w:rFonts w:ascii="Times New Roman" w:eastAsia="Arial" w:hAnsi="Times New Roman" w:cs="Times New Roman"/>
          <w:spacing w:val="-1"/>
        </w:rPr>
        <w:t>м</w:t>
      </w:r>
      <w:r w:rsidRPr="00841C55">
        <w:rPr>
          <w:rFonts w:ascii="Times New Roman" w:eastAsia="Arial" w:hAnsi="Times New Roman" w:cs="Times New Roman"/>
        </w:rPr>
        <w:t>ально</w:t>
      </w:r>
      <w:r w:rsidRPr="00841C55">
        <w:rPr>
          <w:rFonts w:ascii="Times New Roman" w:eastAsia="Arial" w:hAnsi="Times New Roman" w:cs="Times New Roman"/>
          <w:spacing w:val="-1"/>
        </w:rPr>
        <w:t>г</w:t>
      </w:r>
      <w:r w:rsidRPr="00841C55">
        <w:rPr>
          <w:rFonts w:ascii="Times New Roman" w:eastAsia="Arial" w:hAnsi="Times New Roman" w:cs="Times New Roman"/>
        </w:rPr>
        <w:t>о з</w:t>
      </w:r>
      <w:r w:rsidRPr="00841C55">
        <w:rPr>
          <w:rFonts w:ascii="Times New Roman" w:eastAsia="Arial" w:hAnsi="Times New Roman" w:cs="Times New Roman"/>
          <w:spacing w:val="1"/>
        </w:rPr>
        <w:t>и</w:t>
      </w:r>
      <w:r w:rsidRPr="00841C55">
        <w:rPr>
          <w:rFonts w:ascii="Times New Roman" w:eastAsia="Arial" w:hAnsi="Times New Roman" w:cs="Times New Roman"/>
        </w:rPr>
        <w:t>мне</w:t>
      </w:r>
      <w:r w:rsidRPr="00841C55">
        <w:rPr>
          <w:rFonts w:ascii="Times New Roman" w:eastAsia="Arial" w:hAnsi="Times New Roman" w:cs="Times New Roman"/>
          <w:spacing w:val="-2"/>
        </w:rPr>
        <w:t>г</w:t>
      </w:r>
      <w:r w:rsidRPr="00841C55">
        <w:rPr>
          <w:rFonts w:ascii="Times New Roman" w:eastAsia="Arial" w:hAnsi="Times New Roman" w:cs="Times New Roman"/>
        </w:rPr>
        <w:t>о;</w:t>
      </w:r>
    </w:p>
    <w:p w14:paraId="494FEE72" w14:textId="77777777" w:rsidR="00DC0D9F" w:rsidRPr="00841C55" w:rsidRDefault="00DC0D9F" w:rsidP="00DC0D9F">
      <w:pPr>
        <w:tabs>
          <w:tab w:val="left" w:pos="1069"/>
        </w:tabs>
        <w:ind w:right="-20"/>
        <w:rPr>
          <w:rFonts w:ascii="Times New Roman" w:eastAsia="Arial" w:hAnsi="Times New Roman" w:cs="Times New Roman"/>
        </w:rPr>
      </w:pPr>
      <w:r w:rsidRPr="00841C55">
        <w:rPr>
          <w:rFonts w:ascii="Times New Roman" w:eastAsia="Arial" w:hAnsi="Times New Roman" w:cs="Times New Roman"/>
        </w:rPr>
        <w:t>-летнего.</w:t>
      </w:r>
    </w:p>
    <w:p w14:paraId="1A7B76B7" w14:textId="77777777" w:rsidR="00DC0D9F" w:rsidRPr="00841C55" w:rsidRDefault="00DC0D9F" w:rsidP="00DC0D9F">
      <w:pPr>
        <w:ind w:right="-57"/>
        <w:jc w:val="both"/>
        <w:rPr>
          <w:rFonts w:ascii="Times New Roman" w:eastAsia="Arial" w:hAnsi="Times New Roman" w:cs="Times New Roman"/>
        </w:rPr>
      </w:pPr>
      <w:r w:rsidRPr="00841C55">
        <w:rPr>
          <w:rFonts w:ascii="Times New Roman" w:eastAsia="Arial" w:hAnsi="Times New Roman" w:cs="Times New Roman"/>
          <w:spacing w:val="1"/>
        </w:rPr>
        <w:t>Т</w:t>
      </w:r>
      <w:r w:rsidRPr="00841C55">
        <w:rPr>
          <w:rFonts w:ascii="Times New Roman" w:eastAsia="Arial" w:hAnsi="Times New Roman" w:cs="Times New Roman"/>
        </w:rPr>
        <w:t>емперат</w:t>
      </w:r>
      <w:r w:rsidRPr="00841C55">
        <w:rPr>
          <w:rFonts w:ascii="Times New Roman" w:eastAsia="Arial" w:hAnsi="Times New Roman" w:cs="Times New Roman"/>
          <w:spacing w:val="-1"/>
        </w:rPr>
        <w:t>у</w:t>
      </w:r>
      <w:r w:rsidRPr="00841C55">
        <w:rPr>
          <w:rFonts w:ascii="Times New Roman" w:eastAsia="Arial" w:hAnsi="Times New Roman" w:cs="Times New Roman"/>
        </w:rPr>
        <w:t>ра</w:t>
      </w:r>
      <w:r w:rsidRPr="00841C55">
        <w:rPr>
          <w:rFonts w:ascii="Times New Roman" w:eastAsia="Arial" w:hAnsi="Times New Roman" w:cs="Times New Roman"/>
          <w:spacing w:val="116"/>
        </w:rPr>
        <w:t xml:space="preserve"> </w:t>
      </w:r>
      <w:r w:rsidRPr="00841C55">
        <w:rPr>
          <w:rFonts w:ascii="Times New Roman" w:eastAsia="Arial" w:hAnsi="Times New Roman" w:cs="Times New Roman"/>
        </w:rPr>
        <w:t>на</w:t>
      </w:r>
      <w:r w:rsidRPr="00841C55">
        <w:rPr>
          <w:rFonts w:ascii="Times New Roman" w:eastAsia="Arial" w:hAnsi="Times New Roman" w:cs="Times New Roman"/>
          <w:spacing w:val="1"/>
        </w:rPr>
        <w:t>р</w:t>
      </w:r>
      <w:r w:rsidRPr="00841C55">
        <w:rPr>
          <w:rFonts w:ascii="Times New Roman" w:eastAsia="Arial" w:hAnsi="Times New Roman" w:cs="Times New Roman"/>
          <w:spacing w:val="-1"/>
        </w:rPr>
        <w:t>у</w:t>
      </w:r>
      <w:r w:rsidRPr="00841C55">
        <w:rPr>
          <w:rFonts w:ascii="Times New Roman" w:eastAsia="Arial" w:hAnsi="Times New Roman" w:cs="Times New Roman"/>
        </w:rPr>
        <w:t>жно</w:t>
      </w:r>
      <w:r w:rsidRPr="00841C55">
        <w:rPr>
          <w:rFonts w:ascii="Times New Roman" w:eastAsia="Arial" w:hAnsi="Times New Roman" w:cs="Times New Roman"/>
          <w:spacing w:val="-1"/>
        </w:rPr>
        <w:t>г</w:t>
      </w:r>
      <w:r w:rsidRPr="00841C55">
        <w:rPr>
          <w:rFonts w:ascii="Times New Roman" w:eastAsia="Arial" w:hAnsi="Times New Roman" w:cs="Times New Roman"/>
        </w:rPr>
        <w:t>о</w:t>
      </w:r>
      <w:r w:rsidRPr="00841C55">
        <w:rPr>
          <w:rFonts w:ascii="Times New Roman" w:eastAsia="Arial" w:hAnsi="Times New Roman" w:cs="Times New Roman"/>
          <w:spacing w:val="116"/>
        </w:rPr>
        <w:t xml:space="preserve"> </w:t>
      </w:r>
      <w:r w:rsidRPr="00841C55">
        <w:rPr>
          <w:rFonts w:ascii="Times New Roman" w:eastAsia="Arial" w:hAnsi="Times New Roman" w:cs="Times New Roman"/>
        </w:rPr>
        <w:t>во</w:t>
      </w:r>
      <w:r w:rsidRPr="00841C55">
        <w:rPr>
          <w:rFonts w:ascii="Times New Roman" w:eastAsia="Arial" w:hAnsi="Times New Roman" w:cs="Times New Roman"/>
          <w:spacing w:val="1"/>
        </w:rPr>
        <w:t>з</w:t>
      </w:r>
      <w:r w:rsidRPr="00841C55">
        <w:rPr>
          <w:rFonts w:ascii="Times New Roman" w:eastAsia="Arial" w:hAnsi="Times New Roman" w:cs="Times New Roman"/>
        </w:rPr>
        <w:t>ду</w:t>
      </w:r>
      <w:r w:rsidRPr="00841C55">
        <w:rPr>
          <w:rFonts w:ascii="Times New Roman" w:eastAsia="Arial" w:hAnsi="Times New Roman" w:cs="Times New Roman"/>
          <w:spacing w:val="-2"/>
        </w:rPr>
        <w:t>х</w:t>
      </w:r>
      <w:r w:rsidRPr="00841C55">
        <w:rPr>
          <w:rFonts w:ascii="Times New Roman" w:eastAsia="Arial" w:hAnsi="Times New Roman" w:cs="Times New Roman"/>
        </w:rPr>
        <w:t>а</w:t>
      </w:r>
      <w:r w:rsidRPr="00841C55">
        <w:rPr>
          <w:rFonts w:ascii="Times New Roman" w:eastAsia="Arial" w:hAnsi="Times New Roman" w:cs="Times New Roman"/>
          <w:spacing w:val="115"/>
        </w:rPr>
        <w:t xml:space="preserve"> </w:t>
      </w:r>
      <w:r w:rsidRPr="00841C55">
        <w:rPr>
          <w:rFonts w:ascii="Times New Roman" w:eastAsia="Arial" w:hAnsi="Times New Roman" w:cs="Times New Roman"/>
        </w:rPr>
        <w:t>в</w:t>
      </w:r>
      <w:r w:rsidRPr="00841C55">
        <w:rPr>
          <w:rFonts w:ascii="Times New Roman" w:eastAsia="Arial" w:hAnsi="Times New Roman" w:cs="Times New Roman"/>
          <w:spacing w:val="116"/>
        </w:rPr>
        <w:t xml:space="preserve"> </w:t>
      </w:r>
      <w:r w:rsidRPr="00841C55">
        <w:rPr>
          <w:rFonts w:ascii="Times New Roman" w:eastAsia="Arial" w:hAnsi="Times New Roman" w:cs="Times New Roman"/>
        </w:rPr>
        <w:t>р</w:t>
      </w:r>
      <w:r w:rsidRPr="00841C55">
        <w:rPr>
          <w:rFonts w:ascii="Times New Roman" w:eastAsia="Arial" w:hAnsi="Times New Roman" w:cs="Times New Roman"/>
          <w:spacing w:val="1"/>
        </w:rPr>
        <w:t>а</w:t>
      </w:r>
      <w:r w:rsidRPr="00841C55">
        <w:rPr>
          <w:rFonts w:ascii="Times New Roman" w:eastAsia="Arial" w:hAnsi="Times New Roman" w:cs="Times New Roman"/>
        </w:rPr>
        <w:t>ссм</w:t>
      </w:r>
      <w:r w:rsidRPr="00841C55">
        <w:rPr>
          <w:rFonts w:ascii="Times New Roman" w:eastAsia="Arial" w:hAnsi="Times New Roman" w:cs="Times New Roman"/>
          <w:spacing w:val="1"/>
        </w:rPr>
        <w:t>а</w:t>
      </w:r>
      <w:r w:rsidRPr="00841C55">
        <w:rPr>
          <w:rFonts w:ascii="Times New Roman" w:eastAsia="Arial" w:hAnsi="Times New Roman" w:cs="Times New Roman"/>
        </w:rPr>
        <w:t>т</w:t>
      </w:r>
      <w:r w:rsidRPr="00841C55">
        <w:rPr>
          <w:rFonts w:ascii="Times New Roman" w:eastAsia="Arial" w:hAnsi="Times New Roman" w:cs="Times New Roman"/>
          <w:spacing w:val="2"/>
        </w:rPr>
        <w:t>р</w:t>
      </w:r>
      <w:r w:rsidRPr="00841C55">
        <w:rPr>
          <w:rFonts w:ascii="Times New Roman" w:eastAsia="Arial" w:hAnsi="Times New Roman" w:cs="Times New Roman"/>
        </w:rPr>
        <w:t>и</w:t>
      </w:r>
      <w:r w:rsidRPr="00841C55">
        <w:rPr>
          <w:rFonts w:ascii="Times New Roman" w:eastAsia="Arial" w:hAnsi="Times New Roman" w:cs="Times New Roman"/>
          <w:spacing w:val="-2"/>
        </w:rPr>
        <w:t>в</w:t>
      </w:r>
      <w:r w:rsidRPr="00841C55">
        <w:rPr>
          <w:rFonts w:ascii="Times New Roman" w:eastAsia="Arial" w:hAnsi="Times New Roman" w:cs="Times New Roman"/>
        </w:rPr>
        <w:t>а</w:t>
      </w:r>
      <w:r w:rsidRPr="00841C55">
        <w:rPr>
          <w:rFonts w:ascii="Times New Roman" w:eastAsia="Arial" w:hAnsi="Times New Roman" w:cs="Times New Roman"/>
          <w:spacing w:val="1"/>
        </w:rPr>
        <w:t>е</w:t>
      </w:r>
      <w:r w:rsidRPr="00841C55">
        <w:rPr>
          <w:rFonts w:ascii="Times New Roman" w:eastAsia="Arial" w:hAnsi="Times New Roman" w:cs="Times New Roman"/>
        </w:rPr>
        <w:t>мых</w:t>
      </w:r>
      <w:r w:rsidRPr="00841C55">
        <w:rPr>
          <w:rFonts w:ascii="Times New Roman" w:eastAsia="Arial" w:hAnsi="Times New Roman" w:cs="Times New Roman"/>
          <w:spacing w:val="114"/>
        </w:rPr>
        <w:t xml:space="preserve"> </w:t>
      </w:r>
      <w:r w:rsidRPr="00841C55">
        <w:rPr>
          <w:rFonts w:ascii="Times New Roman" w:eastAsia="Arial" w:hAnsi="Times New Roman" w:cs="Times New Roman"/>
          <w:spacing w:val="1"/>
        </w:rPr>
        <w:t>ре</w:t>
      </w:r>
      <w:r w:rsidRPr="00841C55">
        <w:rPr>
          <w:rFonts w:ascii="Times New Roman" w:eastAsia="Arial" w:hAnsi="Times New Roman" w:cs="Times New Roman"/>
        </w:rPr>
        <w:t>ж</w:t>
      </w:r>
      <w:r w:rsidRPr="00841C55">
        <w:rPr>
          <w:rFonts w:ascii="Times New Roman" w:eastAsia="Arial" w:hAnsi="Times New Roman" w:cs="Times New Roman"/>
          <w:spacing w:val="-1"/>
        </w:rPr>
        <w:t>и</w:t>
      </w:r>
      <w:r w:rsidRPr="00841C55">
        <w:rPr>
          <w:rFonts w:ascii="Times New Roman" w:eastAsia="Arial" w:hAnsi="Times New Roman" w:cs="Times New Roman"/>
        </w:rPr>
        <w:t>м</w:t>
      </w:r>
      <w:r w:rsidRPr="00841C55">
        <w:rPr>
          <w:rFonts w:ascii="Times New Roman" w:eastAsia="Arial" w:hAnsi="Times New Roman" w:cs="Times New Roman"/>
          <w:spacing w:val="1"/>
        </w:rPr>
        <w:t>а</w:t>
      </w:r>
      <w:r w:rsidRPr="00841C55">
        <w:rPr>
          <w:rFonts w:ascii="Times New Roman" w:eastAsia="Arial" w:hAnsi="Times New Roman" w:cs="Times New Roman"/>
        </w:rPr>
        <w:t>х</w:t>
      </w:r>
      <w:r w:rsidRPr="00841C55">
        <w:rPr>
          <w:rFonts w:ascii="Times New Roman" w:eastAsia="Arial" w:hAnsi="Times New Roman" w:cs="Times New Roman"/>
          <w:spacing w:val="113"/>
        </w:rPr>
        <w:t xml:space="preserve"> </w:t>
      </w:r>
      <w:r w:rsidRPr="00841C55">
        <w:rPr>
          <w:rFonts w:ascii="Times New Roman" w:eastAsia="Arial" w:hAnsi="Times New Roman" w:cs="Times New Roman"/>
        </w:rPr>
        <w:t>пр</w:t>
      </w:r>
      <w:r w:rsidRPr="00841C55">
        <w:rPr>
          <w:rFonts w:ascii="Times New Roman" w:eastAsia="Arial" w:hAnsi="Times New Roman" w:cs="Times New Roman"/>
          <w:spacing w:val="1"/>
        </w:rPr>
        <w:t>и</w:t>
      </w:r>
      <w:r w:rsidRPr="00841C55">
        <w:rPr>
          <w:rFonts w:ascii="Times New Roman" w:eastAsia="Arial" w:hAnsi="Times New Roman" w:cs="Times New Roman"/>
        </w:rPr>
        <w:t>нята</w:t>
      </w:r>
      <w:r w:rsidRPr="00841C55">
        <w:rPr>
          <w:rFonts w:ascii="Times New Roman" w:eastAsia="Arial" w:hAnsi="Times New Roman" w:cs="Times New Roman"/>
          <w:spacing w:val="116"/>
        </w:rPr>
        <w:t xml:space="preserve"> </w:t>
      </w:r>
      <w:r w:rsidRPr="00841C55">
        <w:rPr>
          <w:rFonts w:ascii="Times New Roman" w:eastAsia="Arial" w:hAnsi="Times New Roman" w:cs="Times New Roman"/>
          <w:spacing w:val="1"/>
        </w:rPr>
        <w:t>ра</w:t>
      </w:r>
      <w:r w:rsidRPr="00841C55">
        <w:rPr>
          <w:rFonts w:ascii="Times New Roman" w:eastAsia="Arial" w:hAnsi="Times New Roman" w:cs="Times New Roman"/>
        </w:rPr>
        <w:t>вн</w:t>
      </w:r>
      <w:r w:rsidRPr="00841C55">
        <w:rPr>
          <w:rFonts w:ascii="Times New Roman" w:eastAsia="Arial" w:hAnsi="Times New Roman" w:cs="Times New Roman"/>
          <w:spacing w:val="-1"/>
        </w:rPr>
        <w:t>о</w:t>
      </w:r>
      <w:r w:rsidRPr="00841C55">
        <w:rPr>
          <w:rFonts w:ascii="Times New Roman" w:eastAsia="Arial" w:hAnsi="Times New Roman" w:cs="Times New Roman"/>
        </w:rPr>
        <w:t>й «м</w:t>
      </w:r>
      <w:r w:rsidRPr="00841C55">
        <w:rPr>
          <w:rFonts w:ascii="Times New Roman" w:eastAsia="Arial" w:hAnsi="Times New Roman" w:cs="Times New Roman"/>
          <w:spacing w:val="1"/>
        </w:rPr>
        <w:t>и</w:t>
      </w:r>
      <w:r w:rsidRPr="00841C55">
        <w:rPr>
          <w:rFonts w:ascii="Times New Roman" w:eastAsia="Arial" w:hAnsi="Times New Roman" w:cs="Times New Roman"/>
        </w:rPr>
        <w:t>н</w:t>
      </w:r>
      <w:r w:rsidRPr="00841C55">
        <w:rPr>
          <w:rFonts w:ascii="Times New Roman" w:eastAsia="Arial" w:hAnsi="Times New Roman" w:cs="Times New Roman"/>
          <w:spacing w:val="-2"/>
        </w:rPr>
        <w:t>у</w:t>
      </w:r>
      <w:r w:rsidRPr="00841C55">
        <w:rPr>
          <w:rFonts w:ascii="Times New Roman" w:eastAsia="Arial" w:hAnsi="Times New Roman" w:cs="Times New Roman"/>
        </w:rPr>
        <w:t>с» 24</w:t>
      </w:r>
      <w:r w:rsidRPr="00841C55">
        <w:rPr>
          <w:rFonts w:ascii="Times New Roman" w:eastAsia="Arial" w:hAnsi="Times New Roman" w:cs="Times New Roman"/>
          <w:spacing w:val="2"/>
        </w:rPr>
        <w:t xml:space="preserve"> </w:t>
      </w:r>
      <w:r w:rsidRPr="00841C55">
        <w:rPr>
          <w:rFonts w:ascii="Times New Roman" w:eastAsia="Arial" w:hAnsi="Times New Roman" w:cs="Times New Roman"/>
          <w:position w:val="7"/>
        </w:rPr>
        <w:t>о</w:t>
      </w:r>
      <w:r w:rsidRPr="00841C55">
        <w:rPr>
          <w:rFonts w:ascii="Times New Roman" w:eastAsia="Arial" w:hAnsi="Times New Roman" w:cs="Times New Roman"/>
        </w:rPr>
        <w:t>С д</w:t>
      </w:r>
      <w:r w:rsidRPr="00841C55">
        <w:rPr>
          <w:rFonts w:ascii="Times New Roman" w:eastAsia="Arial" w:hAnsi="Times New Roman" w:cs="Times New Roman"/>
          <w:spacing w:val="-1"/>
        </w:rPr>
        <w:t>л</w:t>
      </w:r>
      <w:r w:rsidRPr="00841C55">
        <w:rPr>
          <w:rFonts w:ascii="Times New Roman" w:eastAsia="Arial" w:hAnsi="Times New Roman" w:cs="Times New Roman"/>
        </w:rPr>
        <w:t>я м</w:t>
      </w:r>
      <w:r w:rsidRPr="00841C55">
        <w:rPr>
          <w:rFonts w:ascii="Times New Roman" w:eastAsia="Arial" w:hAnsi="Times New Roman" w:cs="Times New Roman"/>
          <w:spacing w:val="1"/>
        </w:rPr>
        <w:t>а</w:t>
      </w:r>
      <w:r w:rsidRPr="00841C55">
        <w:rPr>
          <w:rFonts w:ascii="Times New Roman" w:eastAsia="Arial" w:hAnsi="Times New Roman" w:cs="Times New Roman"/>
        </w:rPr>
        <w:t>кс</w:t>
      </w:r>
      <w:r w:rsidRPr="00841C55">
        <w:rPr>
          <w:rFonts w:ascii="Times New Roman" w:eastAsia="Arial" w:hAnsi="Times New Roman" w:cs="Times New Roman"/>
          <w:spacing w:val="1"/>
        </w:rPr>
        <w:t>и</w:t>
      </w:r>
      <w:r w:rsidRPr="00841C55">
        <w:rPr>
          <w:rFonts w:ascii="Times New Roman" w:eastAsia="Arial" w:hAnsi="Times New Roman" w:cs="Times New Roman"/>
          <w:spacing w:val="-1"/>
        </w:rPr>
        <w:t>м</w:t>
      </w:r>
      <w:r w:rsidRPr="00841C55">
        <w:rPr>
          <w:rFonts w:ascii="Times New Roman" w:eastAsia="Arial" w:hAnsi="Times New Roman" w:cs="Times New Roman"/>
        </w:rPr>
        <w:t>ально</w:t>
      </w:r>
      <w:r w:rsidRPr="00841C55">
        <w:rPr>
          <w:rFonts w:ascii="Times New Roman" w:eastAsia="Arial" w:hAnsi="Times New Roman" w:cs="Times New Roman"/>
          <w:spacing w:val="-1"/>
        </w:rPr>
        <w:t>г</w:t>
      </w:r>
      <w:r w:rsidRPr="00841C55">
        <w:rPr>
          <w:rFonts w:ascii="Times New Roman" w:eastAsia="Arial" w:hAnsi="Times New Roman" w:cs="Times New Roman"/>
        </w:rPr>
        <w:t>о</w:t>
      </w:r>
      <w:r w:rsidRPr="00841C55">
        <w:rPr>
          <w:rFonts w:ascii="Times New Roman" w:eastAsia="Arial" w:hAnsi="Times New Roman" w:cs="Times New Roman"/>
          <w:spacing w:val="1"/>
        </w:rPr>
        <w:t xml:space="preserve"> </w:t>
      </w:r>
      <w:r w:rsidRPr="00841C55">
        <w:rPr>
          <w:rFonts w:ascii="Times New Roman" w:eastAsia="Arial" w:hAnsi="Times New Roman" w:cs="Times New Roman"/>
        </w:rPr>
        <w:t>зимнег</w:t>
      </w:r>
      <w:r w:rsidRPr="00841C55">
        <w:rPr>
          <w:rFonts w:ascii="Times New Roman" w:eastAsia="Arial" w:hAnsi="Times New Roman" w:cs="Times New Roman"/>
          <w:spacing w:val="1"/>
        </w:rPr>
        <w:t>о</w:t>
      </w:r>
      <w:r w:rsidRPr="00841C55">
        <w:rPr>
          <w:rFonts w:ascii="Times New Roman" w:eastAsia="Arial" w:hAnsi="Times New Roman" w:cs="Times New Roman"/>
        </w:rPr>
        <w:t xml:space="preserve">, </w:t>
      </w:r>
      <w:r w:rsidRPr="00841C55">
        <w:rPr>
          <w:rFonts w:ascii="Times New Roman" w:eastAsia="Arial" w:hAnsi="Times New Roman" w:cs="Times New Roman"/>
          <w:spacing w:val="-1"/>
        </w:rPr>
        <w:t xml:space="preserve"> 13,3</w:t>
      </w:r>
      <w:r w:rsidRPr="00841C55">
        <w:rPr>
          <w:rFonts w:ascii="Times New Roman" w:eastAsia="Arial" w:hAnsi="Times New Roman" w:cs="Times New Roman"/>
          <w:spacing w:val="1"/>
        </w:rPr>
        <w:t xml:space="preserve"> </w:t>
      </w:r>
      <w:r w:rsidRPr="00841C55">
        <w:rPr>
          <w:rFonts w:ascii="Times New Roman" w:eastAsia="Arial" w:hAnsi="Times New Roman" w:cs="Times New Roman"/>
          <w:position w:val="7"/>
        </w:rPr>
        <w:t>о</w:t>
      </w:r>
      <w:r w:rsidRPr="00841C55">
        <w:rPr>
          <w:rFonts w:ascii="Times New Roman" w:eastAsia="Arial" w:hAnsi="Times New Roman" w:cs="Times New Roman"/>
        </w:rPr>
        <w:t>С –</w:t>
      </w:r>
      <w:r w:rsidRPr="00841C55">
        <w:rPr>
          <w:rFonts w:ascii="Times New Roman" w:eastAsia="Arial" w:hAnsi="Times New Roman" w:cs="Times New Roman"/>
          <w:spacing w:val="2"/>
        </w:rPr>
        <w:t xml:space="preserve"> </w:t>
      </w:r>
      <w:r w:rsidRPr="00841C55">
        <w:rPr>
          <w:rFonts w:ascii="Times New Roman" w:eastAsia="Arial" w:hAnsi="Times New Roman" w:cs="Times New Roman"/>
          <w:spacing w:val="1"/>
        </w:rPr>
        <w:t xml:space="preserve"> </w:t>
      </w:r>
      <w:r w:rsidRPr="00841C55">
        <w:rPr>
          <w:rFonts w:ascii="Times New Roman" w:eastAsia="Arial" w:hAnsi="Times New Roman" w:cs="Times New Roman"/>
        </w:rPr>
        <w:t>летн</w:t>
      </w:r>
      <w:r w:rsidRPr="00841C55">
        <w:rPr>
          <w:rFonts w:ascii="Times New Roman" w:eastAsia="Arial" w:hAnsi="Times New Roman" w:cs="Times New Roman"/>
          <w:spacing w:val="1"/>
        </w:rPr>
        <w:t>е</w:t>
      </w:r>
      <w:r w:rsidRPr="00841C55">
        <w:rPr>
          <w:rFonts w:ascii="Times New Roman" w:eastAsia="Arial" w:hAnsi="Times New Roman" w:cs="Times New Roman"/>
        </w:rPr>
        <w:t>го режимов, со</w:t>
      </w:r>
      <w:r w:rsidRPr="00841C55">
        <w:rPr>
          <w:rFonts w:ascii="Times New Roman" w:eastAsia="Arial" w:hAnsi="Times New Roman" w:cs="Times New Roman"/>
          <w:spacing w:val="1"/>
        </w:rPr>
        <w:t>о</w:t>
      </w:r>
      <w:r w:rsidRPr="00841C55">
        <w:rPr>
          <w:rFonts w:ascii="Times New Roman" w:eastAsia="Arial" w:hAnsi="Times New Roman" w:cs="Times New Roman"/>
        </w:rPr>
        <w:t>тв</w:t>
      </w:r>
      <w:r w:rsidRPr="00841C55">
        <w:rPr>
          <w:rFonts w:ascii="Times New Roman" w:eastAsia="Arial" w:hAnsi="Times New Roman" w:cs="Times New Roman"/>
          <w:spacing w:val="1"/>
        </w:rPr>
        <w:t>е</w:t>
      </w:r>
      <w:r w:rsidRPr="00841C55">
        <w:rPr>
          <w:rFonts w:ascii="Times New Roman" w:eastAsia="Arial" w:hAnsi="Times New Roman" w:cs="Times New Roman"/>
        </w:rPr>
        <w:t>т</w:t>
      </w:r>
      <w:r w:rsidRPr="00841C55">
        <w:rPr>
          <w:rFonts w:ascii="Times New Roman" w:eastAsia="Arial" w:hAnsi="Times New Roman" w:cs="Times New Roman"/>
          <w:spacing w:val="-1"/>
        </w:rPr>
        <w:t>с</w:t>
      </w:r>
      <w:r w:rsidRPr="00841C55">
        <w:rPr>
          <w:rFonts w:ascii="Times New Roman" w:eastAsia="Arial" w:hAnsi="Times New Roman" w:cs="Times New Roman"/>
        </w:rPr>
        <w:t xml:space="preserve">твенно. </w:t>
      </w:r>
    </w:p>
    <w:p w14:paraId="0D860228" w14:textId="77777777" w:rsidR="00DC0D9F" w:rsidRPr="00841C55" w:rsidRDefault="00DC0D9F" w:rsidP="00DC0D9F">
      <w:pPr>
        <w:ind w:right="-54"/>
        <w:jc w:val="both"/>
        <w:rPr>
          <w:rFonts w:ascii="Times New Roman" w:eastAsia="Arial" w:hAnsi="Times New Roman" w:cs="Times New Roman"/>
        </w:rPr>
      </w:pPr>
    </w:p>
    <w:p w14:paraId="690D6A6E" w14:textId="77777777" w:rsidR="00DC0D9F" w:rsidRPr="00841C55" w:rsidRDefault="00DC0D9F" w:rsidP="00DC0D9F">
      <w:pPr>
        <w:ind w:right="-54"/>
        <w:jc w:val="both"/>
        <w:rPr>
          <w:rFonts w:ascii="Times New Roman" w:eastAsia="Arial" w:hAnsi="Times New Roman" w:cs="Times New Roman"/>
        </w:rPr>
      </w:pPr>
      <w:r w:rsidRPr="00841C55">
        <w:rPr>
          <w:rFonts w:ascii="Times New Roman" w:eastAsia="Arial" w:hAnsi="Times New Roman" w:cs="Times New Roman"/>
        </w:rPr>
        <w:t xml:space="preserve">Основным </w:t>
      </w:r>
      <w:r w:rsidRPr="00841C55">
        <w:rPr>
          <w:rFonts w:ascii="Times New Roman" w:eastAsia="Arial" w:hAnsi="Times New Roman" w:cs="Times New Roman"/>
          <w:spacing w:val="-1"/>
        </w:rPr>
        <w:t xml:space="preserve"> </w:t>
      </w:r>
      <w:r w:rsidRPr="00841C55">
        <w:rPr>
          <w:rFonts w:ascii="Times New Roman" w:eastAsia="Arial" w:hAnsi="Times New Roman" w:cs="Times New Roman"/>
        </w:rPr>
        <w:t>видом т</w:t>
      </w:r>
      <w:r w:rsidRPr="00841C55">
        <w:rPr>
          <w:rFonts w:ascii="Times New Roman" w:eastAsia="Arial" w:hAnsi="Times New Roman" w:cs="Times New Roman"/>
          <w:spacing w:val="1"/>
        </w:rPr>
        <w:t>о</w:t>
      </w:r>
      <w:r w:rsidRPr="00841C55">
        <w:rPr>
          <w:rFonts w:ascii="Times New Roman" w:eastAsia="Arial" w:hAnsi="Times New Roman" w:cs="Times New Roman"/>
        </w:rPr>
        <w:t>плива</w:t>
      </w:r>
      <w:r w:rsidRPr="00841C55">
        <w:rPr>
          <w:rFonts w:ascii="Times New Roman" w:eastAsia="Arial" w:hAnsi="Times New Roman" w:cs="Times New Roman"/>
          <w:spacing w:val="1"/>
        </w:rPr>
        <w:t xml:space="preserve">  котельных </w:t>
      </w:r>
      <w:r w:rsidRPr="00841C55">
        <w:rPr>
          <w:rFonts w:ascii="Times New Roman" w:eastAsia="Arial" w:hAnsi="Times New Roman" w:cs="Times New Roman"/>
        </w:rPr>
        <w:t>п</w:t>
      </w:r>
      <w:r w:rsidRPr="00841C55">
        <w:rPr>
          <w:rFonts w:ascii="Times New Roman" w:eastAsia="Arial" w:hAnsi="Times New Roman" w:cs="Times New Roman"/>
          <w:spacing w:val="1"/>
        </w:rPr>
        <w:t>р</w:t>
      </w:r>
      <w:r w:rsidRPr="00841C55">
        <w:rPr>
          <w:rFonts w:ascii="Times New Roman" w:eastAsia="Arial" w:hAnsi="Times New Roman" w:cs="Times New Roman"/>
        </w:rPr>
        <w:t>ин</w:t>
      </w:r>
      <w:r w:rsidRPr="00841C55">
        <w:rPr>
          <w:rFonts w:ascii="Times New Roman" w:eastAsia="Arial" w:hAnsi="Times New Roman" w:cs="Times New Roman"/>
          <w:spacing w:val="-2"/>
        </w:rPr>
        <w:t>я</w:t>
      </w:r>
      <w:r w:rsidRPr="00841C55">
        <w:rPr>
          <w:rFonts w:ascii="Times New Roman" w:eastAsia="Arial" w:hAnsi="Times New Roman" w:cs="Times New Roman"/>
        </w:rPr>
        <w:t>т следую</w:t>
      </w:r>
      <w:r w:rsidRPr="00841C55">
        <w:rPr>
          <w:rFonts w:ascii="Times New Roman" w:eastAsia="Arial" w:hAnsi="Times New Roman" w:cs="Times New Roman"/>
          <w:spacing w:val="-1"/>
        </w:rPr>
        <w:t>щий</w:t>
      </w:r>
      <w:r w:rsidRPr="00841C55">
        <w:rPr>
          <w:rFonts w:ascii="Times New Roman" w:eastAsia="Arial" w:hAnsi="Times New Roman" w:cs="Times New Roman"/>
        </w:rPr>
        <w:t>:</w:t>
      </w:r>
    </w:p>
    <w:p w14:paraId="42B8FD1D" w14:textId="77777777" w:rsidR="00DC0D9F" w:rsidRPr="00841C55" w:rsidRDefault="00DC0D9F" w:rsidP="00DC0D9F">
      <w:pPr>
        <w:ind w:right="-54"/>
        <w:jc w:val="both"/>
        <w:rPr>
          <w:rFonts w:ascii="Times New Roman" w:eastAsia="Arial" w:hAnsi="Times New Roman" w:cs="Times New Roman"/>
        </w:rPr>
      </w:pPr>
      <w:r w:rsidRPr="00841C55">
        <w:rPr>
          <w:rFonts w:ascii="Times New Roman" w:eastAsia="Arial" w:hAnsi="Times New Roman" w:cs="Times New Roman"/>
        </w:rPr>
        <w:t xml:space="preserve">-  </w:t>
      </w:r>
      <w:r w:rsidRPr="00841C55">
        <w:rPr>
          <w:rFonts w:ascii="Times New Roman" w:eastAsia="Arial" w:hAnsi="Times New Roman" w:cs="Times New Roman"/>
          <w:spacing w:val="-1"/>
        </w:rPr>
        <w:t>з</w:t>
      </w:r>
      <w:r w:rsidRPr="00841C55">
        <w:rPr>
          <w:rFonts w:ascii="Times New Roman" w:eastAsia="Arial" w:hAnsi="Times New Roman" w:cs="Times New Roman"/>
        </w:rPr>
        <w:t>и</w:t>
      </w:r>
      <w:r w:rsidRPr="00841C55">
        <w:rPr>
          <w:rFonts w:ascii="Times New Roman" w:eastAsia="Arial" w:hAnsi="Times New Roman" w:cs="Times New Roman"/>
          <w:spacing w:val="-1"/>
        </w:rPr>
        <w:t>м</w:t>
      </w:r>
      <w:r w:rsidRPr="00841C55">
        <w:rPr>
          <w:rFonts w:ascii="Times New Roman" w:eastAsia="Arial" w:hAnsi="Times New Roman" w:cs="Times New Roman"/>
        </w:rPr>
        <w:t xml:space="preserve">ний </w:t>
      </w:r>
      <w:r w:rsidRPr="00841C55">
        <w:rPr>
          <w:rFonts w:ascii="Times New Roman" w:eastAsia="Arial" w:hAnsi="Times New Roman" w:cs="Times New Roman"/>
          <w:spacing w:val="1"/>
        </w:rPr>
        <w:t>ре</w:t>
      </w:r>
      <w:r w:rsidRPr="00841C55">
        <w:rPr>
          <w:rFonts w:ascii="Times New Roman" w:eastAsia="Arial" w:hAnsi="Times New Roman" w:cs="Times New Roman"/>
        </w:rPr>
        <w:t>ж</w:t>
      </w:r>
      <w:r w:rsidRPr="00841C55">
        <w:rPr>
          <w:rFonts w:ascii="Times New Roman" w:eastAsia="Arial" w:hAnsi="Times New Roman" w:cs="Times New Roman"/>
          <w:spacing w:val="-1"/>
        </w:rPr>
        <w:t>и</w:t>
      </w:r>
      <w:r w:rsidRPr="00841C55">
        <w:rPr>
          <w:rFonts w:ascii="Times New Roman" w:eastAsia="Arial" w:hAnsi="Times New Roman" w:cs="Times New Roman"/>
        </w:rPr>
        <w:t>м на основе 100% природного газа;</w:t>
      </w:r>
    </w:p>
    <w:p w14:paraId="4DD324BD" w14:textId="77777777" w:rsidR="00DC0D9F" w:rsidRPr="00841C55" w:rsidRDefault="00DC0D9F" w:rsidP="00DC0D9F">
      <w:pPr>
        <w:ind w:right="-54"/>
        <w:jc w:val="both"/>
        <w:rPr>
          <w:rFonts w:ascii="Times New Roman" w:eastAsia="Arial" w:hAnsi="Times New Roman" w:cs="Times New Roman"/>
          <w:spacing w:val="1"/>
        </w:rPr>
      </w:pPr>
      <w:r w:rsidRPr="00841C55">
        <w:rPr>
          <w:rFonts w:ascii="Times New Roman" w:eastAsia="Arial" w:hAnsi="Times New Roman" w:cs="Times New Roman"/>
        </w:rPr>
        <w:t xml:space="preserve">- </w:t>
      </w:r>
      <w:r w:rsidRPr="00841C55">
        <w:rPr>
          <w:rFonts w:ascii="Times New Roman" w:eastAsia="Arial" w:hAnsi="Times New Roman" w:cs="Times New Roman"/>
          <w:spacing w:val="1"/>
        </w:rPr>
        <w:t xml:space="preserve"> </w:t>
      </w:r>
      <w:r w:rsidRPr="00841C55">
        <w:rPr>
          <w:rFonts w:ascii="Times New Roman" w:eastAsia="Arial" w:hAnsi="Times New Roman" w:cs="Times New Roman"/>
        </w:rPr>
        <w:t>летний</w:t>
      </w:r>
      <w:r w:rsidRPr="00841C55">
        <w:rPr>
          <w:rFonts w:ascii="Times New Roman" w:eastAsia="Arial" w:hAnsi="Times New Roman" w:cs="Times New Roman"/>
          <w:spacing w:val="1"/>
        </w:rPr>
        <w:t xml:space="preserve"> </w:t>
      </w:r>
      <w:r w:rsidRPr="00841C55">
        <w:rPr>
          <w:rFonts w:ascii="Times New Roman" w:eastAsia="Arial" w:hAnsi="Times New Roman" w:cs="Times New Roman"/>
        </w:rPr>
        <w:t>режим:</w:t>
      </w:r>
      <w:r w:rsidRPr="00841C55">
        <w:rPr>
          <w:rFonts w:ascii="Times New Roman" w:eastAsia="Arial" w:hAnsi="Times New Roman" w:cs="Times New Roman"/>
          <w:spacing w:val="-1"/>
        </w:rPr>
        <w:t xml:space="preserve"> </w:t>
      </w:r>
      <w:r w:rsidRPr="00841C55">
        <w:rPr>
          <w:rFonts w:ascii="Times New Roman" w:eastAsia="Arial" w:hAnsi="Times New Roman" w:cs="Times New Roman"/>
        </w:rPr>
        <w:t>1</w:t>
      </w:r>
      <w:r w:rsidRPr="00841C55">
        <w:rPr>
          <w:rFonts w:ascii="Times New Roman" w:eastAsia="Arial" w:hAnsi="Times New Roman" w:cs="Times New Roman"/>
          <w:spacing w:val="1"/>
        </w:rPr>
        <w:t>0</w:t>
      </w:r>
      <w:r w:rsidRPr="00841C55">
        <w:rPr>
          <w:rFonts w:ascii="Times New Roman" w:eastAsia="Arial" w:hAnsi="Times New Roman" w:cs="Times New Roman"/>
        </w:rPr>
        <w:t>0</w:t>
      </w:r>
      <w:r w:rsidRPr="00841C55">
        <w:rPr>
          <w:rFonts w:ascii="Times New Roman" w:eastAsia="Arial" w:hAnsi="Times New Roman" w:cs="Times New Roman"/>
          <w:spacing w:val="-2"/>
        </w:rPr>
        <w:t xml:space="preserve"> </w:t>
      </w:r>
      <w:r w:rsidRPr="00841C55">
        <w:rPr>
          <w:rFonts w:ascii="Times New Roman" w:eastAsia="Arial" w:hAnsi="Times New Roman" w:cs="Times New Roman"/>
        </w:rPr>
        <w:t>% при</w:t>
      </w:r>
      <w:r w:rsidRPr="00841C55">
        <w:rPr>
          <w:rFonts w:ascii="Times New Roman" w:eastAsia="Arial" w:hAnsi="Times New Roman" w:cs="Times New Roman"/>
          <w:spacing w:val="1"/>
        </w:rPr>
        <w:t>ро</w:t>
      </w:r>
      <w:r w:rsidRPr="00841C55">
        <w:rPr>
          <w:rFonts w:ascii="Times New Roman" w:eastAsia="Arial" w:hAnsi="Times New Roman" w:cs="Times New Roman"/>
        </w:rPr>
        <w:t xml:space="preserve">дного газа. </w:t>
      </w:r>
    </w:p>
    <w:p w14:paraId="38355362" w14:textId="64A09FC0" w:rsidR="00DC0D9F" w:rsidRPr="00841C55" w:rsidRDefault="00DC0D9F" w:rsidP="00DC0D9F">
      <w:pPr>
        <w:jc w:val="both"/>
        <w:rPr>
          <w:rFonts w:ascii="Times New Roman" w:hAnsi="Times New Roman" w:cs="Times New Roman"/>
          <w:b/>
        </w:rPr>
      </w:pPr>
      <w:r w:rsidRPr="00841C55">
        <w:rPr>
          <w:rFonts w:ascii="Times New Roman" w:eastAsia="Arial" w:hAnsi="Times New Roman" w:cs="Times New Roman"/>
        </w:rPr>
        <w:t xml:space="preserve">                                                                                                                                                                      </w:t>
      </w:r>
      <w:r w:rsidR="00841C55">
        <w:rPr>
          <w:rFonts w:ascii="Times New Roman" w:eastAsia="Arial" w:hAnsi="Times New Roman" w:cs="Times New Roman"/>
        </w:rPr>
        <w:t>7</w:t>
      </w:r>
      <w:r w:rsidRPr="00841C55">
        <w:rPr>
          <w:rFonts w:ascii="Times New Roman" w:hAnsi="Times New Roman" w:cs="Times New Roman"/>
          <w:b/>
        </w:rPr>
        <w:t>.3.  Расчеты тепловой энергии перспективных максимальных часовых и годовых расходов основного вида топлива для зимнего и летнего периодов для   пос.Учительский   на территории  МО для централизованного теплоснабжения</w:t>
      </w:r>
    </w:p>
    <w:p w14:paraId="70CC9F94" w14:textId="77777777" w:rsidR="00DC0D9F" w:rsidRPr="00841C55" w:rsidRDefault="00DC0D9F" w:rsidP="00DC0D9F">
      <w:pPr>
        <w:rPr>
          <w:rFonts w:ascii="Times New Roman" w:hAnsi="Times New Roman" w:cs="Times New Roman"/>
          <w:b/>
        </w:rPr>
      </w:pPr>
    </w:p>
    <w:p w14:paraId="7512EDD1" w14:textId="614A7648" w:rsidR="00DC0D9F" w:rsidRPr="00841C55" w:rsidRDefault="00DC0D9F" w:rsidP="00DC0D9F">
      <w:pPr>
        <w:jc w:val="both"/>
        <w:rPr>
          <w:rFonts w:ascii="Times New Roman" w:eastAsia="Arial" w:hAnsi="Times New Roman" w:cs="Times New Roman"/>
          <w:b/>
          <w:sz w:val="22"/>
          <w:szCs w:val="22"/>
        </w:rPr>
      </w:pPr>
      <w:r w:rsidRPr="00841C55">
        <w:rPr>
          <w:rFonts w:ascii="Times New Roman" w:hAnsi="Times New Roman" w:cs="Times New Roman"/>
          <w:b/>
          <w:sz w:val="22"/>
          <w:szCs w:val="22"/>
        </w:rPr>
        <w:t xml:space="preserve">Таблица </w:t>
      </w:r>
      <w:r w:rsidR="00841C55">
        <w:rPr>
          <w:rFonts w:ascii="Times New Roman" w:hAnsi="Times New Roman" w:cs="Times New Roman"/>
          <w:b/>
          <w:sz w:val="22"/>
          <w:szCs w:val="22"/>
        </w:rPr>
        <w:t>7</w:t>
      </w:r>
      <w:r w:rsidRPr="00841C55">
        <w:rPr>
          <w:rFonts w:ascii="Times New Roman" w:hAnsi="Times New Roman" w:cs="Times New Roman"/>
          <w:b/>
          <w:sz w:val="22"/>
          <w:szCs w:val="22"/>
        </w:rPr>
        <w:t xml:space="preserve">.1. Итоговый расчёт максимальных часовых и годовых расходов основного вида топлива для  летнего периода для   пос.Учительский   в 2022году </w:t>
      </w:r>
    </w:p>
    <w:tbl>
      <w:tblPr>
        <w:tblW w:w="10029" w:type="dxa"/>
        <w:jc w:val="center"/>
        <w:tblLayout w:type="fixed"/>
        <w:tblLook w:val="04A0" w:firstRow="1" w:lastRow="0" w:firstColumn="1" w:lastColumn="0" w:noHBand="0" w:noVBand="1"/>
      </w:tblPr>
      <w:tblGrid>
        <w:gridCol w:w="1843"/>
        <w:gridCol w:w="1010"/>
        <w:gridCol w:w="1037"/>
        <w:gridCol w:w="931"/>
        <w:gridCol w:w="835"/>
        <w:gridCol w:w="835"/>
        <w:gridCol w:w="793"/>
        <w:gridCol w:w="979"/>
        <w:gridCol w:w="931"/>
        <w:gridCol w:w="835"/>
      </w:tblGrid>
      <w:tr w:rsidR="00DC0D9F" w:rsidRPr="00841C55" w14:paraId="09F115A3" w14:textId="77777777" w:rsidTr="00F17A5B">
        <w:trPr>
          <w:trHeight w:val="255"/>
          <w:jc w:val="center"/>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A7145" w14:textId="77777777" w:rsidR="00DC0D9F" w:rsidRPr="00841C55" w:rsidRDefault="00DC0D9F" w:rsidP="00F17A5B">
            <w:pPr>
              <w:rPr>
                <w:rFonts w:ascii="Times New Roman" w:hAnsi="Times New Roman" w:cs="Times New Roman"/>
              </w:rPr>
            </w:pPr>
            <w:r w:rsidRPr="00841C55">
              <w:rPr>
                <w:rFonts w:ascii="Times New Roman" w:hAnsi="Times New Roman" w:cs="Times New Roman"/>
              </w:rPr>
              <w:t>Показатели</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185821"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Ед.изм.</w:t>
            </w:r>
          </w:p>
        </w:tc>
        <w:tc>
          <w:tcPr>
            <w:tcW w:w="7176" w:type="dxa"/>
            <w:gridSpan w:val="8"/>
            <w:tcBorders>
              <w:top w:val="single" w:sz="4" w:space="0" w:color="auto"/>
              <w:left w:val="nil"/>
              <w:bottom w:val="single" w:sz="4" w:space="0" w:color="auto"/>
              <w:right w:val="single" w:sz="4" w:space="0" w:color="auto"/>
            </w:tcBorders>
            <w:shd w:val="clear" w:color="auto" w:fill="auto"/>
            <w:noWrap/>
            <w:vAlign w:val="center"/>
            <w:hideMark/>
          </w:tcPr>
          <w:p w14:paraId="0BF9D1C4" w14:textId="77777777" w:rsidR="00DC0D9F" w:rsidRPr="00841C55" w:rsidRDefault="00DC0D9F" w:rsidP="00F17A5B">
            <w:pPr>
              <w:jc w:val="center"/>
              <w:rPr>
                <w:rFonts w:ascii="Times New Roman" w:hAnsi="Times New Roman" w:cs="Times New Roman"/>
              </w:rPr>
            </w:pPr>
            <w:r w:rsidRPr="00841C55">
              <w:rPr>
                <w:rFonts w:ascii="Times New Roman" w:hAnsi="Times New Roman" w:cs="Times New Roman"/>
              </w:rPr>
              <w:t>Месяцы летнего периода</w:t>
            </w:r>
          </w:p>
        </w:tc>
      </w:tr>
      <w:tr w:rsidR="00DC0D9F" w:rsidRPr="00841C55" w14:paraId="147496B2" w14:textId="77777777" w:rsidTr="00F17A5B">
        <w:trPr>
          <w:trHeight w:val="255"/>
          <w:jc w:val="center"/>
        </w:trPr>
        <w:tc>
          <w:tcPr>
            <w:tcW w:w="1843" w:type="dxa"/>
            <w:tcBorders>
              <w:top w:val="single" w:sz="4" w:space="0" w:color="auto"/>
              <w:left w:val="single" w:sz="4" w:space="0" w:color="auto"/>
              <w:bottom w:val="single" w:sz="4" w:space="0" w:color="auto"/>
              <w:right w:val="single" w:sz="4" w:space="0" w:color="auto"/>
            </w:tcBorders>
            <w:vAlign w:val="center"/>
            <w:hideMark/>
          </w:tcPr>
          <w:p w14:paraId="00D7C1FF" w14:textId="77777777" w:rsidR="00DC0D9F" w:rsidRPr="00841C55" w:rsidRDefault="00DC0D9F" w:rsidP="00F17A5B">
            <w:pPr>
              <w:rPr>
                <w:rFonts w:ascii="Times New Roman" w:hAnsi="Times New Roman" w:cs="Times New Roman"/>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14:paraId="7039F474" w14:textId="77777777" w:rsidR="00DC0D9F" w:rsidRPr="00841C55" w:rsidRDefault="00DC0D9F" w:rsidP="00F17A5B">
            <w:pPr>
              <w:rPr>
                <w:rFonts w:ascii="Times New Roman" w:hAnsi="Times New Roman" w:cs="Times New Roman"/>
              </w:rPr>
            </w:pPr>
          </w:p>
        </w:tc>
        <w:tc>
          <w:tcPr>
            <w:tcW w:w="1037" w:type="dxa"/>
            <w:tcBorders>
              <w:top w:val="nil"/>
              <w:left w:val="nil"/>
              <w:bottom w:val="single" w:sz="4" w:space="0" w:color="auto"/>
              <w:right w:val="single" w:sz="4" w:space="0" w:color="auto"/>
            </w:tcBorders>
            <w:shd w:val="clear" w:color="auto" w:fill="auto"/>
            <w:vAlign w:val="center"/>
            <w:hideMark/>
          </w:tcPr>
          <w:p w14:paraId="7A63F568"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апрель</w:t>
            </w:r>
          </w:p>
        </w:tc>
        <w:tc>
          <w:tcPr>
            <w:tcW w:w="931" w:type="dxa"/>
            <w:tcBorders>
              <w:top w:val="nil"/>
              <w:left w:val="nil"/>
              <w:bottom w:val="single" w:sz="4" w:space="0" w:color="auto"/>
              <w:right w:val="single" w:sz="4" w:space="0" w:color="auto"/>
            </w:tcBorders>
            <w:shd w:val="clear" w:color="auto" w:fill="auto"/>
            <w:vAlign w:val="center"/>
            <w:hideMark/>
          </w:tcPr>
          <w:p w14:paraId="67CA987B"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май</w:t>
            </w:r>
          </w:p>
        </w:tc>
        <w:tc>
          <w:tcPr>
            <w:tcW w:w="835" w:type="dxa"/>
            <w:tcBorders>
              <w:top w:val="nil"/>
              <w:left w:val="nil"/>
              <w:bottom w:val="single" w:sz="4" w:space="0" w:color="auto"/>
              <w:right w:val="single" w:sz="4" w:space="0" w:color="auto"/>
            </w:tcBorders>
            <w:shd w:val="clear" w:color="auto" w:fill="auto"/>
            <w:vAlign w:val="center"/>
            <w:hideMark/>
          </w:tcPr>
          <w:p w14:paraId="624890B5"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июнь</w:t>
            </w:r>
          </w:p>
        </w:tc>
        <w:tc>
          <w:tcPr>
            <w:tcW w:w="835" w:type="dxa"/>
            <w:tcBorders>
              <w:top w:val="nil"/>
              <w:left w:val="nil"/>
              <w:bottom w:val="single" w:sz="4" w:space="0" w:color="auto"/>
              <w:right w:val="single" w:sz="4" w:space="0" w:color="auto"/>
            </w:tcBorders>
            <w:shd w:val="clear" w:color="auto" w:fill="auto"/>
            <w:vAlign w:val="center"/>
            <w:hideMark/>
          </w:tcPr>
          <w:p w14:paraId="14E44A6C"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июль</w:t>
            </w:r>
          </w:p>
        </w:tc>
        <w:tc>
          <w:tcPr>
            <w:tcW w:w="793" w:type="dxa"/>
            <w:tcBorders>
              <w:top w:val="nil"/>
              <w:left w:val="nil"/>
              <w:bottom w:val="single" w:sz="4" w:space="0" w:color="auto"/>
              <w:right w:val="single" w:sz="4" w:space="0" w:color="auto"/>
            </w:tcBorders>
            <w:shd w:val="clear" w:color="auto" w:fill="auto"/>
            <w:vAlign w:val="center"/>
            <w:hideMark/>
          </w:tcPr>
          <w:p w14:paraId="1507BC79"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август</w:t>
            </w:r>
          </w:p>
        </w:tc>
        <w:tc>
          <w:tcPr>
            <w:tcW w:w="979" w:type="dxa"/>
            <w:tcBorders>
              <w:top w:val="nil"/>
              <w:left w:val="nil"/>
              <w:bottom w:val="single" w:sz="4" w:space="0" w:color="auto"/>
              <w:right w:val="single" w:sz="4" w:space="0" w:color="auto"/>
            </w:tcBorders>
            <w:shd w:val="clear" w:color="auto" w:fill="auto"/>
            <w:vAlign w:val="center"/>
            <w:hideMark/>
          </w:tcPr>
          <w:p w14:paraId="64D61A03"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сентябрь</w:t>
            </w:r>
          </w:p>
        </w:tc>
        <w:tc>
          <w:tcPr>
            <w:tcW w:w="931" w:type="dxa"/>
            <w:tcBorders>
              <w:top w:val="nil"/>
              <w:left w:val="nil"/>
              <w:bottom w:val="single" w:sz="4" w:space="0" w:color="auto"/>
              <w:right w:val="single" w:sz="4" w:space="0" w:color="auto"/>
            </w:tcBorders>
            <w:shd w:val="clear" w:color="auto" w:fill="auto"/>
            <w:vAlign w:val="center"/>
            <w:hideMark/>
          </w:tcPr>
          <w:p w14:paraId="04B0DDCE"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октябрь</w:t>
            </w:r>
          </w:p>
        </w:tc>
        <w:tc>
          <w:tcPr>
            <w:tcW w:w="835" w:type="dxa"/>
            <w:tcBorders>
              <w:top w:val="nil"/>
              <w:left w:val="nil"/>
              <w:bottom w:val="single" w:sz="4" w:space="0" w:color="auto"/>
              <w:right w:val="single" w:sz="4" w:space="0" w:color="auto"/>
            </w:tcBorders>
            <w:shd w:val="clear" w:color="auto" w:fill="auto"/>
            <w:noWrap/>
            <w:vAlign w:val="center"/>
            <w:hideMark/>
          </w:tcPr>
          <w:p w14:paraId="1039CCDB"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Итого</w:t>
            </w:r>
          </w:p>
        </w:tc>
      </w:tr>
      <w:tr w:rsidR="00DC0D9F" w:rsidRPr="00841C55" w14:paraId="510ADEDE" w14:textId="77777777" w:rsidTr="00F17A5B">
        <w:trPr>
          <w:trHeight w:val="255"/>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57C5F9CA"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16"/>
                <w:szCs w:val="16"/>
              </w:rPr>
              <w:t>Отпуск тепловой энергии</w:t>
            </w:r>
          </w:p>
        </w:tc>
        <w:tc>
          <w:tcPr>
            <w:tcW w:w="1010" w:type="dxa"/>
            <w:tcBorders>
              <w:top w:val="nil"/>
              <w:left w:val="nil"/>
              <w:bottom w:val="single" w:sz="4" w:space="0" w:color="auto"/>
              <w:right w:val="single" w:sz="4" w:space="0" w:color="auto"/>
            </w:tcBorders>
            <w:shd w:val="clear" w:color="auto" w:fill="auto"/>
            <w:vAlign w:val="center"/>
            <w:hideMark/>
          </w:tcPr>
          <w:p w14:paraId="610C8D07"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16"/>
                <w:szCs w:val="16"/>
              </w:rPr>
              <w:t>Гкал</w:t>
            </w:r>
          </w:p>
        </w:tc>
        <w:tc>
          <w:tcPr>
            <w:tcW w:w="1037" w:type="dxa"/>
            <w:tcBorders>
              <w:top w:val="nil"/>
              <w:left w:val="nil"/>
              <w:bottom w:val="single" w:sz="4" w:space="0" w:color="auto"/>
              <w:right w:val="single" w:sz="4" w:space="0" w:color="auto"/>
            </w:tcBorders>
            <w:shd w:val="clear" w:color="auto" w:fill="auto"/>
            <w:noWrap/>
            <w:vAlign w:val="center"/>
            <w:hideMark/>
          </w:tcPr>
          <w:p w14:paraId="398B2CCB"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117,00</w:t>
            </w:r>
          </w:p>
        </w:tc>
        <w:tc>
          <w:tcPr>
            <w:tcW w:w="931" w:type="dxa"/>
            <w:tcBorders>
              <w:top w:val="nil"/>
              <w:left w:val="nil"/>
              <w:bottom w:val="single" w:sz="4" w:space="0" w:color="auto"/>
              <w:right w:val="single" w:sz="4" w:space="0" w:color="auto"/>
            </w:tcBorders>
            <w:shd w:val="clear" w:color="auto" w:fill="auto"/>
            <w:vAlign w:val="center"/>
            <w:hideMark/>
          </w:tcPr>
          <w:p w14:paraId="2B424D20"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18,98</w:t>
            </w:r>
          </w:p>
        </w:tc>
        <w:tc>
          <w:tcPr>
            <w:tcW w:w="835" w:type="dxa"/>
            <w:tcBorders>
              <w:top w:val="nil"/>
              <w:left w:val="nil"/>
              <w:bottom w:val="single" w:sz="4" w:space="0" w:color="auto"/>
              <w:right w:val="single" w:sz="4" w:space="0" w:color="auto"/>
            </w:tcBorders>
            <w:shd w:val="clear" w:color="auto" w:fill="auto"/>
            <w:vAlign w:val="center"/>
            <w:hideMark/>
          </w:tcPr>
          <w:p w14:paraId="29959540"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19,65</w:t>
            </w:r>
          </w:p>
        </w:tc>
        <w:tc>
          <w:tcPr>
            <w:tcW w:w="835" w:type="dxa"/>
            <w:tcBorders>
              <w:top w:val="nil"/>
              <w:left w:val="nil"/>
              <w:bottom w:val="single" w:sz="4" w:space="0" w:color="auto"/>
              <w:right w:val="single" w:sz="4" w:space="0" w:color="auto"/>
            </w:tcBorders>
            <w:shd w:val="clear" w:color="auto" w:fill="auto"/>
            <w:vAlign w:val="center"/>
            <w:hideMark/>
          </w:tcPr>
          <w:p w14:paraId="6A8B7CCF"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19,46</w:t>
            </w:r>
          </w:p>
        </w:tc>
        <w:tc>
          <w:tcPr>
            <w:tcW w:w="793" w:type="dxa"/>
            <w:tcBorders>
              <w:top w:val="nil"/>
              <w:left w:val="nil"/>
              <w:bottom w:val="single" w:sz="4" w:space="0" w:color="auto"/>
              <w:right w:val="single" w:sz="4" w:space="0" w:color="auto"/>
            </w:tcBorders>
            <w:shd w:val="clear" w:color="auto" w:fill="auto"/>
            <w:vAlign w:val="center"/>
            <w:hideMark/>
          </w:tcPr>
          <w:p w14:paraId="043FF2C3"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32,99</w:t>
            </w:r>
          </w:p>
        </w:tc>
        <w:tc>
          <w:tcPr>
            <w:tcW w:w="979" w:type="dxa"/>
            <w:tcBorders>
              <w:top w:val="nil"/>
              <w:left w:val="nil"/>
              <w:bottom w:val="single" w:sz="4" w:space="0" w:color="auto"/>
              <w:right w:val="single" w:sz="4" w:space="0" w:color="auto"/>
            </w:tcBorders>
            <w:shd w:val="clear" w:color="auto" w:fill="auto"/>
            <w:vAlign w:val="center"/>
            <w:hideMark/>
          </w:tcPr>
          <w:p w14:paraId="2450C2FC"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108,51</w:t>
            </w:r>
          </w:p>
        </w:tc>
        <w:tc>
          <w:tcPr>
            <w:tcW w:w="931" w:type="dxa"/>
            <w:tcBorders>
              <w:top w:val="nil"/>
              <w:left w:val="nil"/>
              <w:bottom w:val="single" w:sz="4" w:space="0" w:color="auto"/>
              <w:right w:val="single" w:sz="4" w:space="0" w:color="auto"/>
            </w:tcBorders>
            <w:shd w:val="clear" w:color="auto" w:fill="auto"/>
            <w:noWrap/>
            <w:vAlign w:val="center"/>
            <w:hideMark/>
          </w:tcPr>
          <w:p w14:paraId="49551477"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80,0</w:t>
            </w:r>
          </w:p>
        </w:tc>
        <w:tc>
          <w:tcPr>
            <w:tcW w:w="835" w:type="dxa"/>
            <w:tcBorders>
              <w:top w:val="nil"/>
              <w:left w:val="nil"/>
              <w:bottom w:val="single" w:sz="4" w:space="0" w:color="auto"/>
              <w:right w:val="single" w:sz="4" w:space="0" w:color="auto"/>
            </w:tcBorders>
            <w:shd w:val="clear" w:color="auto" w:fill="auto"/>
            <w:noWrap/>
            <w:vAlign w:val="center"/>
            <w:hideMark/>
          </w:tcPr>
          <w:p w14:paraId="5FFEE7AE"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396,58</w:t>
            </w:r>
          </w:p>
        </w:tc>
      </w:tr>
      <w:tr w:rsidR="00DC0D9F" w:rsidRPr="00841C55" w14:paraId="4060DC1A" w14:textId="77777777" w:rsidTr="00F17A5B">
        <w:trPr>
          <w:trHeight w:val="450"/>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2914D0A1"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16"/>
                <w:szCs w:val="16"/>
              </w:rPr>
              <w:t>максимальный   расход  газа в летний период</w:t>
            </w:r>
          </w:p>
        </w:tc>
        <w:tc>
          <w:tcPr>
            <w:tcW w:w="1010" w:type="dxa"/>
            <w:tcBorders>
              <w:top w:val="nil"/>
              <w:left w:val="nil"/>
              <w:bottom w:val="single" w:sz="4" w:space="0" w:color="auto"/>
              <w:right w:val="single" w:sz="4" w:space="0" w:color="auto"/>
            </w:tcBorders>
            <w:shd w:val="clear" w:color="auto" w:fill="auto"/>
            <w:noWrap/>
            <w:vAlign w:val="center"/>
            <w:hideMark/>
          </w:tcPr>
          <w:p w14:paraId="1E946C22"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16"/>
                <w:szCs w:val="16"/>
              </w:rPr>
              <w:t>тыс.м3/НОП</w:t>
            </w:r>
          </w:p>
        </w:tc>
        <w:tc>
          <w:tcPr>
            <w:tcW w:w="1037" w:type="dxa"/>
            <w:tcBorders>
              <w:top w:val="nil"/>
              <w:left w:val="nil"/>
              <w:bottom w:val="single" w:sz="4" w:space="0" w:color="auto"/>
              <w:right w:val="single" w:sz="4" w:space="0" w:color="auto"/>
            </w:tcBorders>
            <w:shd w:val="clear" w:color="auto" w:fill="auto"/>
            <w:noWrap/>
            <w:vAlign w:val="center"/>
            <w:hideMark/>
          </w:tcPr>
          <w:p w14:paraId="3F051E4E"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14,2962</w:t>
            </w:r>
          </w:p>
        </w:tc>
        <w:tc>
          <w:tcPr>
            <w:tcW w:w="931" w:type="dxa"/>
            <w:tcBorders>
              <w:top w:val="nil"/>
              <w:left w:val="nil"/>
              <w:bottom w:val="single" w:sz="4" w:space="0" w:color="auto"/>
              <w:right w:val="single" w:sz="4" w:space="0" w:color="auto"/>
            </w:tcBorders>
            <w:shd w:val="clear" w:color="auto" w:fill="auto"/>
            <w:noWrap/>
            <w:vAlign w:val="center"/>
            <w:hideMark/>
          </w:tcPr>
          <w:p w14:paraId="42687AE4"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2,3112</w:t>
            </w:r>
          </w:p>
        </w:tc>
        <w:tc>
          <w:tcPr>
            <w:tcW w:w="835" w:type="dxa"/>
            <w:tcBorders>
              <w:top w:val="nil"/>
              <w:left w:val="nil"/>
              <w:bottom w:val="single" w:sz="4" w:space="0" w:color="auto"/>
              <w:right w:val="single" w:sz="4" w:space="0" w:color="auto"/>
            </w:tcBorders>
            <w:shd w:val="clear" w:color="auto" w:fill="auto"/>
            <w:noWrap/>
            <w:vAlign w:val="center"/>
            <w:hideMark/>
          </w:tcPr>
          <w:p w14:paraId="3D3F4D87"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2,3861</w:t>
            </w:r>
          </w:p>
        </w:tc>
        <w:tc>
          <w:tcPr>
            <w:tcW w:w="835" w:type="dxa"/>
            <w:tcBorders>
              <w:top w:val="nil"/>
              <w:left w:val="nil"/>
              <w:bottom w:val="single" w:sz="4" w:space="0" w:color="auto"/>
              <w:right w:val="single" w:sz="4" w:space="0" w:color="auto"/>
            </w:tcBorders>
            <w:shd w:val="clear" w:color="auto" w:fill="auto"/>
            <w:noWrap/>
            <w:vAlign w:val="center"/>
            <w:hideMark/>
          </w:tcPr>
          <w:p w14:paraId="408DFF92"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2,3662</w:t>
            </w:r>
          </w:p>
        </w:tc>
        <w:tc>
          <w:tcPr>
            <w:tcW w:w="793" w:type="dxa"/>
            <w:tcBorders>
              <w:top w:val="nil"/>
              <w:left w:val="nil"/>
              <w:bottom w:val="single" w:sz="4" w:space="0" w:color="auto"/>
              <w:right w:val="single" w:sz="4" w:space="0" w:color="auto"/>
            </w:tcBorders>
            <w:shd w:val="clear" w:color="auto" w:fill="auto"/>
            <w:noWrap/>
            <w:vAlign w:val="center"/>
            <w:hideMark/>
          </w:tcPr>
          <w:p w14:paraId="2292617A"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4,0179</w:t>
            </w:r>
          </w:p>
        </w:tc>
        <w:tc>
          <w:tcPr>
            <w:tcW w:w="979" w:type="dxa"/>
            <w:tcBorders>
              <w:top w:val="nil"/>
              <w:left w:val="nil"/>
              <w:bottom w:val="single" w:sz="4" w:space="0" w:color="auto"/>
              <w:right w:val="single" w:sz="4" w:space="0" w:color="auto"/>
            </w:tcBorders>
            <w:shd w:val="clear" w:color="auto" w:fill="auto"/>
            <w:noWrap/>
            <w:vAlign w:val="center"/>
            <w:hideMark/>
          </w:tcPr>
          <w:p w14:paraId="64B24C33"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13,1932</w:t>
            </w:r>
          </w:p>
        </w:tc>
        <w:tc>
          <w:tcPr>
            <w:tcW w:w="931" w:type="dxa"/>
            <w:tcBorders>
              <w:top w:val="nil"/>
              <w:left w:val="nil"/>
              <w:bottom w:val="single" w:sz="4" w:space="0" w:color="auto"/>
              <w:right w:val="single" w:sz="4" w:space="0" w:color="auto"/>
            </w:tcBorders>
            <w:shd w:val="clear" w:color="auto" w:fill="auto"/>
            <w:noWrap/>
            <w:vAlign w:val="center"/>
            <w:hideMark/>
          </w:tcPr>
          <w:p w14:paraId="27223A4A"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9,7513</w:t>
            </w:r>
          </w:p>
        </w:tc>
        <w:tc>
          <w:tcPr>
            <w:tcW w:w="835" w:type="dxa"/>
            <w:tcBorders>
              <w:top w:val="nil"/>
              <w:left w:val="nil"/>
              <w:bottom w:val="single" w:sz="4" w:space="0" w:color="auto"/>
              <w:right w:val="single" w:sz="4" w:space="0" w:color="auto"/>
            </w:tcBorders>
            <w:shd w:val="clear" w:color="auto" w:fill="auto"/>
            <w:noWrap/>
            <w:vAlign w:val="center"/>
            <w:hideMark/>
          </w:tcPr>
          <w:p w14:paraId="6722E2BA"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48,322</w:t>
            </w:r>
          </w:p>
        </w:tc>
      </w:tr>
      <w:tr w:rsidR="00DC0D9F" w:rsidRPr="00841C55" w14:paraId="595B7554" w14:textId="77777777" w:rsidTr="00F17A5B">
        <w:trPr>
          <w:trHeight w:val="450"/>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5EE8A5D0"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16"/>
                <w:szCs w:val="16"/>
              </w:rPr>
              <w:t xml:space="preserve">Прогнозируемый годовой расход  у.т. в месяц, </w:t>
            </w:r>
          </w:p>
        </w:tc>
        <w:tc>
          <w:tcPr>
            <w:tcW w:w="1010" w:type="dxa"/>
            <w:tcBorders>
              <w:top w:val="nil"/>
              <w:left w:val="nil"/>
              <w:bottom w:val="single" w:sz="4" w:space="0" w:color="auto"/>
              <w:right w:val="single" w:sz="4" w:space="0" w:color="auto"/>
            </w:tcBorders>
            <w:shd w:val="clear" w:color="auto" w:fill="auto"/>
            <w:vAlign w:val="center"/>
            <w:hideMark/>
          </w:tcPr>
          <w:p w14:paraId="1E2E0AA2"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16"/>
                <w:szCs w:val="16"/>
              </w:rPr>
              <w:t>тыс.т.у.т.</w:t>
            </w:r>
          </w:p>
        </w:tc>
        <w:tc>
          <w:tcPr>
            <w:tcW w:w="1037" w:type="dxa"/>
            <w:tcBorders>
              <w:top w:val="nil"/>
              <w:left w:val="nil"/>
              <w:bottom w:val="single" w:sz="4" w:space="0" w:color="auto"/>
              <w:right w:val="single" w:sz="4" w:space="0" w:color="auto"/>
            </w:tcBorders>
            <w:shd w:val="clear" w:color="auto" w:fill="auto"/>
            <w:noWrap/>
            <w:vAlign w:val="center"/>
            <w:hideMark/>
          </w:tcPr>
          <w:p w14:paraId="675ABC2B"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19,30</w:t>
            </w:r>
          </w:p>
        </w:tc>
        <w:tc>
          <w:tcPr>
            <w:tcW w:w="931" w:type="dxa"/>
            <w:tcBorders>
              <w:top w:val="nil"/>
              <w:left w:val="nil"/>
              <w:bottom w:val="single" w:sz="4" w:space="0" w:color="auto"/>
              <w:right w:val="single" w:sz="4" w:space="0" w:color="auto"/>
            </w:tcBorders>
            <w:shd w:val="clear" w:color="auto" w:fill="auto"/>
            <w:noWrap/>
            <w:vAlign w:val="center"/>
            <w:hideMark/>
          </w:tcPr>
          <w:p w14:paraId="1EF1BD3A"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3,13</w:t>
            </w:r>
          </w:p>
        </w:tc>
        <w:tc>
          <w:tcPr>
            <w:tcW w:w="835" w:type="dxa"/>
            <w:tcBorders>
              <w:top w:val="nil"/>
              <w:left w:val="nil"/>
              <w:bottom w:val="single" w:sz="4" w:space="0" w:color="auto"/>
              <w:right w:val="single" w:sz="4" w:space="0" w:color="auto"/>
            </w:tcBorders>
            <w:shd w:val="clear" w:color="auto" w:fill="auto"/>
            <w:noWrap/>
            <w:vAlign w:val="center"/>
            <w:hideMark/>
          </w:tcPr>
          <w:p w14:paraId="3AF51A5C"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3,24</w:t>
            </w:r>
          </w:p>
        </w:tc>
        <w:tc>
          <w:tcPr>
            <w:tcW w:w="835" w:type="dxa"/>
            <w:tcBorders>
              <w:top w:val="nil"/>
              <w:left w:val="nil"/>
              <w:bottom w:val="single" w:sz="4" w:space="0" w:color="auto"/>
              <w:right w:val="single" w:sz="4" w:space="0" w:color="auto"/>
            </w:tcBorders>
            <w:shd w:val="clear" w:color="auto" w:fill="auto"/>
            <w:noWrap/>
            <w:vAlign w:val="center"/>
            <w:hideMark/>
          </w:tcPr>
          <w:p w14:paraId="68010F6A"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3,21</w:t>
            </w:r>
          </w:p>
        </w:tc>
        <w:tc>
          <w:tcPr>
            <w:tcW w:w="793" w:type="dxa"/>
            <w:tcBorders>
              <w:top w:val="nil"/>
              <w:left w:val="nil"/>
              <w:bottom w:val="single" w:sz="4" w:space="0" w:color="auto"/>
              <w:right w:val="single" w:sz="4" w:space="0" w:color="auto"/>
            </w:tcBorders>
            <w:shd w:val="clear" w:color="auto" w:fill="auto"/>
            <w:noWrap/>
            <w:vAlign w:val="center"/>
            <w:hideMark/>
          </w:tcPr>
          <w:p w14:paraId="0BB9471A"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5,44</w:t>
            </w:r>
          </w:p>
        </w:tc>
        <w:tc>
          <w:tcPr>
            <w:tcW w:w="979" w:type="dxa"/>
            <w:tcBorders>
              <w:top w:val="nil"/>
              <w:left w:val="nil"/>
              <w:bottom w:val="single" w:sz="4" w:space="0" w:color="auto"/>
              <w:right w:val="single" w:sz="4" w:space="0" w:color="auto"/>
            </w:tcBorders>
            <w:shd w:val="clear" w:color="auto" w:fill="auto"/>
            <w:noWrap/>
            <w:vAlign w:val="center"/>
            <w:hideMark/>
          </w:tcPr>
          <w:p w14:paraId="5DE97202"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17,90</w:t>
            </w:r>
          </w:p>
        </w:tc>
        <w:tc>
          <w:tcPr>
            <w:tcW w:w="931" w:type="dxa"/>
            <w:tcBorders>
              <w:top w:val="nil"/>
              <w:left w:val="nil"/>
              <w:bottom w:val="single" w:sz="4" w:space="0" w:color="auto"/>
              <w:right w:val="single" w:sz="4" w:space="0" w:color="auto"/>
            </w:tcBorders>
            <w:shd w:val="clear" w:color="auto" w:fill="auto"/>
            <w:noWrap/>
            <w:vAlign w:val="center"/>
            <w:hideMark/>
          </w:tcPr>
          <w:p w14:paraId="5FC78E17"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13,20</w:t>
            </w:r>
          </w:p>
        </w:tc>
        <w:tc>
          <w:tcPr>
            <w:tcW w:w="835" w:type="dxa"/>
            <w:tcBorders>
              <w:top w:val="nil"/>
              <w:left w:val="nil"/>
              <w:bottom w:val="single" w:sz="4" w:space="0" w:color="auto"/>
              <w:right w:val="single" w:sz="4" w:space="0" w:color="auto"/>
            </w:tcBorders>
            <w:shd w:val="clear" w:color="auto" w:fill="auto"/>
            <w:noWrap/>
            <w:vAlign w:val="center"/>
            <w:hideMark/>
          </w:tcPr>
          <w:p w14:paraId="05A3009F"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65,41</w:t>
            </w:r>
          </w:p>
        </w:tc>
      </w:tr>
      <w:tr w:rsidR="00DC0D9F" w:rsidRPr="00841C55" w14:paraId="6840AE3F" w14:textId="77777777" w:rsidTr="00F17A5B">
        <w:trPr>
          <w:trHeight w:val="450"/>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24B0FFBE"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16"/>
                <w:szCs w:val="16"/>
              </w:rPr>
              <w:t>максимальный часовой  расход  газа</w:t>
            </w:r>
          </w:p>
        </w:tc>
        <w:tc>
          <w:tcPr>
            <w:tcW w:w="1010" w:type="dxa"/>
            <w:tcBorders>
              <w:top w:val="nil"/>
              <w:left w:val="nil"/>
              <w:bottom w:val="single" w:sz="4" w:space="0" w:color="auto"/>
              <w:right w:val="single" w:sz="4" w:space="0" w:color="auto"/>
            </w:tcBorders>
            <w:shd w:val="clear" w:color="auto" w:fill="auto"/>
            <w:vAlign w:val="center"/>
            <w:hideMark/>
          </w:tcPr>
          <w:p w14:paraId="354FE8E7"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16"/>
                <w:szCs w:val="16"/>
              </w:rPr>
              <w:t>тыс.м3/час</w:t>
            </w:r>
          </w:p>
        </w:tc>
        <w:tc>
          <w:tcPr>
            <w:tcW w:w="1037" w:type="dxa"/>
            <w:tcBorders>
              <w:top w:val="nil"/>
              <w:left w:val="nil"/>
              <w:bottom w:val="single" w:sz="4" w:space="0" w:color="auto"/>
              <w:right w:val="single" w:sz="4" w:space="0" w:color="auto"/>
            </w:tcBorders>
            <w:shd w:val="clear" w:color="auto" w:fill="auto"/>
            <w:noWrap/>
            <w:vAlign w:val="center"/>
            <w:hideMark/>
          </w:tcPr>
          <w:p w14:paraId="55A6A754"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54,152</w:t>
            </w:r>
          </w:p>
        </w:tc>
        <w:tc>
          <w:tcPr>
            <w:tcW w:w="931" w:type="dxa"/>
            <w:tcBorders>
              <w:top w:val="nil"/>
              <w:left w:val="nil"/>
              <w:bottom w:val="single" w:sz="4" w:space="0" w:color="auto"/>
              <w:right w:val="single" w:sz="4" w:space="0" w:color="auto"/>
            </w:tcBorders>
            <w:shd w:val="clear" w:color="auto" w:fill="auto"/>
            <w:noWrap/>
            <w:vAlign w:val="center"/>
            <w:hideMark/>
          </w:tcPr>
          <w:p w14:paraId="756E314E"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3,704</w:t>
            </w:r>
          </w:p>
        </w:tc>
        <w:tc>
          <w:tcPr>
            <w:tcW w:w="835" w:type="dxa"/>
            <w:tcBorders>
              <w:top w:val="nil"/>
              <w:left w:val="nil"/>
              <w:bottom w:val="single" w:sz="4" w:space="0" w:color="auto"/>
              <w:right w:val="single" w:sz="4" w:space="0" w:color="auto"/>
            </w:tcBorders>
            <w:shd w:val="clear" w:color="auto" w:fill="auto"/>
            <w:noWrap/>
            <w:vAlign w:val="center"/>
            <w:hideMark/>
          </w:tcPr>
          <w:p w14:paraId="1F667DD7"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4,734</w:t>
            </w:r>
          </w:p>
        </w:tc>
        <w:tc>
          <w:tcPr>
            <w:tcW w:w="835" w:type="dxa"/>
            <w:tcBorders>
              <w:top w:val="nil"/>
              <w:left w:val="nil"/>
              <w:bottom w:val="single" w:sz="4" w:space="0" w:color="auto"/>
              <w:right w:val="single" w:sz="4" w:space="0" w:color="auto"/>
            </w:tcBorders>
            <w:shd w:val="clear" w:color="auto" w:fill="auto"/>
            <w:noWrap/>
            <w:vAlign w:val="center"/>
            <w:hideMark/>
          </w:tcPr>
          <w:p w14:paraId="39F6685D"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4,108</w:t>
            </w:r>
          </w:p>
        </w:tc>
        <w:tc>
          <w:tcPr>
            <w:tcW w:w="793" w:type="dxa"/>
            <w:tcBorders>
              <w:top w:val="nil"/>
              <w:left w:val="nil"/>
              <w:bottom w:val="single" w:sz="4" w:space="0" w:color="auto"/>
              <w:right w:val="single" w:sz="4" w:space="0" w:color="auto"/>
            </w:tcBorders>
            <w:shd w:val="clear" w:color="auto" w:fill="auto"/>
            <w:noWrap/>
            <w:vAlign w:val="center"/>
            <w:hideMark/>
          </w:tcPr>
          <w:p w14:paraId="3D0E87A9"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5,400</w:t>
            </w:r>
          </w:p>
        </w:tc>
        <w:tc>
          <w:tcPr>
            <w:tcW w:w="979" w:type="dxa"/>
            <w:tcBorders>
              <w:top w:val="nil"/>
              <w:left w:val="nil"/>
              <w:bottom w:val="single" w:sz="4" w:space="0" w:color="auto"/>
              <w:right w:val="single" w:sz="4" w:space="0" w:color="auto"/>
            </w:tcBorders>
            <w:shd w:val="clear" w:color="auto" w:fill="auto"/>
            <w:noWrap/>
            <w:vAlign w:val="center"/>
            <w:hideMark/>
          </w:tcPr>
          <w:p w14:paraId="717729FF"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18,324</w:t>
            </w:r>
          </w:p>
        </w:tc>
        <w:tc>
          <w:tcPr>
            <w:tcW w:w="931" w:type="dxa"/>
            <w:tcBorders>
              <w:top w:val="nil"/>
              <w:left w:val="nil"/>
              <w:bottom w:val="single" w:sz="4" w:space="0" w:color="auto"/>
              <w:right w:val="single" w:sz="4" w:space="0" w:color="auto"/>
            </w:tcBorders>
            <w:shd w:val="clear" w:color="auto" w:fill="auto"/>
            <w:noWrap/>
            <w:vAlign w:val="center"/>
            <w:hideMark/>
          </w:tcPr>
          <w:p w14:paraId="0393000B"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26,213</w:t>
            </w:r>
          </w:p>
        </w:tc>
        <w:tc>
          <w:tcPr>
            <w:tcW w:w="835" w:type="dxa"/>
            <w:tcBorders>
              <w:top w:val="nil"/>
              <w:left w:val="nil"/>
              <w:bottom w:val="single" w:sz="4" w:space="0" w:color="auto"/>
              <w:right w:val="single" w:sz="4" w:space="0" w:color="auto"/>
            </w:tcBorders>
            <w:shd w:val="clear" w:color="auto" w:fill="auto"/>
            <w:noWrap/>
            <w:vAlign w:val="center"/>
            <w:hideMark/>
          </w:tcPr>
          <w:p w14:paraId="397568C2"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12,703</w:t>
            </w:r>
          </w:p>
        </w:tc>
      </w:tr>
      <w:tr w:rsidR="00DC0D9F" w:rsidRPr="00841C55" w14:paraId="5F8F1E44" w14:textId="77777777" w:rsidTr="00F17A5B">
        <w:trPr>
          <w:trHeight w:val="450"/>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14698393"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16"/>
                <w:szCs w:val="16"/>
              </w:rPr>
              <w:t>максимальный часовой  расход  газа</w:t>
            </w:r>
          </w:p>
        </w:tc>
        <w:tc>
          <w:tcPr>
            <w:tcW w:w="1010" w:type="dxa"/>
            <w:tcBorders>
              <w:top w:val="nil"/>
              <w:left w:val="nil"/>
              <w:bottom w:val="single" w:sz="4" w:space="0" w:color="auto"/>
              <w:right w:val="single" w:sz="4" w:space="0" w:color="auto"/>
            </w:tcBorders>
            <w:shd w:val="clear" w:color="auto" w:fill="auto"/>
            <w:noWrap/>
            <w:vAlign w:val="center"/>
            <w:hideMark/>
          </w:tcPr>
          <w:p w14:paraId="2EE96C54"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16"/>
                <w:szCs w:val="16"/>
              </w:rPr>
              <w:t>т.у.т/час</w:t>
            </w:r>
          </w:p>
        </w:tc>
        <w:tc>
          <w:tcPr>
            <w:tcW w:w="1037" w:type="dxa"/>
            <w:tcBorders>
              <w:top w:val="nil"/>
              <w:left w:val="nil"/>
              <w:bottom w:val="single" w:sz="4" w:space="0" w:color="auto"/>
              <w:right w:val="single" w:sz="4" w:space="0" w:color="auto"/>
            </w:tcBorders>
            <w:shd w:val="clear" w:color="auto" w:fill="auto"/>
            <w:noWrap/>
            <w:vAlign w:val="center"/>
            <w:hideMark/>
          </w:tcPr>
          <w:p w14:paraId="4BEDA8C2"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73,098</w:t>
            </w:r>
          </w:p>
        </w:tc>
        <w:tc>
          <w:tcPr>
            <w:tcW w:w="931" w:type="dxa"/>
            <w:tcBorders>
              <w:top w:val="nil"/>
              <w:left w:val="nil"/>
              <w:bottom w:val="single" w:sz="4" w:space="0" w:color="auto"/>
              <w:right w:val="single" w:sz="4" w:space="0" w:color="auto"/>
            </w:tcBorders>
            <w:shd w:val="clear" w:color="auto" w:fill="auto"/>
            <w:noWrap/>
            <w:vAlign w:val="center"/>
            <w:hideMark/>
          </w:tcPr>
          <w:p w14:paraId="776FF6EF"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5,016</w:t>
            </w:r>
          </w:p>
        </w:tc>
        <w:tc>
          <w:tcPr>
            <w:tcW w:w="835" w:type="dxa"/>
            <w:tcBorders>
              <w:top w:val="nil"/>
              <w:left w:val="nil"/>
              <w:bottom w:val="single" w:sz="4" w:space="0" w:color="auto"/>
              <w:right w:val="single" w:sz="4" w:space="0" w:color="auto"/>
            </w:tcBorders>
            <w:shd w:val="clear" w:color="auto" w:fill="auto"/>
            <w:noWrap/>
            <w:vAlign w:val="center"/>
            <w:hideMark/>
          </w:tcPr>
          <w:p w14:paraId="1D613493"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6,429</w:t>
            </w:r>
          </w:p>
        </w:tc>
        <w:tc>
          <w:tcPr>
            <w:tcW w:w="835" w:type="dxa"/>
            <w:tcBorders>
              <w:top w:val="nil"/>
              <w:left w:val="nil"/>
              <w:bottom w:val="single" w:sz="4" w:space="0" w:color="auto"/>
              <w:right w:val="single" w:sz="4" w:space="0" w:color="auto"/>
            </w:tcBorders>
            <w:shd w:val="clear" w:color="auto" w:fill="auto"/>
            <w:noWrap/>
            <w:vAlign w:val="center"/>
            <w:hideMark/>
          </w:tcPr>
          <w:p w14:paraId="352AA7B8"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5,572</w:t>
            </w:r>
          </w:p>
        </w:tc>
        <w:tc>
          <w:tcPr>
            <w:tcW w:w="793" w:type="dxa"/>
            <w:tcBorders>
              <w:top w:val="nil"/>
              <w:left w:val="nil"/>
              <w:bottom w:val="single" w:sz="4" w:space="0" w:color="auto"/>
              <w:right w:val="single" w:sz="4" w:space="0" w:color="auto"/>
            </w:tcBorders>
            <w:shd w:val="clear" w:color="auto" w:fill="auto"/>
            <w:noWrap/>
            <w:vAlign w:val="center"/>
            <w:hideMark/>
          </w:tcPr>
          <w:p w14:paraId="40712026"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7,313</w:t>
            </w:r>
          </w:p>
        </w:tc>
        <w:tc>
          <w:tcPr>
            <w:tcW w:w="979" w:type="dxa"/>
            <w:tcBorders>
              <w:top w:val="nil"/>
              <w:left w:val="nil"/>
              <w:bottom w:val="single" w:sz="4" w:space="0" w:color="auto"/>
              <w:right w:val="single" w:sz="4" w:space="0" w:color="auto"/>
            </w:tcBorders>
            <w:shd w:val="clear" w:color="auto" w:fill="auto"/>
            <w:noWrap/>
            <w:vAlign w:val="center"/>
            <w:hideMark/>
          </w:tcPr>
          <w:p w14:paraId="4EEB37A2"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24,859</w:t>
            </w:r>
          </w:p>
        </w:tc>
        <w:tc>
          <w:tcPr>
            <w:tcW w:w="931" w:type="dxa"/>
            <w:tcBorders>
              <w:top w:val="nil"/>
              <w:left w:val="nil"/>
              <w:bottom w:val="single" w:sz="4" w:space="0" w:color="auto"/>
              <w:right w:val="single" w:sz="4" w:space="0" w:color="auto"/>
            </w:tcBorders>
            <w:shd w:val="clear" w:color="auto" w:fill="auto"/>
            <w:noWrap/>
            <w:vAlign w:val="center"/>
            <w:hideMark/>
          </w:tcPr>
          <w:p w14:paraId="30C215EC"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35,471</w:t>
            </w:r>
          </w:p>
        </w:tc>
        <w:tc>
          <w:tcPr>
            <w:tcW w:w="835" w:type="dxa"/>
            <w:tcBorders>
              <w:top w:val="nil"/>
              <w:left w:val="nil"/>
              <w:bottom w:val="single" w:sz="4" w:space="0" w:color="auto"/>
              <w:right w:val="single" w:sz="4" w:space="0" w:color="auto"/>
            </w:tcBorders>
            <w:shd w:val="clear" w:color="auto" w:fill="auto"/>
            <w:noWrap/>
            <w:vAlign w:val="center"/>
            <w:hideMark/>
          </w:tcPr>
          <w:p w14:paraId="20CFD0EF"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157,76</w:t>
            </w:r>
          </w:p>
        </w:tc>
      </w:tr>
    </w:tbl>
    <w:p w14:paraId="1088EE73" w14:textId="77777777" w:rsidR="00DC0D9F" w:rsidRPr="00841C55" w:rsidRDefault="00DC0D9F" w:rsidP="00DC0D9F">
      <w:pPr>
        <w:rPr>
          <w:rFonts w:ascii="Times New Roman" w:hAnsi="Times New Roman" w:cs="Times New Roman"/>
        </w:rPr>
      </w:pPr>
    </w:p>
    <w:p w14:paraId="703059C9" w14:textId="5E810EE3" w:rsidR="00DC0D9F" w:rsidRPr="00841C55" w:rsidRDefault="00DC0D9F" w:rsidP="00DC0D9F">
      <w:pPr>
        <w:ind w:right="-20"/>
        <w:jc w:val="both"/>
        <w:rPr>
          <w:rFonts w:ascii="Times New Roman" w:hAnsi="Times New Roman" w:cs="Times New Roman"/>
          <w:b/>
          <w:sz w:val="22"/>
          <w:szCs w:val="22"/>
        </w:rPr>
      </w:pPr>
      <w:r w:rsidRPr="00841C55">
        <w:rPr>
          <w:rFonts w:ascii="Times New Roman" w:hAnsi="Times New Roman" w:cs="Times New Roman"/>
          <w:b/>
          <w:sz w:val="22"/>
          <w:szCs w:val="22"/>
        </w:rPr>
        <w:t xml:space="preserve">Таблица </w:t>
      </w:r>
      <w:r w:rsidR="00841C55">
        <w:rPr>
          <w:rFonts w:ascii="Times New Roman" w:hAnsi="Times New Roman" w:cs="Times New Roman"/>
          <w:b/>
          <w:sz w:val="22"/>
          <w:szCs w:val="22"/>
        </w:rPr>
        <w:t>7</w:t>
      </w:r>
      <w:r w:rsidRPr="00841C55">
        <w:rPr>
          <w:rFonts w:ascii="Times New Roman" w:hAnsi="Times New Roman" w:cs="Times New Roman"/>
          <w:b/>
          <w:sz w:val="22"/>
          <w:szCs w:val="22"/>
        </w:rPr>
        <w:t xml:space="preserve">.2. Итоговый расчёт максимальных часовых и годовых расходов основного вида топлива для  зимнего периода для   пос.Учительский   в 2022году </w:t>
      </w:r>
    </w:p>
    <w:tbl>
      <w:tblPr>
        <w:tblW w:w="10137" w:type="dxa"/>
        <w:jc w:val="center"/>
        <w:tblLook w:val="04A0" w:firstRow="1" w:lastRow="0" w:firstColumn="1" w:lastColumn="0" w:noHBand="0" w:noVBand="1"/>
      </w:tblPr>
      <w:tblGrid>
        <w:gridCol w:w="1931"/>
        <w:gridCol w:w="1148"/>
        <w:gridCol w:w="886"/>
        <w:gridCol w:w="812"/>
        <w:gridCol w:w="889"/>
        <w:gridCol w:w="855"/>
        <w:gridCol w:w="948"/>
        <w:gridCol w:w="855"/>
        <w:gridCol w:w="951"/>
        <w:gridCol w:w="862"/>
      </w:tblGrid>
      <w:tr w:rsidR="00DC0D9F" w:rsidRPr="00841C55" w14:paraId="0959D234" w14:textId="77777777" w:rsidTr="00F17A5B">
        <w:trPr>
          <w:trHeight w:val="255"/>
          <w:jc w:val="center"/>
        </w:trPr>
        <w:tc>
          <w:tcPr>
            <w:tcW w:w="1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17413" w14:textId="77777777" w:rsidR="00DC0D9F" w:rsidRPr="00841C55" w:rsidRDefault="00DC0D9F" w:rsidP="00F17A5B">
            <w:pPr>
              <w:rPr>
                <w:rFonts w:ascii="Times New Roman" w:hAnsi="Times New Roman" w:cs="Times New Roman"/>
              </w:rPr>
            </w:pPr>
            <w:r w:rsidRPr="00841C55">
              <w:rPr>
                <w:rFonts w:ascii="Times New Roman" w:hAnsi="Times New Roman" w:cs="Times New Roman"/>
              </w:rPr>
              <w:t>Показатели</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FEC0B7" w14:textId="77777777" w:rsidR="00DC0D9F" w:rsidRPr="00841C55" w:rsidRDefault="00DC0D9F" w:rsidP="00F17A5B">
            <w:pPr>
              <w:rPr>
                <w:rFonts w:ascii="Times New Roman" w:hAnsi="Times New Roman" w:cs="Times New Roman"/>
              </w:rPr>
            </w:pPr>
            <w:r w:rsidRPr="00841C55">
              <w:rPr>
                <w:rFonts w:ascii="Times New Roman" w:hAnsi="Times New Roman" w:cs="Times New Roman"/>
              </w:rPr>
              <w:t>Ед.изм.</w:t>
            </w:r>
          </w:p>
        </w:tc>
        <w:tc>
          <w:tcPr>
            <w:tcW w:w="7058" w:type="dxa"/>
            <w:gridSpan w:val="8"/>
            <w:tcBorders>
              <w:top w:val="single" w:sz="4" w:space="0" w:color="auto"/>
              <w:left w:val="nil"/>
              <w:bottom w:val="single" w:sz="4" w:space="0" w:color="auto"/>
              <w:right w:val="single" w:sz="4" w:space="0" w:color="auto"/>
            </w:tcBorders>
            <w:shd w:val="clear" w:color="auto" w:fill="auto"/>
            <w:noWrap/>
            <w:vAlign w:val="center"/>
            <w:hideMark/>
          </w:tcPr>
          <w:p w14:paraId="5E33EEB7"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Месяцы  отопительного  периода</w:t>
            </w:r>
          </w:p>
        </w:tc>
      </w:tr>
      <w:tr w:rsidR="00DC0D9F" w:rsidRPr="00841C55" w14:paraId="6B7A81FF" w14:textId="77777777" w:rsidTr="00F17A5B">
        <w:trPr>
          <w:trHeight w:val="255"/>
          <w:jc w:val="center"/>
        </w:trPr>
        <w:tc>
          <w:tcPr>
            <w:tcW w:w="1931" w:type="dxa"/>
            <w:tcBorders>
              <w:top w:val="single" w:sz="4" w:space="0" w:color="auto"/>
              <w:left w:val="single" w:sz="4" w:space="0" w:color="auto"/>
              <w:bottom w:val="single" w:sz="4" w:space="0" w:color="auto"/>
              <w:right w:val="single" w:sz="4" w:space="0" w:color="auto"/>
            </w:tcBorders>
            <w:vAlign w:val="center"/>
            <w:hideMark/>
          </w:tcPr>
          <w:p w14:paraId="55E1C1B2" w14:textId="77777777" w:rsidR="00DC0D9F" w:rsidRPr="00841C55" w:rsidRDefault="00DC0D9F" w:rsidP="00F17A5B">
            <w:pPr>
              <w:rPr>
                <w:rFonts w:ascii="Times New Roman" w:hAnsi="Times New Roman" w:cs="Times New Roman"/>
                <w:sz w:val="20"/>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14:paraId="50D0BB54" w14:textId="77777777" w:rsidR="00DC0D9F" w:rsidRPr="00841C55" w:rsidRDefault="00DC0D9F" w:rsidP="00F17A5B">
            <w:pPr>
              <w:rPr>
                <w:rFonts w:ascii="Times New Roman" w:hAnsi="Times New Roman" w:cs="Times New Roman"/>
                <w:sz w:val="20"/>
              </w:rPr>
            </w:pPr>
          </w:p>
        </w:tc>
        <w:tc>
          <w:tcPr>
            <w:tcW w:w="886" w:type="dxa"/>
            <w:tcBorders>
              <w:top w:val="nil"/>
              <w:left w:val="nil"/>
              <w:bottom w:val="single" w:sz="4" w:space="0" w:color="auto"/>
              <w:right w:val="single" w:sz="4" w:space="0" w:color="auto"/>
            </w:tcBorders>
            <w:shd w:val="clear" w:color="auto" w:fill="auto"/>
            <w:vAlign w:val="center"/>
            <w:hideMark/>
          </w:tcPr>
          <w:p w14:paraId="72AF7468"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октябрь</w:t>
            </w:r>
          </w:p>
        </w:tc>
        <w:tc>
          <w:tcPr>
            <w:tcW w:w="812" w:type="dxa"/>
            <w:tcBorders>
              <w:top w:val="nil"/>
              <w:left w:val="nil"/>
              <w:bottom w:val="single" w:sz="4" w:space="0" w:color="auto"/>
              <w:right w:val="single" w:sz="4" w:space="0" w:color="auto"/>
            </w:tcBorders>
            <w:shd w:val="clear" w:color="auto" w:fill="auto"/>
            <w:vAlign w:val="center"/>
            <w:hideMark/>
          </w:tcPr>
          <w:p w14:paraId="5011B364"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ноябрь</w:t>
            </w:r>
          </w:p>
        </w:tc>
        <w:tc>
          <w:tcPr>
            <w:tcW w:w="889" w:type="dxa"/>
            <w:tcBorders>
              <w:top w:val="nil"/>
              <w:left w:val="nil"/>
              <w:bottom w:val="single" w:sz="4" w:space="0" w:color="auto"/>
              <w:right w:val="single" w:sz="4" w:space="0" w:color="auto"/>
            </w:tcBorders>
            <w:shd w:val="clear" w:color="auto" w:fill="auto"/>
            <w:vAlign w:val="center"/>
            <w:hideMark/>
          </w:tcPr>
          <w:p w14:paraId="521BD5AC"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декабрь</w:t>
            </w:r>
          </w:p>
        </w:tc>
        <w:tc>
          <w:tcPr>
            <w:tcW w:w="855" w:type="dxa"/>
            <w:tcBorders>
              <w:top w:val="nil"/>
              <w:left w:val="nil"/>
              <w:bottom w:val="single" w:sz="4" w:space="0" w:color="auto"/>
              <w:right w:val="single" w:sz="4" w:space="0" w:color="auto"/>
            </w:tcBorders>
            <w:shd w:val="clear" w:color="auto" w:fill="auto"/>
            <w:vAlign w:val="center"/>
            <w:hideMark/>
          </w:tcPr>
          <w:p w14:paraId="10E1193B"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январь</w:t>
            </w:r>
          </w:p>
        </w:tc>
        <w:tc>
          <w:tcPr>
            <w:tcW w:w="948" w:type="dxa"/>
            <w:tcBorders>
              <w:top w:val="nil"/>
              <w:left w:val="nil"/>
              <w:bottom w:val="single" w:sz="4" w:space="0" w:color="auto"/>
              <w:right w:val="single" w:sz="4" w:space="0" w:color="auto"/>
            </w:tcBorders>
            <w:shd w:val="clear" w:color="auto" w:fill="auto"/>
            <w:vAlign w:val="center"/>
            <w:hideMark/>
          </w:tcPr>
          <w:p w14:paraId="26919592"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февраль</w:t>
            </w:r>
          </w:p>
        </w:tc>
        <w:tc>
          <w:tcPr>
            <w:tcW w:w="855" w:type="dxa"/>
            <w:tcBorders>
              <w:top w:val="nil"/>
              <w:left w:val="nil"/>
              <w:bottom w:val="single" w:sz="4" w:space="0" w:color="auto"/>
              <w:right w:val="single" w:sz="4" w:space="0" w:color="auto"/>
            </w:tcBorders>
            <w:shd w:val="clear" w:color="auto" w:fill="auto"/>
            <w:vAlign w:val="center"/>
            <w:hideMark/>
          </w:tcPr>
          <w:p w14:paraId="3A23D12A"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март</w:t>
            </w:r>
          </w:p>
        </w:tc>
        <w:tc>
          <w:tcPr>
            <w:tcW w:w="951" w:type="dxa"/>
            <w:tcBorders>
              <w:top w:val="nil"/>
              <w:left w:val="nil"/>
              <w:bottom w:val="single" w:sz="4" w:space="0" w:color="auto"/>
              <w:right w:val="single" w:sz="4" w:space="0" w:color="auto"/>
            </w:tcBorders>
            <w:shd w:val="clear" w:color="auto" w:fill="auto"/>
            <w:vAlign w:val="center"/>
            <w:hideMark/>
          </w:tcPr>
          <w:p w14:paraId="0B1C0AE8"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апрель</w:t>
            </w:r>
          </w:p>
        </w:tc>
        <w:tc>
          <w:tcPr>
            <w:tcW w:w="862" w:type="dxa"/>
            <w:tcBorders>
              <w:top w:val="nil"/>
              <w:left w:val="nil"/>
              <w:bottom w:val="single" w:sz="4" w:space="0" w:color="auto"/>
              <w:right w:val="single" w:sz="4" w:space="0" w:color="auto"/>
            </w:tcBorders>
            <w:shd w:val="clear" w:color="auto" w:fill="auto"/>
            <w:noWrap/>
            <w:vAlign w:val="center"/>
            <w:hideMark/>
          </w:tcPr>
          <w:p w14:paraId="4DDB272B"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Итого</w:t>
            </w:r>
          </w:p>
        </w:tc>
      </w:tr>
      <w:tr w:rsidR="00DC0D9F" w:rsidRPr="00841C55" w14:paraId="36E6BF44" w14:textId="77777777" w:rsidTr="00F17A5B">
        <w:trPr>
          <w:trHeight w:val="255"/>
          <w:jc w:val="center"/>
        </w:trPr>
        <w:tc>
          <w:tcPr>
            <w:tcW w:w="1931" w:type="dxa"/>
            <w:tcBorders>
              <w:top w:val="nil"/>
              <w:left w:val="single" w:sz="4" w:space="0" w:color="auto"/>
              <w:bottom w:val="single" w:sz="4" w:space="0" w:color="auto"/>
              <w:right w:val="single" w:sz="4" w:space="0" w:color="auto"/>
            </w:tcBorders>
            <w:shd w:val="clear" w:color="auto" w:fill="auto"/>
            <w:vAlign w:val="center"/>
            <w:hideMark/>
          </w:tcPr>
          <w:p w14:paraId="55DA0A9F"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Отпуск тепловой энергии</w:t>
            </w:r>
          </w:p>
        </w:tc>
        <w:tc>
          <w:tcPr>
            <w:tcW w:w="1148" w:type="dxa"/>
            <w:tcBorders>
              <w:top w:val="nil"/>
              <w:left w:val="nil"/>
              <w:bottom w:val="single" w:sz="4" w:space="0" w:color="auto"/>
              <w:right w:val="single" w:sz="4" w:space="0" w:color="auto"/>
            </w:tcBorders>
            <w:shd w:val="clear" w:color="auto" w:fill="auto"/>
            <w:vAlign w:val="center"/>
            <w:hideMark/>
          </w:tcPr>
          <w:p w14:paraId="28D660B0"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Гкал</w:t>
            </w:r>
          </w:p>
        </w:tc>
        <w:tc>
          <w:tcPr>
            <w:tcW w:w="886" w:type="dxa"/>
            <w:tcBorders>
              <w:top w:val="nil"/>
              <w:left w:val="nil"/>
              <w:bottom w:val="single" w:sz="4" w:space="0" w:color="auto"/>
              <w:right w:val="single" w:sz="4" w:space="0" w:color="auto"/>
            </w:tcBorders>
            <w:shd w:val="clear" w:color="auto" w:fill="auto"/>
            <w:noWrap/>
            <w:vAlign w:val="center"/>
            <w:hideMark/>
          </w:tcPr>
          <w:p w14:paraId="4347FB22"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80,00</w:t>
            </w:r>
          </w:p>
        </w:tc>
        <w:tc>
          <w:tcPr>
            <w:tcW w:w="812" w:type="dxa"/>
            <w:tcBorders>
              <w:top w:val="nil"/>
              <w:left w:val="nil"/>
              <w:bottom w:val="single" w:sz="4" w:space="0" w:color="auto"/>
              <w:right w:val="single" w:sz="4" w:space="0" w:color="auto"/>
            </w:tcBorders>
            <w:shd w:val="clear" w:color="auto" w:fill="auto"/>
            <w:vAlign w:val="center"/>
            <w:hideMark/>
          </w:tcPr>
          <w:p w14:paraId="3B7A0DDC"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190,00</w:t>
            </w:r>
          </w:p>
        </w:tc>
        <w:tc>
          <w:tcPr>
            <w:tcW w:w="889" w:type="dxa"/>
            <w:tcBorders>
              <w:top w:val="nil"/>
              <w:left w:val="nil"/>
              <w:bottom w:val="single" w:sz="4" w:space="0" w:color="auto"/>
              <w:right w:val="single" w:sz="4" w:space="0" w:color="auto"/>
            </w:tcBorders>
            <w:shd w:val="clear" w:color="auto" w:fill="auto"/>
            <w:vAlign w:val="center"/>
            <w:hideMark/>
          </w:tcPr>
          <w:p w14:paraId="547287D6"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225,00</w:t>
            </w:r>
          </w:p>
        </w:tc>
        <w:tc>
          <w:tcPr>
            <w:tcW w:w="855" w:type="dxa"/>
            <w:tcBorders>
              <w:top w:val="nil"/>
              <w:left w:val="nil"/>
              <w:bottom w:val="single" w:sz="4" w:space="0" w:color="auto"/>
              <w:right w:val="single" w:sz="4" w:space="0" w:color="auto"/>
            </w:tcBorders>
            <w:shd w:val="clear" w:color="auto" w:fill="auto"/>
            <w:vAlign w:val="center"/>
            <w:hideMark/>
          </w:tcPr>
          <w:p w14:paraId="48D2118E"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235,37</w:t>
            </w:r>
          </w:p>
        </w:tc>
        <w:tc>
          <w:tcPr>
            <w:tcW w:w="948" w:type="dxa"/>
            <w:tcBorders>
              <w:top w:val="nil"/>
              <w:left w:val="nil"/>
              <w:bottom w:val="single" w:sz="4" w:space="0" w:color="auto"/>
              <w:right w:val="single" w:sz="4" w:space="0" w:color="auto"/>
            </w:tcBorders>
            <w:shd w:val="clear" w:color="auto" w:fill="auto"/>
            <w:vAlign w:val="center"/>
            <w:hideMark/>
          </w:tcPr>
          <w:p w14:paraId="3DF8553E"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233,612</w:t>
            </w:r>
          </w:p>
        </w:tc>
        <w:tc>
          <w:tcPr>
            <w:tcW w:w="855" w:type="dxa"/>
            <w:tcBorders>
              <w:top w:val="nil"/>
              <w:left w:val="nil"/>
              <w:bottom w:val="single" w:sz="4" w:space="0" w:color="auto"/>
              <w:right w:val="single" w:sz="4" w:space="0" w:color="auto"/>
            </w:tcBorders>
            <w:shd w:val="clear" w:color="auto" w:fill="auto"/>
            <w:vAlign w:val="center"/>
            <w:hideMark/>
          </w:tcPr>
          <w:p w14:paraId="7AEB117F"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234,77</w:t>
            </w:r>
          </w:p>
        </w:tc>
        <w:tc>
          <w:tcPr>
            <w:tcW w:w="951" w:type="dxa"/>
            <w:tcBorders>
              <w:top w:val="nil"/>
              <w:left w:val="nil"/>
              <w:bottom w:val="single" w:sz="4" w:space="0" w:color="auto"/>
              <w:right w:val="single" w:sz="4" w:space="0" w:color="auto"/>
            </w:tcBorders>
            <w:shd w:val="clear" w:color="auto" w:fill="auto"/>
            <w:noWrap/>
            <w:vAlign w:val="center"/>
            <w:hideMark/>
          </w:tcPr>
          <w:p w14:paraId="270B3D82"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117</w:t>
            </w:r>
          </w:p>
        </w:tc>
        <w:tc>
          <w:tcPr>
            <w:tcW w:w="862" w:type="dxa"/>
            <w:tcBorders>
              <w:top w:val="nil"/>
              <w:left w:val="nil"/>
              <w:bottom w:val="single" w:sz="4" w:space="0" w:color="auto"/>
              <w:right w:val="single" w:sz="4" w:space="0" w:color="auto"/>
            </w:tcBorders>
            <w:shd w:val="clear" w:color="auto" w:fill="auto"/>
            <w:noWrap/>
            <w:vAlign w:val="center"/>
            <w:hideMark/>
          </w:tcPr>
          <w:p w14:paraId="75436E2E"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1315,6</w:t>
            </w:r>
          </w:p>
        </w:tc>
      </w:tr>
      <w:tr w:rsidR="00DC0D9F" w:rsidRPr="00841C55" w14:paraId="0C71C151" w14:textId="77777777" w:rsidTr="00F17A5B">
        <w:trPr>
          <w:trHeight w:val="450"/>
          <w:jc w:val="center"/>
        </w:trPr>
        <w:tc>
          <w:tcPr>
            <w:tcW w:w="1931" w:type="dxa"/>
            <w:tcBorders>
              <w:top w:val="nil"/>
              <w:left w:val="single" w:sz="4" w:space="0" w:color="auto"/>
              <w:bottom w:val="single" w:sz="4" w:space="0" w:color="auto"/>
              <w:right w:val="single" w:sz="4" w:space="0" w:color="auto"/>
            </w:tcBorders>
            <w:shd w:val="clear" w:color="auto" w:fill="auto"/>
            <w:vAlign w:val="center"/>
            <w:hideMark/>
          </w:tcPr>
          <w:p w14:paraId="4D44648D"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максимальный   расход  газа в зимний период</w:t>
            </w:r>
          </w:p>
        </w:tc>
        <w:tc>
          <w:tcPr>
            <w:tcW w:w="1148" w:type="dxa"/>
            <w:tcBorders>
              <w:top w:val="nil"/>
              <w:left w:val="nil"/>
              <w:bottom w:val="single" w:sz="4" w:space="0" w:color="auto"/>
              <w:right w:val="single" w:sz="4" w:space="0" w:color="auto"/>
            </w:tcBorders>
            <w:shd w:val="clear" w:color="auto" w:fill="auto"/>
            <w:noWrap/>
            <w:vAlign w:val="center"/>
            <w:hideMark/>
          </w:tcPr>
          <w:p w14:paraId="53D24EB0"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тыс.м3/ОП</w:t>
            </w:r>
          </w:p>
        </w:tc>
        <w:tc>
          <w:tcPr>
            <w:tcW w:w="886" w:type="dxa"/>
            <w:tcBorders>
              <w:top w:val="nil"/>
              <w:left w:val="nil"/>
              <w:bottom w:val="single" w:sz="4" w:space="0" w:color="auto"/>
              <w:right w:val="single" w:sz="4" w:space="0" w:color="auto"/>
            </w:tcBorders>
            <w:shd w:val="clear" w:color="auto" w:fill="auto"/>
            <w:noWrap/>
            <w:vAlign w:val="center"/>
            <w:hideMark/>
          </w:tcPr>
          <w:p w14:paraId="46218B22"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9,751</w:t>
            </w:r>
          </w:p>
        </w:tc>
        <w:tc>
          <w:tcPr>
            <w:tcW w:w="812" w:type="dxa"/>
            <w:tcBorders>
              <w:top w:val="nil"/>
              <w:left w:val="nil"/>
              <w:bottom w:val="single" w:sz="4" w:space="0" w:color="auto"/>
              <w:right w:val="single" w:sz="4" w:space="0" w:color="auto"/>
            </w:tcBorders>
            <w:shd w:val="clear" w:color="auto" w:fill="auto"/>
            <w:noWrap/>
            <w:vAlign w:val="center"/>
            <w:hideMark/>
          </w:tcPr>
          <w:p w14:paraId="0FE35EFC"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23,227</w:t>
            </w:r>
          </w:p>
        </w:tc>
        <w:tc>
          <w:tcPr>
            <w:tcW w:w="889" w:type="dxa"/>
            <w:tcBorders>
              <w:top w:val="nil"/>
              <w:left w:val="nil"/>
              <w:bottom w:val="single" w:sz="4" w:space="0" w:color="auto"/>
              <w:right w:val="single" w:sz="4" w:space="0" w:color="auto"/>
            </w:tcBorders>
            <w:shd w:val="clear" w:color="auto" w:fill="auto"/>
            <w:noWrap/>
            <w:vAlign w:val="center"/>
            <w:hideMark/>
          </w:tcPr>
          <w:p w14:paraId="20BFB5E7"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27,570</w:t>
            </w:r>
          </w:p>
        </w:tc>
        <w:tc>
          <w:tcPr>
            <w:tcW w:w="855" w:type="dxa"/>
            <w:tcBorders>
              <w:top w:val="nil"/>
              <w:left w:val="nil"/>
              <w:bottom w:val="single" w:sz="4" w:space="0" w:color="auto"/>
              <w:right w:val="single" w:sz="4" w:space="0" w:color="auto"/>
            </w:tcBorders>
            <w:shd w:val="clear" w:color="auto" w:fill="auto"/>
            <w:noWrap/>
            <w:vAlign w:val="center"/>
            <w:hideMark/>
          </w:tcPr>
          <w:p w14:paraId="75B215EA"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28,816</w:t>
            </w:r>
          </w:p>
        </w:tc>
        <w:tc>
          <w:tcPr>
            <w:tcW w:w="948" w:type="dxa"/>
            <w:tcBorders>
              <w:top w:val="nil"/>
              <w:left w:val="nil"/>
              <w:bottom w:val="single" w:sz="4" w:space="0" w:color="auto"/>
              <w:right w:val="single" w:sz="4" w:space="0" w:color="auto"/>
            </w:tcBorders>
            <w:shd w:val="clear" w:color="auto" w:fill="auto"/>
            <w:noWrap/>
            <w:vAlign w:val="center"/>
            <w:hideMark/>
          </w:tcPr>
          <w:p w14:paraId="4BFF9849"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28,618</w:t>
            </w:r>
          </w:p>
        </w:tc>
        <w:tc>
          <w:tcPr>
            <w:tcW w:w="855" w:type="dxa"/>
            <w:tcBorders>
              <w:top w:val="nil"/>
              <w:left w:val="nil"/>
              <w:bottom w:val="single" w:sz="4" w:space="0" w:color="auto"/>
              <w:right w:val="single" w:sz="4" w:space="0" w:color="auto"/>
            </w:tcBorders>
            <w:shd w:val="clear" w:color="auto" w:fill="auto"/>
            <w:noWrap/>
            <w:vAlign w:val="center"/>
            <w:hideMark/>
          </w:tcPr>
          <w:p w14:paraId="2782001D"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28,749</w:t>
            </w:r>
          </w:p>
        </w:tc>
        <w:tc>
          <w:tcPr>
            <w:tcW w:w="951" w:type="dxa"/>
            <w:tcBorders>
              <w:top w:val="nil"/>
              <w:left w:val="nil"/>
              <w:bottom w:val="single" w:sz="4" w:space="0" w:color="auto"/>
              <w:right w:val="single" w:sz="4" w:space="0" w:color="auto"/>
            </w:tcBorders>
            <w:shd w:val="clear" w:color="auto" w:fill="auto"/>
            <w:noWrap/>
            <w:vAlign w:val="center"/>
            <w:hideMark/>
          </w:tcPr>
          <w:p w14:paraId="414B18F9"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14,296</w:t>
            </w:r>
          </w:p>
        </w:tc>
        <w:tc>
          <w:tcPr>
            <w:tcW w:w="862" w:type="dxa"/>
            <w:tcBorders>
              <w:top w:val="nil"/>
              <w:left w:val="nil"/>
              <w:bottom w:val="single" w:sz="4" w:space="0" w:color="auto"/>
              <w:right w:val="single" w:sz="4" w:space="0" w:color="auto"/>
            </w:tcBorders>
            <w:shd w:val="clear" w:color="auto" w:fill="auto"/>
            <w:noWrap/>
            <w:vAlign w:val="center"/>
            <w:hideMark/>
          </w:tcPr>
          <w:p w14:paraId="7909EA63"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161,03</w:t>
            </w:r>
          </w:p>
        </w:tc>
      </w:tr>
      <w:tr w:rsidR="00DC0D9F" w:rsidRPr="00841C55" w14:paraId="2DDCEC19" w14:textId="77777777" w:rsidTr="00F17A5B">
        <w:trPr>
          <w:trHeight w:val="450"/>
          <w:jc w:val="center"/>
        </w:trPr>
        <w:tc>
          <w:tcPr>
            <w:tcW w:w="1931" w:type="dxa"/>
            <w:tcBorders>
              <w:top w:val="nil"/>
              <w:left w:val="single" w:sz="4" w:space="0" w:color="auto"/>
              <w:bottom w:val="single" w:sz="4" w:space="0" w:color="auto"/>
              <w:right w:val="single" w:sz="4" w:space="0" w:color="auto"/>
            </w:tcBorders>
            <w:shd w:val="clear" w:color="auto" w:fill="auto"/>
            <w:vAlign w:val="center"/>
            <w:hideMark/>
          </w:tcPr>
          <w:p w14:paraId="031202E4"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Прогнозируемый годовой расход  у.т. в месяц,</w:t>
            </w:r>
          </w:p>
        </w:tc>
        <w:tc>
          <w:tcPr>
            <w:tcW w:w="1148" w:type="dxa"/>
            <w:tcBorders>
              <w:top w:val="nil"/>
              <w:left w:val="nil"/>
              <w:bottom w:val="single" w:sz="4" w:space="0" w:color="auto"/>
              <w:right w:val="single" w:sz="4" w:space="0" w:color="auto"/>
            </w:tcBorders>
            <w:shd w:val="clear" w:color="auto" w:fill="auto"/>
            <w:vAlign w:val="center"/>
            <w:hideMark/>
          </w:tcPr>
          <w:p w14:paraId="65059CB9"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тыс.т.у.т.</w:t>
            </w:r>
          </w:p>
        </w:tc>
        <w:tc>
          <w:tcPr>
            <w:tcW w:w="886" w:type="dxa"/>
            <w:tcBorders>
              <w:top w:val="nil"/>
              <w:left w:val="nil"/>
              <w:bottom w:val="single" w:sz="4" w:space="0" w:color="auto"/>
              <w:right w:val="single" w:sz="4" w:space="0" w:color="auto"/>
            </w:tcBorders>
            <w:shd w:val="clear" w:color="auto" w:fill="auto"/>
            <w:noWrap/>
            <w:vAlign w:val="center"/>
            <w:hideMark/>
          </w:tcPr>
          <w:p w14:paraId="235A5262"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13,20</w:t>
            </w:r>
          </w:p>
        </w:tc>
        <w:tc>
          <w:tcPr>
            <w:tcW w:w="812" w:type="dxa"/>
            <w:tcBorders>
              <w:top w:val="nil"/>
              <w:left w:val="nil"/>
              <w:bottom w:val="single" w:sz="4" w:space="0" w:color="auto"/>
              <w:right w:val="single" w:sz="4" w:space="0" w:color="auto"/>
            </w:tcBorders>
            <w:shd w:val="clear" w:color="auto" w:fill="auto"/>
            <w:noWrap/>
            <w:vAlign w:val="center"/>
            <w:hideMark/>
          </w:tcPr>
          <w:p w14:paraId="5B1736AB"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31,34</w:t>
            </w:r>
          </w:p>
        </w:tc>
        <w:tc>
          <w:tcPr>
            <w:tcW w:w="889" w:type="dxa"/>
            <w:tcBorders>
              <w:top w:val="nil"/>
              <w:left w:val="nil"/>
              <w:bottom w:val="single" w:sz="4" w:space="0" w:color="auto"/>
              <w:right w:val="single" w:sz="4" w:space="0" w:color="auto"/>
            </w:tcBorders>
            <w:shd w:val="clear" w:color="auto" w:fill="auto"/>
            <w:noWrap/>
            <w:vAlign w:val="center"/>
            <w:hideMark/>
          </w:tcPr>
          <w:p w14:paraId="24991963"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37,11</w:t>
            </w:r>
          </w:p>
        </w:tc>
        <w:tc>
          <w:tcPr>
            <w:tcW w:w="855" w:type="dxa"/>
            <w:tcBorders>
              <w:top w:val="nil"/>
              <w:left w:val="nil"/>
              <w:bottom w:val="single" w:sz="4" w:space="0" w:color="auto"/>
              <w:right w:val="single" w:sz="4" w:space="0" w:color="auto"/>
            </w:tcBorders>
            <w:shd w:val="clear" w:color="auto" w:fill="auto"/>
            <w:noWrap/>
            <w:vAlign w:val="center"/>
            <w:hideMark/>
          </w:tcPr>
          <w:p w14:paraId="206FA796"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38,82</w:t>
            </w:r>
          </w:p>
        </w:tc>
        <w:tc>
          <w:tcPr>
            <w:tcW w:w="948" w:type="dxa"/>
            <w:tcBorders>
              <w:top w:val="nil"/>
              <w:left w:val="nil"/>
              <w:bottom w:val="single" w:sz="4" w:space="0" w:color="auto"/>
              <w:right w:val="single" w:sz="4" w:space="0" w:color="auto"/>
            </w:tcBorders>
            <w:shd w:val="clear" w:color="auto" w:fill="auto"/>
            <w:noWrap/>
            <w:vAlign w:val="center"/>
            <w:hideMark/>
          </w:tcPr>
          <w:p w14:paraId="767CD6F1"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38,53</w:t>
            </w:r>
          </w:p>
        </w:tc>
        <w:tc>
          <w:tcPr>
            <w:tcW w:w="855" w:type="dxa"/>
            <w:tcBorders>
              <w:top w:val="nil"/>
              <w:left w:val="nil"/>
              <w:bottom w:val="single" w:sz="4" w:space="0" w:color="auto"/>
              <w:right w:val="single" w:sz="4" w:space="0" w:color="auto"/>
            </w:tcBorders>
            <w:shd w:val="clear" w:color="auto" w:fill="auto"/>
            <w:noWrap/>
            <w:vAlign w:val="center"/>
            <w:hideMark/>
          </w:tcPr>
          <w:p w14:paraId="2E4ED742"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38,72</w:t>
            </w:r>
          </w:p>
        </w:tc>
        <w:tc>
          <w:tcPr>
            <w:tcW w:w="951" w:type="dxa"/>
            <w:tcBorders>
              <w:top w:val="nil"/>
              <w:left w:val="nil"/>
              <w:bottom w:val="single" w:sz="4" w:space="0" w:color="auto"/>
              <w:right w:val="single" w:sz="4" w:space="0" w:color="auto"/>
            </w:tcBorders>
            <w:shd w:val="clear" w:color="auto" w:fill="auto"/>
            <w:noWrap/>
            <w:vAlign w:val="center"/>
            <w:hideMark/>
          </w:tcPr>
          <w:p w14:paraId="21A4D49F"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19,30</w:t>
            </w:r>
          </w:p>
        </w:tc>
        <w:tc>
          <w:tcPr>
            <w:tcW w:w="862" w:type="dxa"/>
            <w:tcBorders>
              <w:top w:val="nil"/>
              <w:left w:val="nil"/>
              <w:bottom w:val="single" w:sz="4" w:space="0" w:color="auto"/>
              <w:right w:val="single" w:sz="4" w:space="0" w:color="auto"/>
            </w:tcBorders>
            <w:shd w:val="clear" w:color="auto" w:fill="auto"/>
            <w:noWrap/>
            <w:vAlign w:val="center"/>
            <w:hideMark/>
          </w:tcPr>
          <w:p w14:paraId="4B7DA2D7"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217,02</w:t>
            </w:r>
          </w:p>
        </w:tc>
      </w:tr>
      <w:tr w:rsidR="00DC0D9F" w:rsidRPr="00841C55" w14:paraId="71CCBD54" w14:textId="77777777" w:rsidTr="00F17A5B">
        <w:trPr>
          <w:trHeight w:val="450"/>
          <w:jc w:val="center"/>
        </w:trPr>
        <w:tc>
          <w:tcPr>
            <w:tcW w:w="1931" w:type="dxa"/>
            <w:tcBorders>
              <w:top w:val="nil"/>
              <w:left w:val="single" w:sz="4" w:space="0" w:color="auto"/>
              <w:bottom w:val="single" w:sz="4" w:space="0" w:color="auto"/>
              <w:right w:val="single" w:sz="4" w:space="0" w:color="auto"/>
            </w:tcBorders>
            <w:shd w:val="clear" w:color="auto" w:fill="auto"/>
            <w:vAlign w:val="center"/>
            <w:hideMark/>
          </w:tcPr>
          <w:p w14:paraId="0F5A3455"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максимальный часовой  расход  газа</w:t>
            </w:r>
          </w:p>
        </w:tc>
        <w:tc>
          <w:tcPr>
            <w:tcW w:w="1148" w:type="dxa"/>
            <w:tcBorders>
              <w:top w:val="nil"/>
              <w:left w:val="nil"/>
              <w:bottom w:val="single" w:sz="4" w:space="0" w:color="auto"/>
              <w:right w:val="single" w:sz="4" w:space="0" w:color="auto"/>
            </w:tcBorders>
            <w:shd w:val="clear" w:color="auto" w:fill="auto"/>
            <w:vAlign w:val="center"/>
            <w:hideMark/>
          </w:tcPr>
          <w:p w14:paraId="12964BAB"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тыс.м3/час</w:t>
            </w:r>
          </w:p>
        </w:tc>
        <w:tc>
          <w:tcPr>
            <w:tcW w:w="886" w:type="dxa"/>
            <w:tcBorders>
              <w:top w:val="nil"/>
              <w:left w:val="nil"/>
              <w:bottom w:val="single" w:sz="4" w:space="0" w:color="auto"/>
              <w:right w:val="single" w:sz="4" w:space="0" w:color="auto"/>
            </w:tcBorders>
            <w:shd w:val="clear" w:color="auto" w:fill="auto"/>
            <w:noWrap/>
            <w:vAlign w:val="center"/>
            <w:hideMark/>
          </w:tcPr>
          <w:p w14:paraId="2AE187BC"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26,213</w:t>
            </w:r>
          </w:p>
        </w:tc>
        <w:tc>
          <w:tcPr>
            <w:tcW w:w="812" w:type="dxa"/>
            <w:tcBorders>
              <w:top w:val="nil"/>
              <w:left w:val="nil"/>
              <w:bottom w:val="single" w:sz="4" w:space="0" w:color="auto"/>
              <w:right w:val="single" w:sz="4" w:space="0" w:color="auto"/>
            </w:tcBorders>
            <w:shd w:val="clear" w:color="auto" w:fill="auto"/>
            <w:noWrap/>
            <w:vAlign w:val="center"/>
            <w:hideMark/>
          </w:tcPr>
          <w:p w14:paraId="2920FC02"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32,260</w:t>
            </w:r>
          </w:p>
        </w:tc>
        <w:tc>
          <w:tcPr>
            <w:tcW w:w="889" w:type="dxa"/>
            <w:tcBorders>
              <w:top w:val="nil"/>
              <w:left w:val="nil"/>
              <w:bottom w:val="single" w:sz="4" w:space="0" w:color="auto"/>
              <w:right w:val="single" w:sz="4" w:space="0" w:color="auto"/>
            </w:tcBorders>
            <w:shd w:val="clear" w:color="auto" w:fill="auto"/>
            <w:noWrap/>
            <w:vAlign w:val="center"/>
            <w:hideMark/>
          </w:tcPr>
          <w:p w14:paraId="7170A1DB"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37,057</w:t>
            </w:r>
          </w:p>
        </w:tc>
        <w:tc>
          <w:tcPr>
            <w:tcW w:w="855" w:type="dxa"/>
            <w:tcBorders>
              <w:top w:val="nil"/>
              <w:left w:val="nil"/>
              <w:bottom w:val="single" w:sz="4" w:space="0" w:color="auto"/>
              <w:right w:val="single" w:sz="4" w:space="0" w:color="auto"/>
            </w:tcBorders>
            <w:shd w:val="clear" w:color="auto" w:fill="auto"/>
            <w:noWrap/>
            <w:vAlign w:val="center"/>
            <w:hideMark/>
          </w:tcPr>
          <w:p w14:paraId="08FE3331"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38,731</w:t>
            </w:r>
          </w:p>
        </w:tc>
        <w:tc>
          <w:tcPr>
            <w:tcW w:w="948" w:type="dxa"/>
            <w:tcBorders>
              <w:top w:val="nil"/>
              <w:left w:val="nil"/>
              <w:bottom w:val="single" w:sz="4" w:space="0" w:color="auto"/>
              <w:right w:val="single" w:sz="4" w:space="0" w:color="auto"/>
            </w:tcBorders>
            <w:shd w:val="clear" w:color="auto" w:fill="auto"/>
            <w:noWrap/>
            <w:vAlign w:val="center"/>
            <w:hideMark/>
          </w:tcPr>
          <w:p w14:paraId="1AFE902E"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41,118</w:t>
            </w:r>
          </w:p>
        </w:tc>
        <w:tc>
          <w:tcPr>
            <w:tcW w:w="855" w:type="dxa"/>
            <w:tcBorders>
              <w:top w:val="nil"/>
              <w:left w:val="nil"/>
              <w:bottom w:val="single" w:sz="4" w:space="0" w:color="auto"/>
              <w:right w:val="single" w:sz="4" w:space="0" w:color="auto"/>
            </w:tcBorders>
            <w:shd w:val="clear" w:color="auto" w:fill="auto"/>
            <w:noWrap/>
            <w:vAlign w:val="center"/>
            <w:hideMark/>
          </w:tcPr>
          <w:p w14:paraId="32EE0316"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38,641</w:t>
            </w:r>
          </w:p>
        </w:tc>
        <w:tc>
          <w:tcPr>
            <w:tcW w:w="951" w:type="dxa"/>
            <w:tcBorders>
              <w:top w:val="nil"/>
              <w:left w:val="nil"/>
              <w:bottom w:val="single" w:sz="4" w:space="0" w:color="auto"/>
              <w:right w:val="single" w:sz="4" w:space="0" w:color="auto"/>
            </w:tcBorders>
            <w:shd w:val="clear" w:color="auto" w:fill="auto"/>
            <w:noWrap/>
            <w:vAlign w:val="center"/>
            <w:hideMark/>
          </w:tcPr>
          <w:p w14:paraId="6FF93CAE"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29,784</w:t>
            </w:r>
          </w:p>
        </w:tc>
        <w:tc>
          <w:tcPr>
            <w:tcW w:w="862" w:type="dxa"/>
            <w:tcBorders>
              <w:top w:val="nil"/>
              <w:left w:val="nil"/>
              <w:bottom w:val="single" w:sz="4" w:space="0" w:color="auto"/>
              <w:right w:val="single" w:sz="4" w:space="0" w:color="auto"/>
            </w:tcBorders>
            <w:shd w:val="clear" w:color="auto" w:fill="auto"/>
            <w:noWrap/>
            <w:vAlign w:val="center"/>
            <w:hideMark/>
          </w:tcPr>
          <w:p w14:paraId="4799C94F"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243,80</w:t>
            </w:r>
          </w:p>
        </w:tc>
      </w:tr>
      <w:tr w:rsidR="00DC0D9F" w:rsidRPr="00841C55" w14:paraId="0E472058" w14:textId="77777777" w:rsidTr="00F17A5B">
        <w:trPr>
          <w:trHeight w:val="283"/>
          <w:jc w:val="center"/>
        </w:trPr>
        <w:tc>
          <w:tcPr>
            <w:tcW w:w="1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8335B"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максимальный часовой  расход  газа</w:t>
            </w:r>
          </w:p>
        </w:tc>
        <w:tc>
          <w:tcPr>
            <w:tcW w:w="1148" w:type="dxa"/>
            <w:tcBorders>
              <w:top w:val="single" w:sz="4" w:space="0" w:color="auto"/>
              <w:left w:val="nil"/>
              <w:bottom w:val="single" w:sz="4" w:space="0" w:color="auto"/>
              <w:right w:val="single" w:sz="4" w:space="0" w:color="auto"/>
            </w:tcBorders>
            <w:shd w:val="clear" w:color="auto" w:fill="auto"/>
            <w:noWrap/>
            <w:vAlign w:val="center"/>
            <w:hideMark/>
          </w:tcPr>
          <w:p w14:paraId="4226FD01"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т.у.т/час</w:t>
            </w:r>
          </w:p>
        </w:tc>
        <w:tc>
          <w:tcPr>
            <w:tcW w:w="886" w:type="dxa"/>
            <w:tcBorders>
              <w:top w:val="single" w:sz="4" w:space="0" w:color="auto"/>
              <w:left w:val="nil"/>
              <w:bottom w:val="single" w:sz="4" w:space="0" w:color="auto"/>
              <w:right w:val="single" w:sz="4" w:space="0" w:color="auto"/>
            </w:tcBorders>
            <w:shd w:val="clear" w:color="auto" w:fill="auto"/>
            <w:noWrap/>
            <w:vAlign w:val="center"/>
            <w:hideMark/>
          </w:tcPr>
          <w:p w14:paraId="6CC4EC1F"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35,471</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14:paraId="59A35C84"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43,526</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14:paraId="6B212C83"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49,881</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14:paraId="72B58164"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52,180</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3831D76F"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55,362</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14:paraId="6B228BC6"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52,046</w:t>
            </w:r>
          </w:p>
        </w:tc>
        <w:tc>
          <w:tcPr>
            <w:tcW w:w="951" w:type="dxa"/>
            <w:tcBorders>
              <w:top w:val="single" w:sz="4" w:space="0" w:color="auto"/>
              <w:left w:val="nil"/>
              <w:bottom w:val="single" w:sz="4" w:space="0" w:color="auto"/>
              <w:right w:val="single" w:sz="4" w:space="0" w:color="auto"/>
            </w:tcBorders>
            <w:shd w:val="clear" w:color="auto" w:fill="auto"/>
            <w:noWrap/>
            <w:vAlign w:val="center"/>
            <w:hideMark/>
          </w:tcPr>
          <w:p w14:paraId="27590B97"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40,204</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1E1E5F9F"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328,67</w:t>
            </w:r>
          </w:p>
        </w:tc>
      </w:tr>
    </w:tbl>
    <w:p w14:paraId="59B091AE" w14:textId="77777777" w:rsidR="00DC0D9F" w:rsidRPr="00841C55" w:rsidRDefault="00DC0D9F" w:rsidP="00DC0D9F">
      <w:pPr>
        <w:ind w:right="-20"/>
        <w:rPr>
          <w:rFonts w:ascii="Times New Roman" w:hAnsi="Times New Roman" w:cs="Times New Roman"/>
          <w:b/>
          <w:sz w:val="22"/>
          <w:szCs w:val="22"/>
        </w:rPr>
      </w:pPr>
    </w:p>
    <w:p w14:paraId="65D1A583" w14:textId="77777777" w:rsidR="00DC0D9F" w:rsidRPr="00841C55" w:rsidRDefault="00DC0D9F" w:rsidP="00DC0D9F">
      <w:pPr>
        <w:ind w:right="-20"/>
        <w:rPr>
          <w:rFonts w:ascii="Times New Roman" w:hAnsi="Times New Roman" w:cs="Times New Roman"/>
          <w:b/>
          <w:sz w:val="22"/>
          <w:szCs w:val="22"/>
        </w:rPr>
      </w:pPr>
    </w:p>
    <w:p w14:paraId="36C7829C" w14:textId="15F31145" w:rsidR="00DC0D9F" w:rsidRPr="00841C55" w:rsidRDefault="00DC0D9F" w:rsidP="00DC0D9F">
      <w:pPr>
        <w:rPr>
          <w:rFonts w:ascii="Times New Roman" w:hAnsi="Times New Roman" w:cs="Times New Roman"/>
          <w:b/>
        </w:rPr>
      </w:pPr>
      <w:r w:rsidRPr="00841C55">
        <w:rPr>
          <w:rFonts w:ascii="Times New Roman" w:eastAsia="Arial,Bold" w:hAnsi="Times New Roman" w:cs="Times New Roman"/>
          <w:b/>
        </w:rPr>
        <w:t xml:space="preserve">Таблица </w:t>
      </w:r>
      <w:r w:rsidR="00841C55">
        <w:rPr>
          <w:rFonts w:ascii="Times New Roman" w:eastAsia="Arial,Bold" w:hAnsi="Times New Roman" w:cs="Times New Roman"/>
          <w:b/>
        </w:rPr>
        <w:t>7.3</w:t>
      </w:r>
      <w:r w:rsidRPr="00841C55">
        <w:rPr>
          <w:rFonts w:ascii="Times New Roman" w:eastAsia="Arial,Bold" w:hAnsi="Times New Roman" w:cs="Times New Roman"/>
          <w:b/>
        </w:rPr>
        <w:t>.</w:t>
      </w:r>
      <w:r w:rsidRPr="00841C55">
        <w:rPr>
          <w:rFonts w:ascii="Times New Roman" w:hAnsi="Times New Roman" w:cs="Times New Roman"/>
          <w:b/>
        </w:rPr>
        <w:t xml:space="preserve"> Прогнозируемые</w:t>
      </w:r>
      <w:r w:rsidRPr="00841C55">
        <w:rPr>
          <w:rFonts w:ascii="Times New Roman" w:eastAsia="Arial,Bold" w:hAnsi="Times New Roman" w:cs="Times New Roman"/>
          <w:b/>
        </w:rPr>
        <w:t xml:space="preserve"> годовые значения отпуска тепла и топливопотребления  </w:t>
      </w:r>
      <w:r w:rsidRPr="00841C55">
        <w:rPr>
          <w:rFonts w:ascii="Times New Roman" w:hAnsi="Times New Roman" w:cs="Times New Roman"/>
          <w:b/>
        </w:rPr>
        <w:t xml:space="preserve">для  пос.Учительский </w:t>
      </w:r>
      <w:r w:rsidRPr="00841C55">
        <w:rPr>
          <w:rFonts w:ascii="Times New Roman" w:eastAsia="Arial,Bold" w:hAnsi="Times New Roman" w:cs="Times New Roman"/>
          <w:b/>
        </w:rPr>
        <w:t xml:space="preserve">  с 2024 по 2031г</w:t>
      </w:r>
      <w:r w:rsidRPr="00841C55">
        <w:rPr>
          <w:rFonts w:ascii="Times New Roman" w:hAnsi="Times New Roman" w:cs="Times New Roman"/>
          <w:b/>
        </w:rPr>
        <w:t xml:space="preserve">од  </w:t>
      </w:r>
    </w:p>
    <w:tbl>
      <w:tblPr>
        <w:tblW w:w="10029" w:type="dxa"/>
        <w:tblInd w:w="108" w:type="dxa"/>
        <w:tblLayout w:type="fixed"/>
        <w:tblLook w:val="04A0" w:firstRow="1" w:lastRow="0" w:firstColumn="1" w:lastColumn="0" w:noHBand="0" w:noVBand="1"/>
      </w:tblPr>
      <w:tblGrid>
        <w:gridCol w:w="1496"/>
        <w:gridCol w:w="821"/>
        <w:gridCol w:w="1077"/>
        <w:gridCol w:w="1286"/>
        <w:gridCol w:w="1132"/>
        <w:gridCol w:w="1559"/>
        <w:gridCol w:w="1560"/>
        <w:gridCol w:w="1098"/>
      </w:tblGrid>
      <w:tr w:rsidR="00DC0D9F" w:rsidRPr="00841C55" w14:paraId="453E031C" w14:textId="77777777" w:rsidTr="00F17A5B">
        <w:trPr>
          <w:trHeight w:val="283"/>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A635B"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 xml:space="preserve">Наименование энергоисточника </w:t>
            </w:r>
          </w:p>
        </w:tc>
        <w:tc>
          <w:tcPr>
            <w:tcW w:w="821" w:type="dxa"/>
            <w:tcBorders>
              <w:top w:val="single" w:sz="4" w:space="0" w:color="auto"/>
              <w:left w:val="nil"/>
              <w:bottom w:val="single" w:sz="4" w:space="0" w:color="auto"/>
              <w:right w:val="single" w:sz="4" w:space="0" w:color="auto"/>
            </w:tcBorders>
            <w:shd w:val="clear" w:color="auto" w:fill="auto"/>
            <w:vAlign w:val="center"/>
            <w:hideMark/>
          </w:tcPr>
          <w:p w14:paraId="20F254E1"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Вид топлива</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14:paraId="0BAF05C5"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 xml:space="preserve">УРУТ на отпуск тепловой энергии, </w:t>
            </w:r>
            <w:r w:rsidRPr="00841C55">
              <w:rPr>
                <w:rFonts w:ascii="Times New Roman" w:hAnsi="Times New Roman" w:cs="Times New Roman"/>
                <w:sz w:val="22"/>
                <w:szCs w:val="22"/>
              </w:rPr>
              <w:lastRenderedPageBreak/>
              <w:t>кг.у.т./Гкал</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14:paraId="547D1BB9"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lastRenderedPageBreak/>
              <w:t>Калорийность  топлива, ккал/м3</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14:paraId="5E9D7B25"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Годовой отпуск тепловой энергии, Гкал</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A8A2CB5"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 xml:space="preserve">Прогнозируемый годовой расход натурального топлива в год, </w:t>
            </w:r>
            <w:r w:rsidRPr="00841C55">
              <w:rPr>
                <w:rFonts w:ascii="Times New Roman" w:hAnsi="Times New Roman" w:cs="Times New Roman"/>
                <w:sz w:val="22"/>
                <w:szCs w:val="22"/>
              </w:rPr>
              <w:lastRenderedPageBreak/>
              <w:t xml:space="preserve">млн.м3(газ)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1E1F5AC"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lastRenderedPageBreak/>
              <w:t>Прогнозируемый годовой расход  у.т. в год, тыс. т.у.т.</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549A79C3"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Период планирования</w:t>
            </w:r>
          </w:p>
        </w:tc>
      </w:tr>
      <w:tr w:rsidR="00DC0D9F" w:rsidRPr="00841C55" w14:paraId="4E10DF98" w14:textId="77777777" w:rsidTr="00F17A5B">
        <w:trPr>
          <w:trHeight w:val="255"/>
        </w:trPr>
        <w:tc>
          <w:tcPr>
            <w:tcW w:w="1496" w:type="dxa"/>
            <w:tcBorders>
              <w:top w:val="nil"/>
              <w:left w:val="single" w:sz="4" w:space="0" w:color="auto"/>
              <w:bottom w:val="single" w:sz="4" w:space="0" w:color="auto"/>
              <w:right w:val="single" w:sz="4" w:space="0" w:color="auto"/>
            </w:tcBorders>
            <w:shd w:val="clear" w:color="auto" w:fill="auto"/>
            <w:vAlign w:val="center"/>
            <w:hideMark/>
          </w:tcPr>
          <w:p w14:paraId="770A2EC6"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ЦТ (Оба периода)</w:t>
            </w:r>
          </w:p>
        </w:tc>
        <w:tc>
          <w:tcPr>
            <w:tcW w:w="821" w:type="dxa"/>
            <w:tcBorders>
              <w:top w:val="nil"/>
              <w:left w:val="nil"/>
              <w:bottom w:val="single" w:sz="4" w:space="0" w:color="auto"/>
              <w:right w:val="single" w:sz="4" w:space="0" w:color="auto"/>
            </w:tcBorders>
            <w:shd w:val="clear" w:color="auto" w:fill="auto"/>
            <w:noWrap/>
            <w:vAlign w:val="center"/>
            <w:hideMark/>
          </w:tcPr>
          <w:p w14:paraId="5CB14775"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газ</w:t>
            </w:r>
          </w:p>
        </w:tc>
        <w:tc>
          <w:tcPr>
            <w:tcW w:w="1077" w:type="dxa"/>
            <w:tcBorders>
              <w:top w:val="nil"/>
              <w:left w:val="nil"/>
              <w:bottom w:val="single" w:sz="4" w:space="0" w:color="auto"/>
              <w:right w:val="single" w:sz="4" w:space="0" w:color="auto"/>
            </w:tcBorders>
            <w:shd w:val="clear" w:color="auto" w:fill="auto"/>
            <w:noWrap/>
            <w:vAlign w:val="center"/>
            <w:hideMark/>
          </w:tcPr>
          <w:p w14:paraId="180F3224"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164,94</w:t>
            </w:r>
          </w:p>
        </w:tc>
        <w:tc>
          <w:tcPr>
            <w:tcW w:w="1286" w:type="dxa"/>
            <w:tcBorders>
              <w:top w:val="nil"/>
              <w:left w:val="nil"/>
              <w:bottom w:val="single" w:sz="4" w:space="0" w:color="auto"/>
              <w:right w:val="single" w:sz="4" w:space="0" w:color="auto"/>
            </w:tcBorders>
            <w:shd w:val="clear" w:color="auto" w:fill="auto"/>
            <w:noWrap/>
            <w:vAlign w:val="center"/>
            <w:hideMark/>
          </w:tcPr>
          <w:p w14:paraId="1A03525E"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8 146</w:t>
            </w:r>
          </w:p>
        </w:tc>
        <w:tc>
          <w:tcPr>
            <w:tcW w:w="1132" w:type="dxa"/>
            <w:tcBorders>
              <w:top w:val="nil"/>
              <w:left w:val="nil"/>
              <w:bottom w:val="single" w:sz="4" w:space="0" w:color="auto"/>
              <w:right w:val="single" w:sz="4" w:space="0" w:color="auto"/>
            </w:tcBorders>
            <w:shd w:val="clear" w:color="auto" w:fill="auto"/>
            <w:noWrap/>
            <w:vAlign w:val="center"/>
            <w:hideMark/>
          </w:tcPr>
          <w:p w14:paraId="0C7B97F9"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1712,33</w:t>
            </w:r>
          </w:p>
        </w:tc>
        <w:tc>
          <w:tcPr>
            <w:tcW w:w="1559" w:type="dxa"/>
            <w:tcBorders>
              <w:top w:val="nil"/>
              <w:left w:val="nil"/>
              <w:bottom w:val="single" w:sz="4" w:space="0" w:color="auto"/>
              <w:right w:val="single" w:sz="4" w:space="0" w:color="auto"/>
            </w:tcBorders>
            <w:shd w:val="clear" w:color="auto" w:fill="auto"/>
            <w:noWrap/>
            <w:vAlign w:val="center"/>
            <w:hideMark/>
          </w:tcPr>
          <w:p w14:paraId="7C81EB4B"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0,210</w:t>
            </w:r>
          </w:p>
        </w:tc>
        <w:tc>
          <w:tcPr>
            <w:tcW w:w="1560" w:type="dxa"/>
            <w:tcBorders>
              <w:top w:val="nil"/>
              <w:left w:val="nil"/>
              <w:bottom w:val="single" w:sz="4" w:space="0" w:color="auto"/>
              <w:right w:val="single" w:sz="4" w:space="0" w:color="auto"/>
            </w:tcBorders>
            <w:shd w:val="clear" w:color="auto" w:fill="auto"/>
            <w:noWrap/>
            <w:vAlign w:val="center"/>
            <w:hideMark/>
          </w:tcPr>
          <w:p w14:paraId="1F2C9329"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282,4</w:t>
            </w:r>
          </w:p>
        </w:tc>
        <w:tc>
          <w:tcPr>
            <w:tcW w:w="1098" w:type="dxa"/>
            <w:tcBorders>
              <w:top w:val="nil"/>
              <w:left w:val="nil"/>
              <w:bottom w:val="single" w:sz="4" w:space="0" w:color="auto"/>
              <w:right w:val="single" w:sz="4" w:space="0" w:color="auto"/>
            </w:tcBorders>
            <w:shd w:val="clear" w:color="auto" w:fill="auto"/>
            <w:noWrap/>
            <w:vAlign w:val="center"/>
            <w:hideMark/>
          </w:tcPr>
          <w:p w14:paraId="0C164990"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2024</w:t>
            </w:r>
          </w:p>
        </w:tc>
      </w:tr>
      <w:tr w:rsidR="00DC0D9F" w:rsidRPr="00841C55" w14:paraId="366B2107" w14:textId="77777777" w:rsidTr="00F17A5B">
        <w:trPr>
          <w:trHeight w:val="255"/>
        </w:trPr>
        <w:tc>
          <w:tcPr>
            <w:tcW w:w="1496" w:type="dxa"/>
            <w:tcBorders>
              <w:top w:val="nil"/>
              <w:left w:val="single" w:sz="4" w:space="0" w:color="auto"/>
              <w:bottom w:val="single" w:sz="4" w:space="0" w:color="auto"/>
              <w:right w:val="single" w:sz="4" w:space="0" w:color="auto"/>
            </w:tcBorders>
            <w:shd w:val="clear" w:color="auto" w:fill="auto"/>
            <w:vAlign w:val="center"/>
            <w:hideMark/>
          </w:tcPr>
          <w:p w14:paraId="785EB297"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ЦТ (Оба периода)</w:t>
            </w:r>
          </w:p>
        </w:tc>
        <w:tc>
          <w:tcPr>
            <w:tcW w:w="821" w:type="dxa"/>
            <w:tcBorders>
              <w:top w:val="nil"/>
              <w:left w:val="nil"/>
              <w:bottom w:val="single" w:sz="4" w:space="0" w:color="auto"/>
              <w:right w:val="single" w:sz="4" w:space="0" w:color="auto"/>
            </w:tcBorders>
            <w:shd w:val="clear" w:color="auto" w:fill="auto"/>
            <w:noWrap/>
            <w:vAlign w:val="center"/>
            <w:hideMark/>
          </w:tcPr>
          <w:p w14:paraId="63F64C08"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газ</w:t>
            </w:r>
          </w:p>
        </w:tc>
        <w:tc>
          <w:tcPr>
            <w:tcW w:w="1077" w:type="dxa"/>
            <w:tcBorders>
              <w:top w:val="nil"/>
              <w:left w:val="nil"/>
              <w:bottom w:val="single" w:sz="4" w:space="0" w:color="auto"/>
              <w:right w:val="single" w:sz="4" w:space="0" w:color="auto"/>
            </w:tcBorders>
            <w:shd w:val="clear" w:color="auto" w:fill="auto"/>
            <w:noWrap/>
            <w:vAlign w:val="center"/>
            <w:hideMark/>
          </w:tcPr>
          <w:p w14:paraId="7ACFAE70"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164,94</w:t>
            </w:r>
          </w:p>
        </w:tc>
        <w:tc>
          <w:tcPr>
            <w:tcW w:w="1286" w:type="dxa"/>
            <w:tcBorders>
              <w:top w:val="nil"/>
              <w:left w:val="nil"/>
              <w:bottom w:val="single" w:sz="4" w:space="0" w:color="auto"/>
              <w:right w:val="single" w:sz="4" w:space="0" w:color="auto"/>
            </w:tcBorders>
            <w:shd w:val="clear" w:color="auto" w:fill="auto"/>
            <w:noWrap/>
            <w:vAlign w:val="center"/>
            <w:hideMark/>
          </w:tcPr>
          <w:p w14:paraId="0C63EF3C"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8 146</w:t>
            </w:r>
          </w:p>
        </w:tc>
        <w:tc>
          <w:tcPr>
            <w:tcW w:w="1132" w:type="dxa"/>
            <w:tcBorders>
              <w:top w:val="nil"/>
              <w:left w:val="nil"/>
              <w:bottom w:val="single" w:sz="4" w:space="0" w:color="auto"/>
              <w:right w:val="single" w:sz="4" w:space="0" w:color="auto"/>
            </w:tcBorders>
            <w:shd w:val="clear" w:color="auto" w:fill="auto"/>
            <w:noWrap/>
            <w:vAlign w:val="center"/>
            <w:hideMark/>
          </w:tcPr>
          <w:p w14:paraId="70DD7DAD"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1712,33</w:t>
            </w:r>
          </w:p>
        </w:tc>
        <w:tc>
          <w:tcPr>
            <w:tcW w:w="1559" w:type="dxa"/>
            <w:tcBorders>
              <w:top w:val="nil"/>
              <w:left w:val="nil"/>
              <w:bottom w:val="single" w:sz="4" w:space="0" w:color="auto"/>
              <w:right w:val="single" w:sz="4" w:space="0" w:color="auto"/>
            </w:tcBorders>
            <w:shd w:val="clear" w:color="auto" w:fill="auto"/>
            <w:noWrap/>
            <w:vAlign w:val="center"/>
            <w:hideMark/>
          </w:tcPr>
          <w:p w14:paraId="7C2B4E7B"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0,210</w:t>
            </w:r>
          </w:p>
        </w:tc>
        <w:tc>
          <w:tcPr>
            <w:tcW w:w="1560" w:type="dxa"/>
            <w:tcBorders>
              <w:top w:val="nil"/>
              <w:left w:val="nil"/>
              <w:bottom w:val="single" w:sz="4" w:space="0" w:color="auto"/>
              <w:right w:val="single" w:sz="4" w:space="0" w:color="auto"/>
            </w:tcBorders>
            <w:shd w:val="clear" w:color="auto" w:fill="auto"/>
            <w:noWrap/>
            <w:vAlign w:val="center"/>
            <w:hideMark/>
          </w:tcPr>
          <w:p w14:paraId="246EAF9C"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282,4</w:t>
            </w:r>
          </w:p>
        </w:tc>
        <w:tc>
          <w:tcPr>
            <w:tcW w:w="1098" w:type="dxa"/>
            <w:tcBorders>
              <w:top w:val="nil"/>
              <w:left w:val="nil"/>
              <w:bottom w:val="single" w:sz="4" w:space="0" w:color="auto"/>
              <w:right w:val="single" w:sz="4" w:space="0" w:color="auto"/>
            </w:tcBorders>
            <w:shd w:val="clear" w:color="auto" w:fill="auto"/>
            <w:noWrap/>
            <w:vAlign w:val="center"/>
            <w:hideMark/>
          </w:tcPr>
          <w:p w14:paraId="4553AEF1"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2025</w:t>
            </w:r>
          </w:p>
        </w:tc>
      </w:tr>
      <w:tr w:rsidR="00DC0D9F" w:rsidRPr="00841C55" w14:paraId="516E56F8" w14:textId="77777777" w:rsidTr="00F17A5B">
        <w:trPr>
          <w:trHeight w:val="255"/>
        </w:trPr>
        <w:tc>
          <w:tcPr>
            <w:tcW w:w="1496" w:type="dxa"/>
            <w:tcBorders>
              <w:top w:val="nil"/>
              <w:left w:val="single" w:sz="4" w:space="0" w:color="auto"/>
              <w:bottom w:val="single" w:sz="4" w:space="0" w:color="auto"/>
              <w:right w:val="single" w:sz="4" w:space="0" w:color="auto"/>
            </w:tcBorders>
            <w:shd w:val="clear" w:color="auto" w:fill="auto"/>
            <w:vAlign w:val="center"/>
            <w:hideMark/>
          </w:tcPr>
          <w:p w14:paraId="46DEDC57"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ЦТ (Оба периода)</w:t>
            </w:r>
          </w:p>
        </w:tc>
        <w:tc>
          <w:tcPr>
            <w:tcW w:w="821" w:type="dxa"/>
            <w:tcBorders>
              <w:top w:val="nil"/>
              <w:left w:val="nil"/>
              <w:bottom w:val="single" w:sz="4" w:space="0" w:color="auto"/>
              <w:right w:val="single" w:sz="4" w:space="0" w:color="auto"/>
            </w:tcBorders>
            <w:shd w:val="clear" w:color="auto" w:fill="auto"/>
            <w:noWrap/>
            <w:vAlign w:val="center"/>
            <w:hideMark/>
          </w:tcPr>
          <w:p w14:paraId="6EB7C46D"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газ</w:t>
            </w:r>
          </w:p>
        </w:tc>
        <w:tc>
          <w:tcPr>
            <w:tcW w:w="1077" w:type="dxa"/>
            <w:tcBorders>
              <w:top w:val="nil"/>
              <w:left w:val="nil"/>
              <w:bottom w:val="single" w:sz="4" w:space="0" w:color="auto"/>
              <w:right w:val="single" w:sz="4" w:space="0" w:color="auto"/>
            </w:tcBorders>
            <w:shd w:val="clear" w:color="auto" w:fill="auto"/>
            <w:noWrap/>
            <w:vAlign w:val="center"/>
            <w:hideMark/>
          </w:tcPr>
          <w:p w14:paraId="1AF78D19"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164,94</w:t>
            </w:r>
          </w:p>
        </w:tc>
        <w:tc>
          <w:tcPr>
            <w:tcW w:w="1286" w:type="dxa"/>
            <w:tcBorders>
              <w:top w:val="nil"/>
              <w:left w:val="nil"/>
              <w:bottom w:val="single" w:sz="4" w:space="0" w:color="auto"/>
              <w:right w:val="single" w:sz="4" w:space="0" w:color="auto"/>
            </w:tcBorders>
            <w:shd w:val="clear" w:color="auto" w:fill="auto"/>
            <w:noWrap/>
            <w:vAlign w:val="center"/>
            <w:hideMark/>
          </w:tcPr>
          <w:p w14:paraId="25ECC988"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8 146</w:t>
            </w:r>
          </w:p>
        </w:tc>
        <w:tc>
          <w:tcPr>
            <w:tcW w:w="1132" w:type="dxa"/>
            <w:tcBorders>
              <w:top w:val="nil"/>
              <w:left w:val="nil"/>
              <w:bottom w:val="single" w:sz="4" w:space="0" w:color="auto"/>
              <w:right w:val="single" w:sz="4" w:space="0" w:color="auto"/>
            </w:tcBorders>
            <w:shd w:val="clear" w:color="auto" w:fill="auto"/>
            <w:noWrap/>
            <w:vAlign w:val="center"/>
            <w:hideMark/>
          </w:tcPr>
          <w:p w14:paraId="07FC2AE5"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1712,33</w:t>
            </w:r>
          </w:p>
        </w:tc>
        <w:tc>
          <w:tcPr>
            <w:tcW w:w="1559" w:type="dxa"/>
            <w:tcBorders>
              <w:top w:val="nil"/>
              <w:left w:val="nil"/>
              <w:bottom w:val="single" w:sz="4" w:space="0" w:color="auto"/>
              <w:right w:val="single" w:sz="4" w:space="0" w:color="auto"/>
            </w:tcBorders>
            <w:shd w:val="clear" w:color="auto" w:fill="auto"/>
            <w:noWrap/>
            <w:vAlign w:val="center"/>
            <w:hideMark/>
          </w:tcPr>
          <w:p w14:paraId="7006476A"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0,210</w:t>
            </w:r>
          </w:p>
        </w:tc>
        <w:tc>
          <w:tcPr>
            <w:tcW w:w="1560" w:type="dxa"/>
            <w:tcBorders>
              <w:top w:val="nil"/>
              <w:left w:val="nil"/>
              <w:bottom w:val="single" w:sz="4" w:space="0" w:color="auto"/>
              <w:right w:val="single" w:sz="4" w:space="0" w:color="auto"/>
            </w:tcBorders>
            <w:shd w:val="clear" w:color="auto" w:fill="auto"/>
            <w:noWrap/>
            <w:vAlign w:val="center"/>
            <w:hideMark/>
          </w:tcPr>
          <w:p w14:paraId="3BEE9E80"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282,4</w:t>
            </w:r>
          </w:p>
        </w:tc>
        <w:tc>
          <w:tcPr>
            <w:tcW w:w="1098" w:type="dxa"/>
            <w:tcBorders>
              <w:top w:val="nil"/>
              <w:left w:val="nil"/>
              <w:bottom w:val="single" w:sz="4" w:space="0" w:color="auto"/>
              <w:right w:val="single" w:sz="4" w:space="0" w:color="auto"/>
            </w:tcBorders>
            <w:shd w:val="clear" w:color="auto" w:fill="auto"/>
            <w:noWrap/>
            <w:vAlign w:val="center"/>
            <w:hideMark/>
          </w:tcPr>
          <w:p w14:paraId="4C436B0B"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2026</w:t>
            </w:r>
          </w:p>
        </w:tc>
      </w:tr>
      <w:tr w:rsidR="00DC0D9F" w:rsidRPr="00841C55" w14:paraId="6CE3EF86" w14:textId="77777777" w:rsidTr="00F17A5B">
        <w:trPr>
          <w:trHeight w:val="255"/>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B36FF"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ЦТ (Оба периода)</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14:paraId="76499260"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газ</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14:paraId="7F81607C"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164,94</w:t>
            </w:r>
          </w:p>
        </w:tc>
        <w:tc>
          <w:tcPr>
            <w:tcW w:w="1286" w:type="dxa"/>
            <w:tcBorders>
              <w:top w:val="single" w:sz="4" w:space="0" w:color="auto"/>
              <w:left w:val="nil"/>
              <w:bottom w:val="single" w:sz="4" w:space="0" w:color="auto"/>
              <w:right w:val="single" w:sz="4" w:space="0" w:color="auto"/>
            </w:tcBorders>
            <w:shd w:val="clear" w:color="auto" w:fill="auto"/>
            <w:noWrap/>
            <w:vAlign w:val="center"/>
            <w:hideMark/>
          </w:tcPr>
          <w:p w14:paraId="215F7FBE"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8 146</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14:paraId="67B457E4"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8561,65</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C9CA4B1"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1,051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066CC20"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1412,2</w:t>
            </w:r>
          </w:p>
        </w:tc>
        <w:tc>
          <w:tcPr>
            <w:tcW w:w="1098" w:type="dxa"/>
            <w:tcBorders>
              <w:top w:val="single" w:sz="4" w:space="0" w:color="auto"/>
              <w:left w:val="nil"/>
              <w:bottom w:val="single" w:sz="4" w:space="0" w:color="auto"/>
              <w:right w:val="single" w:sz="4" w:space="0" w:color="auto"/>
            </w:tcBorders>
            <w:shd w:val="clear" w:color="auto" w:fill="auto"/>
            <w:noWrap/>
            <w:vAlign w:val="center"/>
            <w:hideMark/>
          </w:tcPr>
          <w:p w14:paraId="32B1DFD0"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2027-2031</w:t>
            </w:r>
          </w:p>
        </w:tc>
      </w:tr>
      <w:tr w:rsidR="00DC0D9F" w:rsidRPr="00841C55" w14:paraId="36466672" w14:textId="77777777" w:rsidTr="00F17A5B">
        <w:trPr>
          <w:trHeight w:val="255"/>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tcPr>
          <w:p w14:paraId="7F68D406"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Итого</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739ADD31" w14:textId="77777777" w:rsidR="00DC0D9F" w:rsidRPr="00841C55" w:rsidRDefault="00DC0D9F" w:rsidP="00F17A5B">
            <w:pPr>
              <w:jc w:val="center"/>
              <w:rPr>
                <w:rFonts w:ascii="Times New Roman" w:hAnsi="Times New Roman" w:cs="Times New Roman"/>
                <w:sz w:val="22"/>
                <w:szCs w:val="22"/>
              </w:rPr>
            </w:pP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17249A1D"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 </w:t>
            </w:r>
          </w:p>
        </w:tc>
        <w:tc>
          <w:tcPr>
            <w:tcW w:w="1286" w:type="dxa"/>
            <w:tcBorders>
              <w:top w:val="single" w:sz="4" w:space="0" w:color="auto"/>
              <w:left w:val="nil"/>
              <w:bottom w:val="single" w:sz="4" w:space="0" w:color="auto"/>
              <w:right w:val="single" w:sz="4" w:space="0" w:color="auto"/>
            </w:tcBorders>
            <w:shd w:val="clear" w:color="auto" w:fill="auto"/>
            <w:noWrap/>
            <w:vAlign w:val="center"/>
          </w:tcPr>
          <w:p w14:paraId="72390101"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 </w:t>
            </w:r>
          </w:p>
        </w:tc>
        <w:tc>
          <w:tcPr>
            <w:tcW w:w="1132" w:type="dxa"/>
            <w:tcBorders>
              <w:top w:val="single" w:sz="4" w:space="0" w:color="auto"/>
              <w:left w:val="nil"/>
              <w:bottom w:val="single" w:sz="4" w:space="0" w:color="auto"/>
              <w:right w:val="single" w:sz="4" w:space="0" w:color="auto"/>
            </w:tcBorders>
            <w:shd w:val="clear" w:color="auto" w:fill="auto"/>
            <w:noWrap/>
            <w:vAlign w:val="center"/>
          </w:tcPr>
          <w:p w14:paraId="0FE88598"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13698,64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659C001"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1,682</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1C27D183"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2259,5</w:t>
            </w:r>
          </w:p>
        </w:tc>
        <w:tc>
          <w:tcPr>
            <w:tcW w:w="1098" w:type="dxa"/>
            <w:tcBorders>
              <w:top w:val="single" w:sz="4" w:space="0" w:color="auto"/>
              <w:left w:val="nil"/>
              <w:bottom w:val="single" w:sz="4" w:space="0" w:color="auto"/>
              <w:right w:val="single" w:sz="4" w:space="0" w:color="auto"/>
            </w:tcBorders>
            <w:shd w:val="clear" w:color="auto" w:fill="auto"/>
            <w:noWrap/>
            <w:vAlign w:val="center"/>
          </w:tcPr>
          <w:p w14:paraId="3E9D5EB0" w14:textId="77777777" w:rsidR="00DC0D9F" w:rsidRPr="00841C55" w:rsidRDefault="00DC0D9F" w:rsidP="00F17A5B">
            <w:pPr>
              <w:jc w:val="center"/>
              <w:rPr>
                <w:rFonts w:ascii="Times New Roman" w:hAnsi="Times New Roman" w:cs="Times New Roman"/>
                <w:sz w:val="22"/>
                <w:szCs w:val="22"/>
              </w:rPr>
            </w:pPr>
          </w:p>
        </w:tc>
      </w:tr>
    </w:tbl>
    <w:p w14:paraId="45D4FB74" w14:textId="77777777" w:rsidR="00DC0D9F" w:rsidRPr="00841C55" w:rsidRDefault="00DC0D9F" w:rsidP="00DC0D9F">
      <w:pPr>
        <w:rPr>
          <w:rFonts w:ascii="Times New Roman" w:hAnsi="Times New Roman" w:cs="Times New Roman"/>
        </w:rPr>
      </w:pPr>
    </w:p>
    <w:p w14:paraId="16BF7B64" w14:textId="77777777" w:rsidR="00DC0D9F" w:rsidRPr="00841C55" w:rsidRDefault="00DC0D9F" w:rsidP="00DC0D9F">
      <w:pPr>
        <w:jc w:val="both"/>
        <w:rPr>
          <w:rFonts w:ascii="Times New Roman" w:hAnsi="Times New Roman" w:cs="Times New Roman"/>
        </w:rPr>
      </w:pPr>
      <w:r w:rsidRPr="00841C55">
        <w:rPr>
          <w:rFonts w:ascii="Times New Roman" w:hAnsi="Times New Roman" w:cs="Times New Roman"/>
        </w:rPr>
        <w:t>С 2024 по 2031 год не планируется ввод многоквартирных жилых домов с централизованным теплоснабжением. Поэтому годовой отпуск тепловой энергии будет оставаться на уровне 2022 года.</w:t>
      </w:r>
    </w:p>
    <w:p w14:paraId="4AED7488" w14:textId="77777777" w:rsidR="00DC0D9F" w:rsidRPr="00841C55" w:rsidRDefault="00DC0D9F" w:rsidP="00DC0D9F">
      <w:pPr>
        <w:jc w:val="both"/>
        <w:rPr>
          <w:rFonts w:ascii="Times New Roman" w:hAnsi="Times New Roman" w:cs="Times New Roman"/>
        </w:rPr>
      </w:pPr>
      <w:r w:rsidRPr="00841C55">
        <w:rPr>
          <w:rFonts w:ascii="Times New Roman" w:hAnsi="Times New Roman" w:cs="Times New Roman"/>
        </w:rPr>
        <w:t>Таким образом, прогнозируемые</w:t>
      </w:r>
      <w:r w:rsidRPr="00841C55">
        <w:rPr>
          <w:rFonts w:ascii="Times New Roman" w:eastAsia="Arial,Bold" w:hAnsi="Times New Roman" w:cs="Times New Roman"/>
        </w:rPr>
        <w:t xml:space="preserve"> годовые значения отпуска тепла   котельными  </w:t>
      </w:r>
      <w:r w:rsidRPr="00841C55">
        <w:rPr>
          <w:rFonts w:ascii="Times New Roman" w:hAnsi="Times New Roman" w:cs="Times New Roman"/>
        </w:rPr>
        <w:t xml:space="preserve">посёлка Марьино и пос.Учительский </w:t>
      </w:r>
      <w:r w:rsidRPr="00841C55">
        <w:rPr>
          <w:rFonts w:ascii="Times New Roman" w:eastAsia="Arial,Bold" w:hAnsi="Times New Roman" w:cs="Times New Roman"/>
        </w:rPr>
        <w:t xml:space="preserve">  с 2024 по 2031г</w:t>
      </w:r>
      <w:r w:rsidRPr="00841C55">
        <w:rPr>
          <w:rFonts w:ascii="Times New Roman" w:hAnsi="Times New Roman" w:cs="Times New Roman"/>
        </w:rPr>
        <w:t xml:space="preserve">од   составят 13698,5Гкал. или в среднем за год 1957Гкал.  Прогнозируемый годовой расход натурального топлива за данный промежуток времени  (природного газа)  составит  1,692 млн.м3 или в среднем за год 240,3тыс.м3.  </w:t>
      </w:r>
    </w:p>
    <w:p w14:paraId="129C7102" w14:textId="77777777" w:rsidR="00DC0D9F" w:rsidRPr="00841C55" w:rsidRDefault="00DC0D9F" w:rsidP="00DC0D9F">
      <w:pPr>
        <w:ind w:right="-20"/>
        <w:rPr>
          <w:rFonts w:ascii="Times New Roman" w:hAnsi="Times New Roman" w:cs="Times New Roman"/>
          <w:b/>
          <w:sz w:val="22"/>
          <w:szCs w:val="22"/>
        </w:rPr>
      </w:pPr>
    </w:p>
    <w:p w14:paraId="16A806E9" w14:textId="3BA9A972" w:rsidR="00DC0D9F" w:rsidRPr="00841C55" w:rsidRDefault="00841C55" w:rsidP="00DC0D9F">
      <w:pPr>
        <w:jc w:val="both"/>
        <w:rPr>
          <w:rFonts w:ascii="Times New Roman" w:hAnsi="Times New Roman" w:cs="Times New Roman"/>
          <w:b/>
        </w:rPr>
      </w:pPr>
      <w:r>
        <w:rPr>
          <w:rFonts w:ascii="Times New Roman" w:hAnsi="Times New Roman" w:cs="Times New Roman"/>
          <w:b/>
        </w:rPr>
        <w:t>7</w:t>
      </w:r>
      <w:r w:rsidR="00DC0D9F" w:rsidRPr="00841C55">
        <w:rPr>
          <w:rFonts w:ascii="Times New Roman" w:hAnsi="Times New Roman" w:cs="Times New Roman"/>
          <w:b/>
        </w:rPr>
        <w:t>.4.  Расчеты тепловой энергии перспективных максимальных часовых и годовых расходов основного вида топлива для зимнего и летнего периодов для   пос.Марьино   на территории  МО для централизованного теплоснабжения</w:t>
      </w:r>
    </w:p>
    <w:p w14:paraId="471DE06D" w14:textId="77777777" w:rsidR="00DC0D9F" w:rsidRPr="00841C55" w:rsidRDefault="00DC0D9F" w:rsidP="00DC0D9F">
      <w:pPr>
        <w:jc w:val="both"/>
        <w:rPr>
          <w:rFonts w:ascii="Times New Roman" w:eastAsia="Arial" w:hAnsi="Times New Roman" w:cs="Times New Roman"/>
          <w:b/>
        </w:rPr>
      </w:pPr>
    </w:p>
    <w:p w14:paraId="60378FE2" w14:textId="30E4BAAD" w:rsidR="00DC0D9F" w:rsidRPr="00841C55" w:rsidRDefault="00DC0D9F" w:rsidP="00DC0D9F">
      <w:pPr>
        <w:jc w:val="both"/>
        <w:rPr>
          <w:rFonts w:ascii="Times New Roman" w:eastAsia="Arial" w:hAnsi="Times New Roman" w:cs="Times New Roman"/>
          <w:b/>
        </w:rPr>
      </w:pPr>
      <w:r w:rsidRPr="00841C55">
        <w:rPr>
          <w:rFonts w:ascii="Times New Roman" w:hAnsi="Times New Roman" w:cs="Times New Roman"/>
          <w:b/>
        </w:rPr>
        <w:t xml:space="preserve">Таблица </w:t>
      </w:r>
      <w:r w:rsidR="00841C55">
        <w:rPr>
          <w:rFonts w:ascii="Times New Roman" w:hAnsi="Times New Roman" w:cs="Times New Roman"/>
          <w:b/>
        </w:rPr>
        <w:t>7</w:t>
      </w:r>
      <w:r w:rsidRPr="00841C55">
        <w:rPr>
          <w:rFonts w:ascii="Times New Roman" w:hAnsi="Times New Roman" w:cs="Times New Roman"/>
          <w:b/>
        </w:rPr>
        <w:t>.</w:t>
      </w:r>
      <w:r w:rsidR="00841C55">
        <w:rPr>
          <w:rFonts w:ascii="Times New Roman" w:hAnsi="Times New Roman" w:cs="Times New Roman"/>
          <w:b/>
        </w:rPr>
        <w:t>4</w:t>
      </w:r>
      <w:r w:rsidRPr="00841C55">
        <w:rPr>
          <w:rFonts w:ascii="Times New Roman" w:hAnsi="Times New Roman" w:cs="Times New Roman"/>
          <w:b/>
        </w:rPr>
        <w:t xml:space="preserve">. Итоговый расчёт максимальных часовых и годовых расходов основного вида топлива для  летнего периода для Марьино   в 2022году </w:t>
      </w:r>
    </w:p>
    <w:tbl>
      <w:tblPr>
        <w:tblW w:w="10029" w:type="dxa"/>
        <w:jc w:val="center"/>
        <w:tblLayout w:type="fixed"/>
        <w:tblLook w:val="04A0" w:firstRow="1" w:lastRow="0" w:firstColumn="1" w:lastColumn="0" w:noHBand="0" w:noVBand="1"/>
      </w:tblPr>
      <w:tblGrid>
        <w:gridCol w:w="1843"/>
        <w:gridCol w:w="1010"/>
        <w:gridCol w:w="1037"/>
        <w:gridCol w:w="931"/>
        <w:gridCol w:w="835"/>
        <w:gridCol w:w="835"/>
        <w:gridCol w:w="793"/>
        <w:gridCol w:w="979"/>
        <w:gridCol w:w="931"/>
        <w:gridCol w:w="835"/>
      </w:tblGrid>
      <w:tr w:rsidR="00DC0D9F" w:rsidRPr="00841C55" w14:paraId="562B8559" w14:textId="77777777" w:rsidTr="00F17A5B">
        <w:trPr>
          <w:trHeight w:val="255"/>
          <w:jc w:val="center"/>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7CC95" w14:textId="77777777" w:rsidR="00DC0D9F" w:rsidRPr="00841C55" w:rsidRDefault="00DC0D9F" w:rsidP="00F17A5B">
            <w:pPr>
              <w:rPr>
                <w:rFonts w:ascii="Times New Roman" w:hAnsi="Times New Roman" w:cs="Times New Roman"/>
              </w:rPr>
            </w:pPr>
            <w:r w:rsidRPr="00841C55">
              <w:rPr>
                <w:rFonts w:ascii="Times New Roman" w:hAnsi="Times New Roman" w:cs="Times New Roman"/>
              </w:rPr>
              <w:t>Показатели</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905728" w14:textId="77777777" w:rsidR="00DC0D9F" w:rsidRPr="00841C55" w:rsidRDefault="00DC0D9F" w:rsidP="00F17A5B">
            <w:pPr>
              <w:rPr>
                <w:rFonts w:ascii="Times New Roman" w:hAnsi="Times New Roman" w:cs="Times New Roman"/>
              </w:rPr>
            </w:pPr>
            <w:r w:rsidRPr="00841C55">
              <w:rPr>
                <w:rFonts w:ascii="Times New Roman" w:hAnsi="Times New Roman" w:cs="Times New Roman"/>
              </w:rPr>
              <w:t>Ед.изм.</w:t>
            </w:r>
          </w:p>
        </w:tc>
        <w:tc>
          <w:tcPr>
            <w:tcW w:w="7176" w:type="dxa"/>
            <w:gridSpan w:val="8"/>
            <w:tcBorders>
              <w:top w:val="single" w:sz="4" w:space="0" w:color="auto"/>
              <w:left w:val="nil"/>
              <w:bottom w:val="single" w:sz="4" w:space="0" w:color="auto"/>
              <w:right w:val="single" w:sz="4" w:space="0" w:color="auto"/>
            </w:tcBorders>
            <w:shd w:val="clear" w:color="auto" w:fill="auto"/>
            <w:noWrap/>
            <w:vAlign w:val="center"/>
            <w:hideMark/>
          </w:tcPr>
          <w:p w14:paraId="2C6C6A01" w14:textId="77777777" w:rsidR="00DC0D9F" w:rsidRPr="00841C55" w:rsidRDefault="00DC0D9F" w:rsidP="00F17A5B">
            <w:pPr>
              <w:rPr>
                <w:rFonts w:ascii="Times New Roman" w:hAnsi="Times New Roman" w:cs="Times New Roman"/>
              </w:rPr>
            </w:pPr>
            <w:r w:rsidRPr="00841C55">
              <w:rPr>
                <w:rFonts w:ascii="Times New Roman" w:hAnsi="Times New Roman" w:cs="Times New Roman"/>
              </w:rPr>
              <w:t>Месяцы летнего периода</w:t>
            </w:r>
          </w:p>
        </w:tc>
      </w:tr>
      <w:tr w:rsidR="00DC0D9F" w:rsidRPr="00841C55" w14:paraId="72CD1830" w14:textId="77777777" w:rsidTr="00F17A5B">
        <w:trPr>
          <w:trHeight w:val="255"/>
          <w:jc w:val="center"/>
        </w:trPr>
        <w:tc>
          <w:tcPr>
            <w:tcW w:w="1843" w:type="dxa"/>
            <w:tcBorders>
              <w:top w:val="single" w:sz="4" w:space="0" w:color="auto"/>
              <w:left w:val="single" w:sz="4" w:space="0" w:color="auto"/>
              <w:bottom w:val="single" w:sz="4" w:space="0" w:color="auto"/>
              <w:right w:val="single" w:sz="4" w:space="0" w:color="auto"/>
            </w:tcBorders>
            <w:vAlign w:val="center"/>
            <w:hideMark/>
          </w:tcPr>
          <w:p w14:paraId="5EA79121" w14:textId="77777777" w:rsidR="00DC0D9F" w:rsidRPr="00841C55" w:rsidRDefault="00DC0D9F" w:rsidP="00F17A5B">
            <w:pPr>
              <w:rPr>
                <w:rFonts w:ascii="Times New Roman" w:hAnsi="Times New Roman" w:cs="Times New Roman"/>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14:paraId="5D778B1C" w14:textId="77777777" w:rsidR="00DC0D9F" w:rsidRPr="00841C55" w:rsidRDefault="00DC0D9F" w:rsidP="00F17A5B">
            <w:pPr>
              <w:rPr>
                <w:rFonts w:ascii="Times New Roman" w:hAnsi="Times New Roman" w:cs="Times New Roman"/>
              </w:rPr>
            </w:pPr>
          </w:p>
        </w:tc>
        <w:tc>
          <w:tcPr>
            <w:tcW w:w="1037" w:type="dxa"/>
            <w:tcBorders>
              <w:top w:val="nil"/>
              <w:left w:val="nil"/>
              <w:bottom w:val="single" w:sz="4" w:space="0" w:color="auto"/>
              <w:right w:val="single" w:sz="4" w:space="0" w:color="auto"/>
            </w:tcBorders>
            <w:shd w:val="clear" w:color="auto" w:fill="auto"/>
            <w:vAlign w:val="center"/>
            <w:hideMark/>
          </w:tcPr>
          <w:p w14:paraId="4E208F22"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апрель</w:t>
            </w:r>
          </w:p>
        </w:tc>
        <w:tc>
          <w:tcPr>
            <w:tcW w:w="931" w:type="dxa"/>
            <w:tcBorders>
              <w:top w:val="nil"/>
              <w:left w:val="nil"/>
              <w:bottom w:val="single" w:sz="4" w:space="0" w:color="auto"/>
              <w:right w:val="single" w:sz="4" w:space="0" w:color="auto"/>
            </w:tcBorders>
            <w:shd w:val="clear" w:color="auto" w:fill="auto"/>
            <w:vAlign w:val="center"/>
            <w:hideMark/>
          </w:tcPr>
          <w:p w14:paraId="521FDCA6"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май</w:t>
            </w:r>
          </w:p>
        </w:tc>
        <w:tc>
          <w:tcPr>
            <w:tcW w:w="835" w:type="dxa"/>
            <w:tcBorders>
              <w:top w:val="nil"/>
              <w:left w:val="nil"/>
              <w:bottom w:val="single" w:sz="4" w:space="0" w:color="auto"/>
              <w:right w:val="single" w:sz="4" w:space="0" w:color="auto"/>
            </w:tcBorders>
            <w:shd w:val="clear" w:color="auto" w:fill="auto"/>
            <w:vAlign w:val="center"/>
            <w:hideMark/>
          </w:tcPr>
          <w:p w14:paraId="2B60A938"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июнь</w:t>
            </w:r>
          </w:p>
        </w:tc>
        <w:tc>
          <w:tcPr>
            <w:tcW w:w="835" w:type="dxa"/>
            <w:tcBorders>
              <w:top w:val="nil"/>
              <w:left w:val="nil"/>
              <w:bottom w:val="single" w:sz="4" w:space="0" w:color="auto"/>
              <w:right w:val="single" w:sz="4" w:space="0" w:color="auto"/>
            </w:tcBorders>
            <w:shd w:val="clear" w:color="auto" w:fill="auto"/>
            <w:vAlign w:val="center"/>
            <w:hideMark/>
          </w:tcPr>
          <w:p w14:paraId="364885D0"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июль</w:t>
            </w:r>
          </w:p>
        </w:tc>
        <w:tc>
          <w:tcPr>
            <w:tcW w:w="793" w:type="dxa"/>
            <w:tcBorders>
              <w:top w:val="nil"/>
              <w:left w:val="nil"/>
              <w:bottom w:val="single" w:sz="4" w:space="0" w:color="auto"/>
              <w:right w:val="single" w:sz="4" w:space="0" w:color="auto"/>
            </w:tcBorders>
            <w:shd w:val="clear" w:color="auto" w:fill="auto"/>
            <w:vAlign w:val="center"/>
            <w:hideMark/>
          </w:tcPr>
          <w:p w14:paraId="17424672"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август</w:t>
            </w:r>
          </w:p>
        </w:tc>
        <w:tc>
          <w:tcPr>
            <w:tcW w:w="979" w:type="dxa"/>
            <w:tcBorders>
              <w:top w:val="nil"/>
              <w:left w:val="nil"/>
              <w:bottom w:val="single" w:sz="4" w:space="0" w:color="auto"/>
              <w:right w:val="single" w:sz="4" w:space="0" w:color="auto"/>
            </w:tcBorders>
            <w:shd w:val="clear" w:color="auto" w:fill="auto"/>
            <w:vAlign w:val="center"/>
            <w:hideMark/>
          </w:tcPr>
          <w:p w14:paraId="64953AA2"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сентябрь</w:t>
            </w:r>
          </w:p>
        </w:tc>
        <w:tc>
          <w:tcPr>
            <w:tcW w:w="931" w:type="dxa"/>
            <w:tcBorders>
              <w:top w:val="nil"/>
              <w:left w:val="nil"/>
              <w:bottom w:val="single" w:sz="4" w:space="0" w:color="auto"/>
              <w:right w:val="single" w:sz="4" w:space="0" w:color="auto"/>
            </w:tcBorders>
            <w:shd w:val="clear" w:color="auto" w:fill="auto"/>
            <w:vAlign w:val="center"/>
            <w:hideMark/>
          </w:tcPr>
          <w:p w14:paraId="4BF75409"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октябрь</w:t>
            </w:r>
          </w:p>
        </w:tc>
        <w:tc>
          <w:tcPr>
            <w:tcW w:w="835" w:type="dxa"/>
            <w:tcBorders>
              <w:top w:val="nil"/>
              <w:left w:val="nil"/>
              <w:bottom w:val="single" w:sz="4" w:space="0" w:color="auto"/>
              <w:right w:val="single" w:sz="4" w:space="0" w:color="auto"/>
            </w:tcBorders>
            <w:shd w:val="clear" w:color="auto" w:fill="auto"/>
            <w:noWrap/>
            <w:vAlign w:val="center"/>
            <w:hideMark/>
          </w:tcPr>
          <w:p w14:paraId="6A5FA86C"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Итого</w:t>
            </w:r>
          </w:p>
        </w:tc>
      </w:tr>
      <w:tr w:rsidR="00DC0D9F" w:rsidRPr="00841C55" w14:paraId="04B3DDBE" w14:textId="77777777" w:rsidTr="00F17A5B">
        <w:trPr>
          <w:trHeight w:val="255"/>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125EB4A"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Отпуск тепловой энергии</w:t>
            </w:r>
          </w:p>
        </w:tc>
        <w:tc>
          <w:tcPr>
            <w:tcW w:w="1010" w:type="dxa"/>
            <w:tcBorders>
              <w:top w:val="nil"/>
              <w:left w:val="nil"/>
              <w:bottom w:val="single" w:sz="4" w:space="0" w:color="auto"/>
              <w:right w:val="single" w:sz="4" w:space="0" w:color="auto"/>
            </w:tcBorders>
            <w:shd w:val="clear" w:color="auto" w:fill="auto"/>
            <w:vAlign w:val="center"/>
            <w:hideMark/>
          </w:tcPr>
          <w:p w14:paraId="66C0477A"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Гкал</w:t>
            </w:r>
          </w:p>
        </w:tc>
        <w:tc>
          <w:tcPr>
            <w:tcW w:w="1037" w:type="dxa"/>
            <w:tcBorders>
              <w:top w:val="nil"/>
              <w:left w:val="nil"/>
              <w:bottom w:val="single" w:sz="4" w:space="0" w:color="auto"/>
              <w:right w:val="single" w:sz="4" w:space="0" w:color="auto"/>
            </w:tcBorders>
            <w:shd w:val="clear" w:color="auto" w:fill="auto"/>
            <w:noWrap/>
            <w:vAlign w:val="center"/>
            <w:hideMark/>
          </w:tcPr>
          <w:p w14:paraId="79830C1A"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550</w:t>
            </w:r>
          </w:p>
        </w:tc>
        <w:tc>
          <w:tcPr>
            <w:tcW w:w="931" w:type="dxa"/>
            <w:tcBorders>
              <w:top w:val="nil"/>
              <w:left w:val="nil"/>
              <w:bottom w:val="single" w:sz="4" w:space="0" w:color="auto"/>
              <w:right w:val="single" w:sz="4" w:space="0" w:color="auto"/>
            </w:tcBorders>
            <w:shd w:val="clear" w:color="auto" w:fill="auto"/>
            <w:vAlign w:val="center"/>
            <w:hideMark/>
          </w:tcPr>
          <w:p w14:paraId="33743A28"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98,271</w:t>
            </w:r>
          </w:p>
        </w:tc>
        <w:tc>
          <w:tcPr>
            <w:tcW w:w="835" w:type="dxa"/>
            <w:tcBorders>
              <w:top w:val="nil"/>
              <w:left w:val="nil"/>
              <w:bottom w:val="single" w:sz="4" w:space="0" w:color="auto"/>
              <w:right w:val="single" w:sz="4" w:space="0" w:color="auto"/>
            </w:tcBorders>
            <w:shd w:val="clear" w:color="auto" w:fill="auto"/>
            <w:vAlign w:val="center"/>
            <w:hideMark/>
          </w:tcPr>
          <w:p w14:paraId="0CE7DBFD"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113,816</w:t>
            </w:r>
          </w:p>
        </w:tc>
        <w:tc>
          <w:tcPr>
            <w:tcW w:w="835" w:type="dxa"/>
            <w:tcBorders>
              <w:top w:val="nil"/>
              <w:left w:val="nil"/>
              <w:bottom w:val="single" w:sz="4" w:space="0" w:color="auto"/>
              <w:right w:val="single" w:sz="4" w:space="0" w:color="auto"/>
            </w:tcBorders>
            <w:shd w:val="clear" w:color="auto" w:fill="auto"/>
            <w:vAlign w:val="center"/>
            <w:hideMark/>
          </w:tcPr>
          <w:p w14:paraId="35EF2904"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97,725</w:t>
            </w:r>
          </w:p>
        </w:tc>
        <w:tc>
          <w:tcPr>
            <w:tcW w:w="793" w:type="dxa"/>
            <w:tcBorders>
              <w:top w:val="nil"/>
              <w:left w:val="nil"/>
              <w:bottom w:val="single" w:sz="4" w:space="0" w:color="auto"/>
              <w:right w:val="single" w:sz="4" w:space="0" w:color="auto"/>
            </w:tcBorders>
            <w:shd w:val="clear" w:color="auto" w:fill="auto"/>
            <w:vAlign w:val="center"/>
            <w:hideMark/>
          </w:tcPr>
          <w:p w14:paraId="33054975"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163,057</w:t>
            </w:r>
          </w:p>
        </w:tc>
        <w:tc>
          <w:tcPr>
            <w:tcW w:w="979" w:type="dxa"/>
            <w:tcBorders>
              <w:top w:val="nil"/>
              <w:left w:val="nil"/>
              <w:bottom w:val="single" w:sz="4" w:space="0" w:color="auto"/>
              <w:right w:val="single" w:sz="4" w:space="0" w:color="auto"/>
            </w:tcBorders>
            <w:shd w:val="clear" w:color="auto" w:fill="auto"/>
            <w:vAlign w:val="center"/>
            <w:hideMark/>
          </w:tcPr>
          <w:p w14:paraId="6CDFE086"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189,567</w:t>
            </w:r>
          </w:p>
        </w:tc>
        <w:tc>
          <w:tcPr>
            <w:tcW w:w="931" w:type="dxa"/>
            <w:tcBorders>
              <w:top w:val="nil"/>
              <w:left w:val="nil"/>
              <w:bottom w:val="single" w:sz="4" w:space="0" w:color="auto"/>
              <w:right w:val="single" w:sz="4" w:space="0" w:color="auto"/>
            </w:tcBorders>
            <w:shd w:val="clear" w:color="auto" w:fill="auto"/>
            <w:noWrap/>
            <w:vAlign w:val="center"/>
            <w:hideMark/>
          </w:tcPr>
          <w:p w14:paraId="63B55868"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575</w:t>
            </w:r>
          </w:p>
        </w:tc>
        <w:tc>
          <w:tcPr>
            <w:tcW w:w="835" w:type="dxa"/>
            <w:tcBorders>
              <w:top w:val="nil"/>
              <w:left w:val="nil"/>
              <w:bottom w:val="single" w:sz="4" w:space="0" w:color="auto"/>
              <w:right w:val="single" w:sz="4" w:space="0" w:color="auto"/>
            </w:tcBorders>
            <w:shd w:val="clear" w:color="auto" w:fill="auto"/>
            <w:noWrap/>
            <w:vAlign w:val="center"/>
            <w:hideMark/>
          </w:tcPr>
          <w:p w14:paraId="3F0D84FE"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1787,44</w:t>
            </w:r>
          </w:p>
        </w:tc>
      </w:tr>
      <w:tr w:rsidR="00DC0D9F" w:rsidRPr="00841C55" w14:paraId="68FD373D" w14:textId="77777777" w:rsidTr="00F17A5B">
        <w:trPr>
          <w:trHeight w:val="450"/>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034E70DC"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максимальный   расход  газа в летний период</w:t>
            </w:r>
          </w:p>
        </w:tc>
        <w:tc>
          <w:tcPr>
            <w:tcW w:w="1010" w:type="dxa"/>
            <w:tcBorders>
              <w:top w:val="nil"/>
              <w:left w:val="nil"/>
              <w:bottom w:val="single" w:sz="4" w:space="0" w:color="auto"/>
              <w:right w:val="single" w:sz="4" w:space="0" w:color="auto"/>
            </w:tcBorders>
            <w:shd w:val="clear" w:color="auto" w:fill="auto"/>
            <w:noWrap/>
            <w:vAlign w:val="center"/>
            <w:hideMark/>
          </w:tcPr>
          <w:p w14:paraId="734C4930"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тыс.м3/НОП</w:t>
            </w:r>
          </w:p>
        </w:tc>
        <w:tc>
          <w:tcPr>
            <w:tcW w:w="1037" w:type="dxa"/>
            <w:tcBorders>
              <w:top w:val="nil"/>
              <w:left w:val="nil"/>
              <w:bottom w:val="single" w:sz="4" w:space="0" w:color="auto"/>
              <w:right w:val="single" w:sz="4" w:space="0" w:color="auto"/>
            </w:tcBorders>
            <w:shd w:val="clear" w:color="auto" w:fill="auto"/>
            <w:noWrap/>
            <w:vAlign w:val="center"/>
            <w:hideMark/>
          </w:tcPr>
          <w:p w14:paraId="50A0A928"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67,2043</w:t>
            </w:r>
          </w:p>
        </w:tc>
        <w:tc>
          <w:tcPr>
            <w:tcW w:w="931" w:type="dxa"/>
            <w:tcBorders>
              <w:top w:val="nil"/>
              <w:left w:val="nil"/>
              <w:bottom w:val="single" w:sz="4" w:space="0" w:color="auto"/>
              <w:right w:val="single" w:sz="4" w:space="0" w:color="auto"/>
            </w:tcBorders>
            <w:shd w:val="clear" w:color="auto" w:fill="auto"/>
            <w:noWrap/>
            <w:vAlign w:val="center"/>
            <w:hideMark/>
          </w:tcPr>
          <w:p w14:paraId="3E863188"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11,9697</w:t>
            </w:r>
          </w:p>
        </w:tc>
        <w:tc>
          <w:tcPr>
            <w:tcW w:w="835" w:type="dxa"/>
            <w:tcBorders>
              <w:top w:val="nil"/>
              <w:left w:val="nil"/>
              <w:bottom w:val="single" w:sz="4" w:space="0" w:color="auto"/>
              <w:right w:val="single" w:sz="4" w:space="0" w:color="auto"/>
            </w:tcBorders>
            <w:shd w:val="clear" w:color="auto" w:fill="auto"/>
            <w:noWrap/>
            <w:vAlign w:val="center"/>
            <w:hideMark/>
          </w:tcPr>
          <w:p w14:paraId="3D270B9E"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13,8244</w:t>
            </w:r>
          </w:p>
        </w:tc>
        <w:tc>
          <w:tcPr>
            <w:tcW w:w="835" w:type="dxa"/>
            <w:tcBorders>
              <w:top w:val="nil"/>
              <w:left w:val="nil"/>
              <w:bottom w:val="single" w:sz="4" w:space="0" w:color="auto"/>
              <w:right w:val="single" w:sz="4" w:space="0" w:color="auto"/>
            </w:tcBorders>
            <w:shd w:val="clear" w:color="auto" w:fill="auto"/>
            <w:noWrap/>
            <w:vAlign w:val="center"/>
            <w:hideMark/>
          </w:tcPr>
          <w:p w14:paraId="1DF584BE"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11,8843</w:t>
            </w:r>
          </w:p>
        </w:tc>
        <w:tc>
          <w:tcPr>
            <w:tcW w:w="793" w:type="dxa"/>
            <w:tcBorders>
              <w:top w:val="nil"/>
              <w:left w:val="nil"/>
              <w:bottom w:val="single" w:sz="4" w:space="0" w:color="auto"/>
              <w:right w:val="single" w:sz="4" w:space="0" w:color="auto"/>
            </w:tcBorders>
            <w:shd w:val="clear" w:color="auto" w:fill="auto"/>
            <w:noWrap/>
            <w:vAlign w:val="center"/>
            <w:hideMark/>
          </w:tcPr>
          <w:p w14:paraId="6EF2266A"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19,8608</w:t>
            </w:r>
          </w:p>
        </w:tc>
        <w:tc>
          <w:tcPr>
            <w:tcW w:w="979" w:type="dxa"/>
            <w:tcBorders>
              <w:top w:val="nil"/>
              <w:left w:val="nil"/>
              <w:bottom w:val="single" w:sz="4" w:space="0" w:color="auto"/>
              <w:right w:val="single" w:sz="4" w:space="0" w:color="auto"/>
            </w:tcBorders>
            <w:shd w:val="clear" w:color="auto" w:fill="auto"/>
            <w:noWrap/>
            <w:vAlign w:val="center"/>
            <w:hideMark/>
          </w:tcPr>
          <w:p w14:paraId="5AB8B5F4"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23,0477</w:t>
            </w:r>
          </w:p>
        </w:tc>
        <w:tc>
          <w:tcPr>
            <w:tcW w:w="931" w:type="dxa"/>
            <w:tcBorders>
              <w:top w:val="nil"/>
              <w:left w:val="nil"/>
              <w:bottom w:val="single" w:sz="4" w:space="0" w:color="auto"/>
              <w:right w:val="single" w:sz="4" w:space="0" w:color="auto"/>
            </w:tcBorders>
            <w:shd w:val="clear" w:color="auto" w:fill="auto"/>
            <w:noWrap/>
            <w:vAlign w:val="center"/>
            <w:hideMark/>
          </w:tcPr>
          <w:p w14:paraId="7B293ECF"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70,0878</w:t>
            </w:r>
          </w:p>
        </w:tc>
        <w:tc>
          <w:tcPr>
            <w:tcW w:w="835" w:type="dxa"/>
            <w:tcBorders>
              <w:top w:val="nil"/>
              <w:left w:val="nil"/>
              <w:bottom w:val="single" w:sz="4" w:space="0" w:color="auto"/>
              <w:right w:val="single" w:sz="4" w:space="0" w:color="auto"/>
            </w:tcBorders>
            <w:shd w:val="clear" w:color="auto" w:fill="auto"/>
            <w:noWrap/>
            <w:vAlign w:val="center"/>
            <w:hideMark/>
          </w:tcPr>
          <w:p w14:paraId="785B7DFC"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217,879</w:t>
            </w:r>
          </w:p>
        </w:tc>
      </w:tr>
      <w:tr w:rsidR="00DC0D9F" w:rsidRPr="00841C55" w14:paraId="34C3ACBA" w14:textId="77777777" w:rsidTr="00F17A5B">
        <w:trPr>
          <w:trHeight w:val="450"/>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553D0164"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 xml:space="preserve">Прогнозируемый годовой расход  у.т. в месяц, </w:t>
            </w:r>
          </w:p>
        </w:tc>
        <w:tc>
          <w:tcPr>
            <w:tcW w:w="1010" w:type="dxa"/>
            <w:tcBorders>
              <w:top w:val="nil"/>
              <w:left w:val="nil"/>
              <w:bottom w:val="single" w:sz="4" w:space="0" w:color="auto"/>
              <w:right w:val="single" w:sz="4" w:space="0" w:color="auto"/>
            </w:tcBorders>
            <w:shd w:val="clear" w:color="auto" w:fill="auto"/>
            <w:vAlign w:val="center"/>
            <w:hideMark/>
          </w:tcPr>
          <w:p w14:paraId="206B3831"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тыс.т.у.т.</w:t>
            </w:r>
          </w:p>
        </w:tc>
        <w:tc>
          <w:tcPr>
            <w:tcW w:w="1037" w:type="dxa"/>
            <w:tcBorders>
              <w:top w:val="nil"/>
              <w:left w:val="nil"/>
              <w:bottom w:val="single" w:sz="4" w:space="0" w:color="auto"/>
              <w:right w:val="single" w:sz="4" w:space="0" w:color="auto"/>
            </w:tcBorders>
            <w:shd w:val="clear" w:color="auto" w:fill="auto"/>
            <w:noWrap/>
            <w:vAlign w:val="center"/>
            <w:hideMark/>
          </w:tcPr>
          <w:p w14:paraId="4C5761A1"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90,72</w:t>
            </w:r>
          </w:p>
        </w:tc>
        <w:tc>
          <w:tcPr>
            <w:tcW w:w="931" w:type="dxa"/>
            <w:tcBorders>
              <w:top w:val="nil"/>
              <w:left w:val="nil"/>
              <w:bottom w:val="single" w:sz="4" w:space="0" w:color="auto"/>
              <w:right w:val="single" w:sz="4" w:space="0" w:color="auto"/>
            </w:tcBorders>
            <w:shd w:val="clear" w:color="auto" w:fill="auto"/>
            <w:noWrap/>
            <w:vAlign w:val="center"/>
            <w:hideMark/>
          </w:tcPr>
          <w:p w14:paraId="4F492F4F"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16,21</w:t>
            </w:r>
          </w:p>
        </w:tc>
        <w:tc>
          <w:tcPr>
            <w:tcW w:w="835" w:type="dxa"/>
            <w:tcBorders>
              <w:top w:val="nil"/>
              <w:left w:val="nil"/>
              <w:bottom w:val="single" w:sz="4" w:space="0" w:color="auto"/>
              <w:right w:val="single" w:sz="4" w:space="0" w:color="auto"/>
            </w:tcBorders>
            <w:shd w:val="clear" w:color="auto" w:fill="auto"/>
            <w:noWrap/>
            <w:vAlign w:val="center"/>
            <w:hideMark/>
          </w:tcPr>
          <w:p w14:paraId="45A8D106"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18,77</w:t>
            </w:r>
          </w:p>
        </w:tc>
        <w:tc>
          <w:tcPr>
            <w:tcW w:w="835" w:type="dxa"/>
            <w:tcBorders>
              <w:top w:val="nil"/>
              <w:left w:val="nil"/>
              <w:bottom w:val="single" w:sz="4" w:space="0" w:color="auto"/>
              <w:right w:val="single" w:sz="4" w:space="0" w:color="auto"/>
            </w:tcBorders>
            <w:shd w:val="clear" w:color="auto" w:fill="auto"/>
            <w:noWrap/>
            <w:vAlign w:val="center"/>
            <w:hideMark/>
          </w:tcPr>
          <w:p w14:paraId="7867BF86"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16,12</w:t>
            </w:r>
          </w:p>
        </w:tc>
        <w:tc>
          <w:tcPr>
            <w:tcW w:w="793" w:type="dxa"/>
            <w:tcBorders>
              <w:top w:val="nil"/>
              <w:left w:val="nil"/>
              <w:bottom w:val="single" w:sz="4" w:space="0" w:color="auto"/>
              <w:right w:val="single" w:sz="4" w:space="0" w:color="auto"/>
            </w:tcBorders>
            <w:shd w:val="clear" w:color="auto" w:fill="auto"/>
            <w:noWrap/>
            <w:vAlign w:val="center"/>
            <w:hideMark/>
          </w:tcPr>
          <w:p w14:paraId="3F2B6A8C"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26,89</w:t>
            </w:r>
          </w:p>
        </w:tc>
        <w:tc>
          <w:tcPr>
            <w:tcW w:w="979" w:type="dxa"/>
            <w:tcBorders>
              <w:top w:val="nil"/>
              <w:left w:val="nil"/>
              <w:bottom w:val="single" w:sz="4" w:space="0" w:color="auto"/>
              <w:right w:val="single" w:sz="4" w:space="0" w:color="auto"/>
            </w:tcBorders>
            <w:shd w:val="clear" w:color="auto" w:fill="auto"/>
            <w:noWrap/>
            <w:vAlign w:val="center"/>
            <w:hideMark/>
          </w:tcPr>
          <w:p w14:paraId="7FA341DD"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31,27</w:t>
            </w:r>
          </w:p>
        </w:tc>
        <w:tc>
          <w:tcPr>
            <w:tcW w:w="931" w:type="dxa"/>
            <w:tcBorders>
              <w:top w:val="nil"/>
              <w:left w:val="nil"/>
              <w:bottom w:val="single" w:sz="4" w:space="0" w:color="auto"/>
              <w:right w:val="single" w:sz="4" w:space="0" w:color="auto"/>
            </w:tcBorders>
            <w:shd w:val="clear" w:color="auto" w:fill="auto"/>
            <w:noWrap/>
            <w:vAlign w:val="center"/>
            <w:hideMark/>
          </w:tcPr>
          <w:p w14:paraId="3522C6A7"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94,84</w:t>
            </w:r>
          </w:p>
        </w:tc>
        <w:tc>
          <w:tcPr>
            <w:tcW w:w="835" w:type="dxa"/>
            <w:tcBorders>
              <w:top w:val="nil"/>
              <w:left w:val="nil"/>
              <w:bottom w:val="single" w:sz="4" w:space="0" w:color="auto"/>
              <w:right w:val="single" w:sz="4" w:space="0" w:color="auto"/>
            </w:tcBorders>
            <w:shd w:val="clear" w:color="auto" w:fill="auto"/>
            <w:noWrap/>
            <w:vAlign w:val="center"/>
            <w:hideMark/>
          </w:tcPr>
          <w:p w14:paraId="122BC8D1"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294,82</w:t>
            </w:r>
          </w:p>
        </w:tc>
      </w:tr>
      <w:tr w:rsidR="00DC0D9F" w:rsidRPr="00841C55" w14:paraId="429EFC62" w14:textId="77777777" w:rsidTr="00F17A5B">
        <w:trPr>
          <w:trHeight w:val="450"/>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51C63B41"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максимальный часовой  расход  газа</w:t>
            </w:r>
          </w:p>
        </w:tc>
        <w:tc>
          <w:tcPr>
            <w:tcW w:w="1010" w:type="dxa"/>
            <w:tcBorders>
              <w:top w:val="nil"/>
              <w:left w:val="nil"/>
              <w:bottom w:val="single" w:sz="4" w:space="0" w:color="auto"/>
              <w:right w:val="single" w:sz="4" w:space="0" w:color="auto"/>
            </w:tcBorders>
            <w:shd w:val="clear" w:color="auto" w:fill="auto"/>
            <w:vAlign w:val="center"/>
            <w:hideMark/>
          </w:tcPr>
          <w:p w14:paraId="3CDC04BB"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тыс.м3/час</w:t>
            </w:r>
          </w:p>
        </w:tc>
        <w:tc>
          <w:tcPr>
            <w:tcW w:w="1037" w:type="dxa"/>
            <w:tcBorders>
              <w:top w:val="nil"/>
              <w:left w:val="nil"/>
              <w:bottom w:val="single" w:sz="4" w:space="0" w:color="auto"/>
              <w:right w:val="single" w:sz="4" w:space="0" w:color="auto"/>
            </w:tcBorders>
            <w:shd w:val="clear" w:color="auto" w:fill="auto"/>
            <w:noWrap/>
            <w:vAlign w:val="center"/>
            <w:hideMark/>
          </w:tcPr>
          <w:p w14:paraId="5FAE44C9"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254,562</w:t>
            </w:r>
          </w:p>
        </w:tc>
        <w:tc>
          <w:tcPr>
            <w:tcW w:w="931" w:type="dxa"/>
            <w:tcBorders>
              <w:top w:val="nil"/>
              <w:left w:val="nil"/>
              <w:bottom w:val="single" w:sz="4" w:space="0" w:color="auto"/>
              <w:right w:val="single" w:sz="4" w:space="0" w:color="auto"/>
            </w:tcBorders>
            <w:shd w:val="clear" w:color="auto" w:fill="auto"/>
            <w:noWrap/>
            <w:vAlign w:val="center"/>
            <w:hideMark/>
          </w:tcPr>
          <w:p w14:paraId="3B91BE78"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19,182</w:t>
            </w:r>
          </w:p>
        </w:tc>
        <w:tc>
          <w:tcPr>
            <w:tcW w:w="835" w:type="dxa"/>
            <w:tcBorders>
              <w:top w:val="nil"/>
              <w:left w:val="nil"/>
              <w:bottom w:val="single" w:sz="4" w:space="0" w:color="auto"/>
              <w:right w:val="single" w:sz="4" w:space="0" w:color="auto"/>
            </w:tcBorders>
            <w:shd w:val="clear" w:color="auto" w:fill="auto"/>
            <w:noWrap/>
            <w:vAlign w:val="center"/>
            <w:hideMark/>
          </w:tcPr>
          <w:p w14:paraId="6144C733"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27,429</w:t>
            </w:r>
          </w:p>
        </w:tc>
        <w:tc>
          <w:tcPr>
            <w:tcW w:w="835" w:type="dxa"/>
            <w:tcBorders>
              <w:top w:val="nil"/>
              <w:left w:val="nil"/>
              <w:bottom w:val="single" w:sz="4" w:space="0" w:color="auto"/>
              <w:right w:val="single" w:sz="4" w:space="0" w:color="auto"/>
            </w:tcBorders>
            <w:shd w:val="clear" w:color="auto" w:fill="auto"/>
            <w:noWrap/>
            <w:vAlign w:val="center"/>
            <w:hideMark/>
          </w:tcPr>
          <w:p w14:paraId="269AE5EA"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20,633</w:t>
            </w:r>
          </w:p>
        </w:tc>
        <w:tc>
          <w:tcPr>
            <w:tcW w:w="793" w:type="dxa"/>
            <w:tcBorders>
              <w:top w:val="nil"/>
              <w:left w:val="nil"/>
              <w:bottom w:val="single" w:sz="4" w:space="0" w:color="auto"/>
              <w:right w:val="single" w:sz="4" w:space="0" w:color="auto"/>
            </w:tcBorders>
            <w:shd w:val="clear" w:color="auto" w:fill="auto"/>
            <w:noWrap/>
            <w:vAlign w:val="center"/>
            <w:hideMark/>
          </w:tcPr>
          <w:p w14:paraId="1F731B8D"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26,695</w:t>
            </w:r>
          </w:p>
        </w:tc>
        <w:tc>
          <w:tcPr>
            <w:tcW w:w="979" w:type="dxa"/>
            <w:tcBorders>
              <w:top w:val="nil"/>
              <w:left w:val="nil"/>
              <w:bottom w:val="single" w:sz="4" w:space="0" w:color="auto"/>
              <w:right w:val="single" w:sz="4" w:space="0" w:color="auto"/>
            </w:tcBorders>
            <w:shd w:val="clear" w:color="auto" w:fill="auto"/>
            <w:noWrap/>
            <w:vAlign w:val="center"/>
            <w:hideMark/>
          </w:tcPr>
          <w:p w14:paraId="1DF4A606"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32,011</w:t>
            </w:r>
          </w:p>
        </w:tc>
        <w:tc>
          <w:tcPr>
            <w:tcW w:w="931" w:type="dxa"/>
            <w:tcBorders>
              <w:top w:val="nil"/>
              <w:left w:val="nil"/>
              <w:bottom w:val="single" w:sz="4" w:space="0" w:color="auto"/>
              <w:right w:val="single" w:sz="4" w:space="0" w:color="auto"/>
            </w:tcBorders>
            <w:shd w:val="clear" w:color="auto" w:fill="auto"/>
            <w:noWrap/>
            <w:vAlign w:val="center"/>
            <w:hideMark/>
          </w:tcPr>
          <w:p w14:paraId="4D91F7B1"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188,408</w:t>
            </w:r>
          </w:p>
        </w:tc>
        <w:tc>
          <w:tcPr>
            <w:tcW w:w="835" w:type="dxa"/>
            <w:tcBorders>
              <w:top w:val="nil"/>
              <w:left w:val="nil"/>
              <w:bottom w:val="single" w:sz="4" w:space="0" w:color="auto"/>
              <w:right w:val="single" w:sz="4" w:space="0" w:color="auto"/>
            </w:tcBorders>
            <w:shd w:val="clear" w:color="auto" w:fill="auto"/>
            <w:noWrap/>
            <w:vAlign w:val="center"/>
            <w:hideMark/>
          </w:tcPr>
          <w:p w14:paraId="73D80E06"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57,276</w:t>
            </w:r>
          </w:p>
        </w:tc>
      </w:tr>
      <w:tr w:rsidR="00DC0D9F" w:rsidRPr="00841C55" w14:paraId="75280F6D" w14:textId="77777777" w:rsidTr="00F17A5B">
        <w:trPr>
          <w:trHeight w:val="450"/>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68450D59"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максимальный часовой  расход  газа</w:t>
            </w:r>
          </w:p>
        </w:tc>
        <w:tc>
          <w:tcPr>
            <w:tcW w:w="1010" w:type="dxa"/>
            <w:tcBorders>
              <w:top w:val="nil"/>
              <w:left w:val="nil"/>
              <w:bottom w:val="single" w:sz="4" w:space="0" w:color="auto"/>
              <w:right w:val="single" w:sz="4" w:space="0" w:color="auto"/>
            </w:tcBorders>
            <w:shd w:val="clear" w:color="auto" w:fill="auto"/>
            <w:noWrap/>
            <w:vAlign w:val="center"/>
            <w:hideMark/>
          </w:tcPr>
          <w:p w14:paraId="3C1DEFB1"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т.у.т/час</w:t>
            </w:r>
          </w:p>
        </w:tc>
        <w:tc>
          <w:tcPr>
            <w:tcW w:w="1037" w:type="dxa"/>
            <w:tcBorders>
              <w:top w:val="nil"/>
              <w:left w:val="nil"/>
              <w:bottom w:val="single" w:sz="4" w:space="0" w:color="auto"/>
              <w:right w:val="single" w:sz="4" w:space="0" w:color="auto"/>
            </w:tcBorders>
            <w:shd w:val="clear" w:color="auto" w:fill="auto"/>
            <w:noWrap/>
            <w:vAlign w:val="center"/>
            <w:hideMark/>
          </w:tcPr>
          <w:p w14:paraId="63812367"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343,625</w:t>
            </w:r>
          </w:p>
        </w:tc>
        <w:tc>
          <w:tcPr>
            <w:tcW w:w="931" w:type="dxa"/>
            <w:tcBorders>
              <w:top w:val="nil"/>
              <w:left w:val="nil"/>
              <w:bottom w:val="single" w:sz="4" w:space="0" w:color="auto"/>
              <w:right w:val="single" w:sz="4" w:space="0" w:color="auto"/>
            </w:tcBorders>
            <w:shd w:val="clear" w:color="auto" w:fill="auto"/>
            <w:noWrap/>
            <w:vAlign w:val="center"/>
            <w:hideMark/>
          </w:tcPr>
          <w:p w14:paraId="6C3818E8"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25,976</w:t>
            </w:r>
          </w:p>
        </w:tc>
        <w:tc>
          <w:tcPr>
            <w:tcW w:w="835" w:type="dxa"/>
            <w:tcBorders>
              <w:top w:val="nil"/>
              <w:left w:val="nil"/>
              <w:bottom w:val="single" w:sz="4" w:space="0" w:color="auto"/>
              <w:right w:val="single" w:sz="4" w:space="0" w:color="auto"/>
            </w:tcBorders>
            <w:shd w:val="clear" w:color="auto" w:fill="auto"/>
            <w:noWrap/>
            <w:vAlign w:val="center"/>
            <w:hideMark/>
          </w:tcPr>
          <w:p w14:paraId="3F206B1A"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37,248</w:t>
            </w:r>
          </w:p>
        </w:tc>
        <w:tc>
          <w:tcPr>
            <w:tcW w:w="835" w:type="dxa"/>
            <w:tcBorders>
              <w:top w:val="nil"/>
              <w:left w:val="nil"/>
              <w:bottom w:val="single" w:sz="4" w:space="0" w:color="auto"/>
              <w:right w:val="single" w:sz="4" w:space="0" w:color="auto"/>
            </w:tcBorders>
            <w:shd w:val="clear" w:color="auto" w:fill="auto"/>
            <w:noWrap/>
            <w:vAlign w:val="center"/>
            <w:hideMark/>
          </w:tcPr>
          <w:p w14:paraId="59B990CC"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27,984</w:t>
            </w:r>
          </w:p>
        </w:tc>
        <w:tc>
          <w:tcPr>
            <w:tcW w:w="793" w:type="dxa"/>
            <w:tcBorders>
              <w:top w:val="nil"/>
              <w:left w:val="nil"/>
              <w:bottom w:val="single" w:sz="4" w:space="0" w:color="auto"/>
              <w:right w:val="single" w:sz="4" w:space="0" w:color="auto"/>
            </w:tcBorders>
            <w:shd w:val="clear" w:color="auto" w:fill="auto"/>
            <w:noWrap/>
            <w:vAlign w:val="center"/>
            <w:hideMark/>
          </w:tcPr>
          <w:p w14:paraId="3EF4BF78"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36,149</w:t>
            </w:r>
          </w:p>
        </w:tc>
        <w:tc>
          <w:tcPr>
            <w:tcW w:w="979" w:type="dxa"/>
            <w:tcBorders>
              <w:top w:val="nil"/>
              <w:left w:val="nil"/>
              <w:bottom w:val="single" w:sz="4" w:space="0" w:color="auto"/>
              <w:right w:val="single" w:sz="4" w:space="0" w:color="auto"/>
            </w:tcBorders>
            <w:shd w:val="clear" w:color="auto" w:fill="auto"/>
            <w:noWrap/>
            <w:vAlign w:val="center"/>
            <w:hideMark/>
          </w:tcPr>
          <w:p w14:paraId="4E6244DF"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43,427</w:t>
            </w:r>
          </w:p>
        </w:tc>
        <w:tc>
          <w:tcPr>
            <w:tcW w:w="931" w:type="dxa"/>
            <w:tcBorders>
              <w:top w:val="nil"/>
              <w:left w:val="nil"/>
              <w:bottom w:val="single" w:sz="4" w:space="0" w:color="auto"/>
              <w:right w:val="single" w:sz="4" w:space="0" w:color="auto"/>
            </w:tcBorders>
            <w:shd w:val="clear" w:color="auto" w:fill="auto"/>
            <w:noWrap/>
            <w:vAlign w:val="center"/>
            <w:hideMark/>
          </w:tcPr>
          <w:p w14:paraId="2AF8F688"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254,948</w:t>
            </w:r>
          </w:p>
        </w:tc>
        <w:tc>
          <w:tcPr>
            <w:tcW w:w="835" w:type="dxa"/>
            <w:tcBorders>
              <w:top w:val="nil"/>
              <w:left w:val="nil"/>
              <w:bottom w:val="single" w:sz="4" w:space="0" w:color="auto"/>
              <w:right w:val="single" w:sz="4" w:space="0" w:color="auto"/>
            </w:tcBorders>
            <w:shd w:val="clear" w:color="auto" w:fill="auto"/>
            <w:noWrap/>
            <w:vAlign w:val="center"/>
            <w:hideMark/>
          </w:tcPr>
          <w:p w14:paraId="2C1678E1"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769,36</w:t>
            </w:r>
          </w:p>
        </w:tc>
      </w:tr>
      <w:tr w:rsidR="00DC0D9F" w:rsidRPr="00841C55" w14:paraId="581B1A02" w14:textId="77777777" w:rsidTr="00F17A5B">
        <w:trPr>
          <w:trHeight w:val="450"/>
          <w:jc w:val="center"/>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CE4B193"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 Средняя температура</w:t>
            </w:r>
          </w:p>
        </w:tc>
        <w:tc>
          <w:tcPr>
            <w:tcW w:w="1010" w:type="dxa"/>
            <w:tcBorders>
              <w:top w:val="single" w:sz="4" w:space="0" w:color="auto"/>
              <w:left w:val="nil"/>
              <w:bottom w:val="single" w:sz="4" w:space="0" w:color="auto"/>
              <w:right w:val="single" w:sz="4" w:space="0" w:color="auto"/>
            </w:tcBorders>
            <w:shd w:val="clear" w:color="auto" w:fill="auto"/>
            <w:noWrap/>
            <w:vAlign w:val="center"/>
          </w:tcPr>
          <w:p w14:paraId="0C7D1A50"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 </w:t>
            </w:r>
          </w:p>
        </w:tc>
        <w:tc>
          <w:tcPr>
            <w:tcW w:w="1037" w:type="dxa"/>
            <w:tcBorders>
              <w:top w:val="single" w:sz="4" w:space="0" w:color="auto"/>
              <w:left w:val="nil"/>
              <w:bottom w:val="single" w:sz="4" w:space="0" w:color="auto"/>
              <w:right w:val="single" w:sz="4" w:space="0" w:color="auto"/>
            </w:tcBorders>
            <w:shd w:val="clear" w:color="auto" w:fill="auto"/>
            <w:noWrap/>
            <w:vAlign w:val="center"/>
          </w:tcPr>
          <w:p w14:paraId="36673499"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6,5</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30599AA3"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13,9</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788E3CDF"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17,2</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03C2392B"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18,7</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D17C75D"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17,6</w:t>
            </w:r>
          </w:p>
        </w:tc>
        <w:tc>
          <w:tcPr>
            <w:tcW w:w="979" w:type="dxa"/>
            <w:tcBorders>
              <w:top w:val="single" w:sz="4" w:space="0" w:color="auto"/>
              <w:left w:val="nil"/>
              <w:bottom w:val="single" w:sz="4" w:space="0" w:color="auto"/>
              <w:right w:val="single" w:sz="4" w:space="0" w:color="auto"/>
            </w:tcBorders>
            <w:shd w:val="clear" w:color="auto" w:fill="auto"/>
            <w:noWrap/>
            <w:vAlign w:val="center"/>
          </w:tcPr>
          <w:p w14:paraId="24482316"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12,2</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7E76D6D5"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6,7</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301CB366" w14:textId="77777777" w:rsidR="00DC0D9F" w:rsidRPr="00841C55" w:rsidRDefault="00DC0D9F" w:rsidP="00F17A5B">
            <w:pPr>
              <w:jc w:val="center"/>
              <w:rPr>
                <w:rFonts w:ascii="Times New Roman" w:hAnsi="Times New Roman" w:cs="Times New Roman"/>
                <w:sz w:val="18"/>
                <w:szCs w:val="18"/>
              </w:rPr>
            </w:pPr>
            <w:r w:rsidRPr="00841C55">
              <w:rPr>
                <w:rFonts w:ascii="Times New Roman" w:hAnsi="Times New Roman" w:cs="Times New Roman"/>
                <w:sz w:val="18"/>
                <w:szCs w:val="18"/>
              </w:rPr>
              <w:t>13,3</w:t>
            </w:r>
          </w:p>
        </w:tc>
      </w:tr>
    </w:tbl>
    <w:p w14:paraId="22C1A348" w14:textId="77777777" w:rsidR="00DC0D9F" w:rsidRPr="00841C55" w:rsidRDefault="00DC0D9F" w:rsidP="00DC0D9F">
      <w:pPr>
        <w:rPr>
          <w:rFonts w:ascii="Times New Roman" w:eastAsia="Arial" w:hAnsi="Times New Roman" w:cs="Times New Roman"/>
        </w:rPr>
      </w:pPr>
    </w:p>
    <w:p w14:paraId="79A1D1DA" w14:textId="713D2722" w:rsidR="00DC0D9F" w:rsidRPr="00B042B0" w:rsidRDefault="00DC0D9F" w:rsidP="00DC0D9F">
      <w:pPr>
        <w:rPr>
          <w:rFonts w:ascii="Times New Roman" w:eastAsia="Arial" w:hAnsi="Times New Roman" w:cs="Times New Roman"/>
          <w:b/>
          <w:sz w:val="22"/>
          <w:szCs w:val="22"/>
        </w:rPr>
      </w:pPr>
      <w:r w:rsidRPr="00B042B0">
        <w:rPr>
          <w:rFonts w:ascii="Times New Roman" w:hAnsi="Times New Roman" w:cs="Times New Roman"/>
          <w:b/>
          <w:sz w:val="22"/>
          <w:szCs w:val="22"/>
        </w:rPr>
        <w:t xml:space="preserve">Таблица </w:t>
      </w:r>
      <w:r w:rsidR="00841C55" w:rsidRPr="00B042B0">
        <w:rPr>
          <w:rFonts w:ascii="Times New Roman" w:hAnsi="Times New Roman" w:cs="Times New Roman"/>
          <w:b/>
          <w:sz w:val="22"/>
          <w:szCs w:val="22"/>
        </w:rPr>
        <w:t>7.5</w:t>
      </w:r>
      <w:r w:rsidRPr="00B042B0">
        <w:rPr>
          <w:rFonts w:ascii="Times New Roman" w:hAnsi="Times New Roman" w:cs="Times New Roman"/>
          <w:b/>
          <w:sz w:val="22"/>
          <w:szCs w:val="22"/>
        </w:rPr>
        <w:t>.Итоговый расчёт максимальных часовых и годовых расходов основного вида топлива для зимнего  периода для посёлка Марьино  в 2022году</w:t>
      </w:r>
    </w:p>
    <w:tbl>
      <w:tblPr>
        <w:tblW w:w="10137" w:type="dxa"/>
        <w:jc w:val="center"/>
        <w:tblLayout w:type="fixed"/>
        <w:tblLook w:val="04A0" w:firstRow="1" w:lastRow="0" w:firstColumn="1" w:lastColumn="0" w:noHBand="0" w:noVBand="1"/>
      </w:tblPr>
      <w:tblGrid>
        <w:gridCol w:w="2095"/>
        <w:gridCol w:w="1227"/>
        <w:gridCol w:w="877"/>
        <w:gridCol w:w="892"/>
        <w:gridCol w:w="877"/>
        <w:gridCol w:w="814"/>
        <w:gridCol w:w="839"/>
        <w:gridCol w:w="930"/>
        <w:gridCol w:w="793"/>
        <w:gridCol w:w="793"/>
      </w:tblGrid>
      <w:tr w:rsidR="00DC0D9F" w:rsidRPr="00841C55" w14:paraId="2B4E0EDE" w14:textId="77777777" w:rsidTr="00F17A5B">
        <w:trPr>
          <w:trHeight w:val="255"/>
          <w:jc w:val="center"/>
        </w:trPr>
        <w:tc>
          <w:tcPr>
            <w:tcW w:w="2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FC8A16"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Показатели</w:t>
            </w:r>
          </w:p>
        </w:tc>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4A4B6E"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Ед.изм.</w:t>
            </w:r>
          </w:p>
        </w:tc>
        <w:tc>
          <w:tcPr>
            <w:tcW w:w="6815" w:type="dxa"/>
            <w:gridSpan w:val="8"/>
            <w:tcBorders>
              <w:top w:val="single" w:sz="4" w:space="0" w:color="auto"/>
              <w:left w:val="nil"/>
              <w:bottom w:val="single" w:sz="4" w:space="0" w:color="auto"/>
              <w:right w:val="single" w:sz="4" w:space="0" w:color="auto"/>
            </w:tcBorders>
            <w:shd w:val="clear" w:color="auto" w:fill="auto"/>
            <w:noWrap/>
            <w:vAlign w:val="center"/>
            <w:hideMark/>
          </w:tcPr>
          <w:p w14:paraId="0B3C81D9"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Месяцы  отопительного  периода</w:t>
            </w:r>
          </w:p>
        </w:tc>
      </w:tr>
      <w:tr w:rsidR="00DC0D9F" w:rsidRPr="00841C55" w14:paraId="5CDFE948" w14:textId="77777777" w:rsidTr="00F17A5B">
        <w:trPr>
          <w:trHeight w:val="255"/>
          <w:jc w:val="center"/>
        </w:trPr>
        <w:tc>
          <w:tcPr>
            <w:tcW w:w="2095" w:type="dxa"/>
            <w:tcBorders>
              <w:top w:val="single" w:sz="4" w:space="0" w:color="auto"/>
              <w:left w:val="single" w:sz="4" w:space="0" w:color="auto"/>
              <w:bottom w:val="single" w:sz="4" w:space="0" w:color="auto"/>
              <w:right w:val="single" w:sz="4" w:space="0" w:color="auto"/>
            </w:tcBorders>
            <w:vAlign w:val="center"/>
            <w:hideMark/>
          </w:tcPr>
          <w:p w14:paraId="6C9D147E" w14:textId="77777777" w:rsidR="00DC0D9F" w:rsidRPr="00841C55" w:rsidRDefault="00DC0D9F" w:rsidP="00F17A5B">
            <w:pPr>
              <w:rPr>
                <w:rFonts w:ascii="Times New Roman" w:hAnsi="Times New Roman" w:cs="Times New Roman"/>
                <w:sz w:val="22"/>
                <w:szCs w:val="22"/>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14:paraId="6128084D" w14:textId="77777777" w:rsidR="00DC0D9F" w:rsidRPr="00841C55" w:rsidRDefault="00DC0D9F" w:rsidP="00F17A5B">
            <w:pPr>
              <w:rPr>
                <w:rFonts w:ascii="Times New Roman" w:hAnsi="Times New Roman" w:cs="Times New Roman"/>
                <w:sz w:val="22"/>
                <w:szCs w:val="22"/>
              </w:rPr>
            </w:pPr>
          </w:p>
        </w:tc>
        <w:tc>
          <w:tcPr>
            <w:tcW w:w="877" w:type="dxa"/>
            <w:tcBorders>
              <w:top w:val="nil"/>
              <w:left w:val="nil"/>
              <w:bottom w:val="single" w:sz="4" w:space="0" w:color="auto"/>
              <w:right w:val="single" w:sz="4" w:space="0" w:color="auto"/>
            </w:tcBorders>
            <w:shd w:val="clear" w:color="auto" w:fill="auto"/>
            <w:vAlign w:val="center"/>
            <w:hideMark/>
          </w:tcPr>
          <w:p w14:paraId="57D36CC7"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октябрь</w:t>
            </w:r>
          </w:p>
        </w:tc>
        <w:tc>
          <w:tcPr>
            <w:tcW w:w="892" w:type="dxa"/>
            <w:tcBorders>
              <w:top w:val="nil"/>
              <w:left w:val="nil"/>
              <w:bottom w:val="single" w:sz="4" w:space="0" w:color="auto"/>
              <w:right w:val="single" w:sz="4" w:space="0" w:color="auto"/>
            </w:tcBorders>
            <w:shd w:val="clear" w:color="auto" w:fill="auto"/>
            <w:vAlign w:val="center"/>
            <w:hideMark/>
          </w:tcPr>
          <w:p w14:paraId="65010354"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ноябрь</w:t>
            </w:r>
          </w:p>
        </w:tc>
        <w:tc>
          <w:tcPr>
            <w:tcW w:w="877" w:type="dxa"/>
            <w:tcBorders>
              <w:top w:val="nil"/>
              <w:left w:val="nil"/>
              <w:bottom w:val="single" w:sz="4" w:space="0" w:color="auto"/>
              <w:right w:val="single" w:sz="4" w:space="0" w:color="auto"/>
            </w:tcBorders>
            <w:shd w:val="clear" w:color="auto" w:fill="auto"/>
            <w:vAlign w:val="center"/>
            <w:hideMark/>
          </w:tcPr>
          <w:p w14:paraId="72E9A313"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декабрь</w:t>
            </w:r>
          </w:p>
        </w:tc>
        <w:tc>
          <w:tcPr>
            <w:tcW w:w="814" w:type="dxa"/>
            <w:tcBorders>
              <w:top w:val="nil"/>
              <w:left w:val="nil"/>
              <w:bottom w:val="single" w:sz="4" w:space="0" w:color="auto"/>
              <w:right w:val="single" w:sz="4" w:space="0" w:color="auto"/>
            </w:tcBorders>
            <w:shd w:val="clear" w:color="auto" w:fill="auto"/>
            <w:vAlign w:val="center"/>
            <w:hideMark/>
          </w:tcPr>
          <w:p w14:paraId="08220FE2"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январь</w:t>
            </w:r>
          </w:p>
        </w:tc>
        <w:tc>
          <w:tcPr>
            <w:tcW w:w="839" w:type="dxa"/>
            <w:tcBorders>
              <w:top w:val="nil"/>
              <w:left w:val="nil"/>
              <w:bottom w:val="single" w:sz="4" w:space="0" w:color="auto"/>
              <w:right w:val="single" w:sz="4" w:space="0" w:color="auto"/>
            </w:tcBorders>
            <w:shd w:val="clear" w:color="auto" w:fill="auto"/>
            <w:vAlign w:val="center"/>
            <w:hideMark/>
          </w:tcPr>
          <w:p w14:paraId="1DC80DDF"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февраль</w:t>
            </w:r>
          </w:p>
        </w:tc>
        <w:tc>
          <w:tcPr>
            <w:tcW w:w="930" w:type="dxa"/>
            <w:tcBorders>
              <w:top w:val="nil"/>
              <w:left w:val="nil"/>
              <w:bottom w:val="single" w:sz="4" w:space="0" w:color="auto"/>
              <w:right w:val="single" w:sz="4" w:space="0" w:color="auto"/>
            </w:tcBorders>
            <w:shd w:val="clear" w:color="auto" w:fill="auto"/>
            <w:vAlign w:val="center"/>
            <w:hideMark/>
          </w:tcPr>
          <w:p w14:paraId="1EC8E367"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март</w:t>
            </w:r>
          </w:p>
        </w:tc>
        <w:tc>
          <w:tcPr>
            <w:tcW w:w="793" w:type="dxa"/>
            <w:tcBorders>
              <w:top w:val="nil"/>
              <w:left w:val="nil"/>
              <w:bottom w:val="single" w:sz="4" w:space="0" w:color="auto"/>
              <w:right w:val="single" w:sz="4" w:space="0" w:color="auto"/>
            </w:tcBorders>
            <w:shd w:val="clear" w:color="auto" w:fill="auto"/>
            <w:vAlign w:val="center"/>
            <w:hideMark/>
          </w:tcPr>
          <w:p w14:paraId="1BC8B386"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апрель</w:t>
            </w:r>
          </w:p>
        </w:tc>
        <w:tc>
          <w:tcPr>
            <w:tcW w:w="793" w:type="dxa"/>
            <w:tcBorders>
              <w:top w:val="nil"/>
              <w:left w:val="nil"/>
              <w:bottom w:val="single" w:sz="4" w:space="0" w:color="auto"/>
              <w:right w:val="single" w:sz="4" w:space="0" w:color="auto"/>
            </w:tcBorders>
            <w:shd w:val="clear" w:color="auto" w:fill="auto"/>
            <w:noWrap/>
            <w:vAlign w:val="center"/>
            <w:hideMark/>
          </w:tcPr>
          <w:p w14:paraId="7D9BCBA1"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Итого</w:t>
            </w:r>
          </w:p>
        </w:tc>
      </w:tr>
      <w:tr w:rsidR="00DC0D9F" w:rsidRPr="00841C55" w14:paraId="3DC4EB4A" w14:textId="77777777" w:rsidTr="00F17A5B">
        <w:trPr>
          <w:trHeight w:val="255"/>
          <w:jc w:val="center"/>
        </w:trPr>
        <w:tc>
          <w:tcPr>
            <w:tcW w:w="2095" w:type="dxa"/>
            <w:tcBorders>
              <w:top w:val="nil"/>
              <w:left w:val="single" w:sz="4" w:space="0" w:color="auto"/>
              <w:bottom w:val="single" w:sz="4" w:space="0" w:color="auto"/>
              <w:right w:val="single" w:sz="4" w:space="0" w:color="auto"/>
            </w:tcBorders>
            <w:shd w:val="clear" w:color="auto" w:fill="auto"/>
            <w:vAlign w:val="center"/>
            <w:hideMark/>
          </w:tcPr>
          <w:p w14:paraId="15054A7F"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Отпуск тепловой энергии</w:t>
            </w:r>
          </w:p>
        </w:tc>
        <w:tc>
          <w:tcPr>
            <w:tcW w:w="1227" w:type="dxa"/>
            <w:tcBorders>
              <w:top w:val="nil"/>
              <w:left w:val="nil"/>
              <w:bottom w:val="single" w:sz="4" w:space="0" w:color="auto"/>
              <w:right w:val="single" w:sz="4" w:space="0" w:color="auto"/>
            </w:tcBorders>
            <w:shd w:val="clear" w:color="auto" w:fill="auto"/>
            <w:vAlign w:val="center"/>
            <w:hideMark/>
          </w:tcPr>
          <w:p w14:paraId="0707ADBA"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Гкал</w:t>
            </w:r>
          </w:p>
        </w:tc>
        <w:tc>
          <w:tcPr>
            <w:tcW w:w="877" w:type="dxa"/>
            <w:tcBorders>
              <w:top w:val="nil"/>
              <w:left w:val="nil"/>
              <w:bottom w:val="single" w:sz="4" w:space="0" w:color="auto"/>
              <w:right w:val="single" w:sz="4" w:space="0" w:color="auto"/>
            </w:tcBorders>
            <w:shd w:val="clear" w:color="auto" w:fill="auto"/>
            <w:noWrap/>
            <w:vAlign w:val="center"/>
            <w:hideMark/>
          </w:tcPr>
          <w:p w14:paraId="4CA065E7"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575</w:t>
            </w:r>
          </w:p>
        </w:tc>
        <w:tc>
          <w:tcPr>
            <w:tcW w:w="892" w:type="dxa"/>
            <w:tcBorders>
              <w:top w:val="nil"/>
              <w:left w:val="nil"/>
              <w:bottom w:val="single" w:sz="4" w:space="0" w:color="auto"/>
              <w:right w:val="single" w:sz="4" w:space="0" w:color="auto"/>
            </w:tcBorders>
            <w:shd w:val="clear" w:color="auto" w:fill="auto"/>
            <w:vAlign w:val="center"/>
            <w:hideMark/>
          </w:tcPr>
          <w:p w14:paraId="407224A3"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1120,194</w:t>
            </w:r>
          </w:p>
        </w:tc>
        <w:tc>
          <w:tcPr>
            <w:tcW w:w="877" w:type="dxa"/>
            <w:tcBorders>
              <w:top w:val="nil"/>
              <w:left w:val="nil"/>
              <w:bottom w:val="single" w:sz="4" w:space="0" w:color="auto"/>
              <w:right w:val="single" w:sz="4" w:space="0" w:color="auto"/>
            </w:tcBorders>
            <w:shd w:val="clear" w:color="auto" w:fill="auto"/>
            <w:vAlign w:val="center"/>
            <w:hideMark/>
          </w:tcPr>
          <w:p w14:paraId="75F45342"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1124,47</w:t>
            </w:r>
          </w:p>
        </w:tc>
        <w:tc>
          <w:tcPr>
            <w:tcW w:w="814" w:type="dxa"/>
            <w:tcBorders>
              <w:top w:val="nil"/>
              <w:left w:val="nil"/>
              <w:bottom w:val="single" w:sz="4" w:space="0" w:color="auto"/>
              <w:right w:val="single" w:sz="4" w:space="0" w:color="auto"/>
            </w:tcBorders>
            <w:shd w:val="clear" w:color="auto" w:fill="auto"/>
            <w:vAlign w:val="center"/>
            <w:hideMark/>
          </w:tcPr>
          <w:p w14:paraId="392B0735"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1123,91</w:t>
            </w:r>
          </w:p>
        </w:tc>
        <w:tc>
          <w:tcPr>
            <w:tcW w:w="839" w:type="dxa"/>
            <w:tcBorders>
              <w:top w:val="nil"/>
              <w:left w:val="nil"/>
              <w:bottom w:val="single" w:sz="4" w:space="0" w:color="auto"/>
              <w:right w:val="single" w:sz="4" w:space="0" w:color="auto"/>
            </w:tcBorders>
            <w:shd w:val="clear" w:color="auto" w:fill="auto"/>
            <w:vAlign w:val="center"/>
            <w:hideMark/>
          </w:tcPr>
          <w:p w14:paraId="42C05C63"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1111,98</w:t>
            </w:r>
          </w:p>
        </w:tc>
        <w:tc>
          <w:tcPr>
            <w:tcW w:w="930" w:type="dxa"/>
            <w:tcBorders>
              <w:top w:val="nil"/>
              <w:left w:val="nil"/>
              <w:bottom w:val="single" w:sz="4" w:space="0" w:color="auto"/>
              <w:right w:val="single" w:sz="4" w:space="0" w:color="auto"/>
            </w:tcBorders>
            <w:shd w:val="clear" w:color="auto" w:fill="auto"/>
            <w:vAlign w:val="center"/>
            <w:hideMark/>
          </w:tcPr>
          <w:p w14:paraId="68A51D86"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1112,41</w:t>
            </w:r>
          </w:p>
        </w:tc>
        <w:tc>
          <w:tcPr>
            <w:tcW w:w="793" w:type="dxa"/>
            <w:tcBorders>
              <w:top w:val="nil"/>
              <w:left w:val="nil"/>
              <w:bottom w:val="single" w:sz="4" w:space="0" w:color="auto"/>
              <w:right w:val="single" w:sz="4" w:space="0" w:color="auto"/>
            </w:tcBorders>
            <w:shd w:val="clear" w:color="auto" w:fill="auto"/>
            <w:noWrap/>
            <w:vAlign w:val="center"/>
            <w:hideMark/>
          </w:tcPr>
          <w:p w14:paraId="216A9C89"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550</w:t>
            </w:r>
          </w:p>
        </w:tc>
        <w:tc>
          <w:tcPr>
            <w:tcW w:w="793" w:type="dxa"/>
            <w:tcBorders>
              <w:top w:val="nil"/>
              <w:left w:val="nil"/>
              <w:bottom w:val="single" w:sz="4" w:space="0" w:color="auto"/>
              <w:right w:val="single" w:sz="4" w:space="0" w:color="auto"/>
            </w:tcBorders>
            <w:shd w:val="clear" w:color="auto" w:fill="auto"/>
            <w:noWrap/>
            <w:vAlign w:val="center"/>
            <w:hideMark/>
          </w:tcPr>
          <w:p w14:paraId="1203FB1B"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6717,9</w:t>
            </w:r>
          </w:p>
        </w:tc>
      </w:tr>
      <w:tr w:rsidR="00DC0D9F" w:rsidRPr="00841C55" w14:paraId="7DDF6A35" w14:textId="77777777" w:rsidTr="00F17A5B">
        <w:trPr>
          <w:trHeight w:val="450"/>
          <w:jc w:val="center"/>
        </w:trPr>
        <w:tc>
          <w:tcPr>
            <w:tcW w:w="2095" w:type="dxa"/>
            <w:tcBorders>
              <w:top w:val="nil"/>
              <w:left w:val="single" w:sz="4" w:space="0" w:color="auto"/>
              <w:bottom w:val="single" w:sz="4" w:space="0" w:color="auto"/>
              <w:right w:val="single" w:sz="4" w:space="0" w:color="auto"/>
            </w:tcBorders>
            <w:shd w:val="clear" w:color="auto" w:fill="auto"/>
            <w:vAlign w:val="center"/>
            <w:hideMark/>
          </w:tcPr>
          <w:p w14:paraId="46833D5D"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максимальный   расход  газа в зимний период</w:t>
            </w:r>
          </w:p>
        </w:tc>
        <w:tc>
          <w:tcPr>
            <w:tcW w:w="1227" w:type="dxa"/>
            <w:tcBorders>
              <w:top w:val="nil"/>
              <w:left w:val="nil"/>
              <w:bottom w:val="single" w:sz="4" w:space="0" w:color="auto"/>
              <w:right w:val="single" w:sz="4" w:space="0" w:color="auto"/>
            </w:tcBorders>
            <w:shd w:val="clear" w:color="auto" w:fill="auto"/>
            <w:noWrap/>
            <w:vAlign w:val="center"/>
            <w:hideMark/>
          </w:tcPr>
          <w:p w14:paraId="33D5FD91"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тыс.м3/ОП</w:t>
            </w:r>
          </w:p>
        </w:tc>
        <w:tc>
          <w:tcPr>
            <w:tcW w:w="877" w:type="dxa"/>
            <w:tcBorders>
              <w:top w:val="nil"/>
              <w:left w:val="nil"/>
              <w:bottom w:val="single" w:sz="4" w:space="0" w:color="auto"/>
              <w:right w:val="single" w:sz="4" w:space="0" w:color="auto"/>
            </w:tcBorders>
            <w:shd w:val="clear" w:color="auto" w:fill="auto"/>
            <w:noWrap/>
            <w:vAlign w:val="center"/>
            <w:hideMark/>
          </w:tcPr>
          <w:p w14:paraId="336D62EB"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70,088</w:t>
            </w:r>
          </w:p>
        </w:tc>
        <w:tc>
          <w:tcPr>
            <w:tcW w:w="892" w:type="dxa"/>
            <w:tcBorders>
              <w:top w:val="nil"/>
              <w:left w:val="nil"/>
              <w:bottom w:val="single" w:sz="4" w:space="0" w:color="auto"/>
              <w:right w:val="single" w:sz="4" w:space="0" w:color="auto"/>
            </w:tcBorders>
            <w:shd w:val="clear" w:color="auto" w:fill="auto"/>
            <w:noWrap/>
            <w:vAlign w:val="center"/>
            <w:hideMark/>
          </w:tcPr>
          <w:p w14:paraId="0678908A"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136,943</w:t>
            </w:r>
          </w:p>
        </w:tc>
        <w:tc>
          <w:tcPr>
            <w:tcW w:w="877" w:type="dxa"/>
            <w:tcBorders>
              <w:top w:val="nil"/>
              <w:left w:val="nil"/>
              <w:bottom w:val="single" w:sz="4" w:space="0" w:color="auto"/>
              <w:right w:val="single" w:sz="4" w:space="0" w:color="auto"/>
            </w:tcBorders>
            <w:shd w:val="clear" w:color="auto" w:fill="auto"/>
            <w:noWrap/>
            <w:vAlign w:val="center"/>
            <w:hideMark/>
          </w:tcPr>
          <w:p w14:paraId="5A4DB654"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137,785</w:t>
            </w:r>
          </w:p>
        </w:tc>
        <w:tc>
          <w:tcPr>
            <w:tcW w:w="814" w:type="dxa"/>
            <w:tcBorders>
              <w:top w:val="nil"/>
              <w:left w:val="nil"/>
              <w:bottom w:val="single" w:sz="4" w:space="0" w:color="auto"/>
              <w:right w:val="single" w:sz="4" w:space="0" w:color="auto"/>
            </w:tcBorders>
            <w:shd w:val="clear" w:color="auto" w:fill="auto"/>
            <w:noWrap/>
            <w:vAlign w:val="center"/>
            <w:hideMark/>
          </w:tcPr>
          <w:p w14:paraId="72589732"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137,599</w:t>
            </w:r>
          </w:p>
        </w:tc>
        <w:tc>
          <w:tcPr>
            <w:tcW w:w="839" w:type="dxa"/>
            <w:tcBorders>
              <w:top w:val="nil"/>
              <w:left w:val="nil"/>
              <w:bottom w:val="single" w:sz="4" w:space="0" w:color="auto"/>
              <w:right w:val="single" w:sz="4" w:space="0" w:color="auto"/>
            </w:tcBorders>
            <w:shd w:val="clear" w:color="auto" w:fill="auto"/>
            <w:noWrap/>
            <w:vAlign w:val="center"/>
            <w:hideMark/>
          </w:tcPr>
          <w:p w14:paraId="4BAD3B78"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136,222</w:t>
            </w:r>
          </w:p>
        </w:tc>
        <w:tc>
          <w:tcPr>
            <w:tcW w:w="930" w:type="dxa"/>
            <w:tcBorders>
              <w:top w:val="nil"/>
              <w:left w:val="nil"/>
              <w:bottom w:val="single" w:sz="4" w:space="0" w:color="auto"/>
              <w:right w:val="single" w:sz="4" w:space="0" w:color="auto"/>
            </w:tcBorders>
            <w:shd w:val="clear" w:color="auto" w:fill="auto"/>
            <w:noWrap/>
            <w:vAlign w:val="center"/>
            <w:hideMark/>
          </w:tcPr>
          <w:p w14:paraId="4FCF506C"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136,225</w:t>
            </w:r>
          </w:p>
        </w:tc>
        <w:tc>
          <w:tcPr>
            <w:tcW w:w="793" w:type="dxa"/>
            <w:tcBorders>
              <w:top w:val="nil"/>
              <w:left w:val="nil"/>
              <w:bottom w:val="single" w:sz="4" w:space="0" w:color="auto"/>
              <w:right w:val="single" w:sz="4" w:space="0" w:color="auto"/>
            </w:tcBorders>
            <w:shd w:val="clear" w:color="auto" w:fill="auto"/>
            <w:noWrap/>
            <w:vAlign w:val="center"/>
            <w:hideMark/>
          </w:tcPr>
          <w:p w14:paraId="5F4D134D"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67,204</w:t>
            </w:r>
          </w:p>
        </w:tc>
        <w:tc>
          <w:tcPr>
            <w:tcW w:w="793" w:type="dxa"/>
            <w:tcBorders>
              <w:top w:val="nil"/>
              <w:left w:val="nil"/>
              <w:bottom w:val="single" w:sz="4" w:space="0" w:color="auto"/>
              <w:right w:val="single" w:sz="4" w:space="0" w:color="auto"/>
            </w:tcBorders>
            <w:shd w:val="clear" w:color="auto" w:fill="auto"/>
            <w:noWrap/>
            <w:vAlign w:val="center"/>
            <w:hideMark/>
          </w:tcPr>
          <w:p w14:paraId="2AEA6989"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822,07</w:t>
            </w:r>
          </w:p>
        </w:tc>
      </w:tr>
      <w:tr w:rsidR="00DC0D9F" w:rsidRPr="00841C55" w14:paraId="5007AAED" w14:textId="77777777" w:rsidTr="00F17A5B">
        <w:trPr>
          <w:trHeight w:val="450"/>
          <w:jc w:val="center"/>
        </w:trPr>
        <w:tc>
          <w:tcPr>
            <w:tcW w:w="2095" w:type="dxa"/>
            <w:tcBorders>
              <w:top w:val="nil"/>
              <w:left w:val="single" w:sz="4" w:space="0" w:color="auto"/>
              <w:bottom w:val="single" w:sz="4" w:space="0" w:color="auto"/>
              <w:right w:val="single" w:sz="4" w:space="0" w:color="auto"/>
            </w:tcBorders>
            <w:shd w:val="clear" w:color="auto" w:fill="auto"/>
            <w:vAlign w:val="center"/>
            <w:hideMark/>
          </w:tcPr>
          <w:p w14:paraId="7EFA715B"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lastRenderedPageBreak/>
              <w:t>Прогнозируемый годовой расход  у.т. в месяц,</w:t>
            </w:r>
          </w:p>
        </w:tc>
        <w:tc>
          <w:tcPr>
            <w:tcW w:w="1227" w:type="dxa"/>
            <w:tcBorders>
              <w:top w:val="nil"/>
              <w:left w:val="nil"/>
              <w:bottom w:val="single" w:sz="4" w:space="0" w:color="auto"/>
              <w:right w:val="single" w:sz="4" w:space="0" w:color="auto"/>
            </w:tcBorders>
            <w:shd w:val="clear" w:color="auto" w:fill="auto"/>
            <w:vAlign w:val="center"/>
            <w:hideMark/>
          </w:tcPr>
          <w:p w14:paraId="68DBA4DF"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тыс.т.у.т.</w:t>
            </w:r>
          </w:p>
        </w:tc>
        <w:tc>
          <w:tcPr>
            <w:tcW w:w="877" w:type="dxa"/>
            <w:tcBorders>
              <w:top w:val="nil"/>
              <w:left w:val="nil"/>
              <w:bottom w:val="single" w:sz="4" w:space="0" w:color="auto"/>
              <w:right w:val="single" w:sz="4" w:space="0" w:color="auto"/>
            </w:tcBorders>
            <w:shd w:val="clear" w:color="auto" w:fill="auto"/>
            <w:noWrap/>
            <w:vAlign w:val="center"/>
            <w:hideMark/>
          </w:tcPr>
          <w:p w14:paraId="4D50DFBE"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94,84</w:t>
            </w:r>
          </w:p>
        </w:tc>
        <w:tc>
          <w:tcPr>
            <w:tcW w:w="892" w:type="dxa"/>
            <w:tcBorders>
              <w:top w:val="nil"/>
              <w:left w:val="nil"/>
              <w:bottom w:val="single" w:sz="4" w:space="0" w:color="auto"/>
              <w:right w:val="single" w:sz="4" w:space="0" w:color="auto"/>
            </w:tcBorders>
            <w:shd w:val="clear" w:color="auto" w:fill="auto"/>
            <w:noWrap/>
            <w:vAlign w:val="center"/>
            <w:hideMark/>
          </w:tcPr>
          <w:p w14:paraId="32A468F8"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184,76</w:t>
            </w:r>
          </w:p>
        </w:tc>
        <w:tc>
          <w:tcPr>
            <w:tcW w:w="877" w:type="dxa"/>
            <w:tcBorders>
              <w:top w:val="nil"/>
              <w:left w:val="nil"/>
              <w:bottom w:val="single" w:sz="4" w:space="0" w:color="auto"/>
              <w:right w:val="single" w:sz="4" w:space="0" w:color="auto"/>
            </w:tcBorders>
            <w:shd w:val="clear" w:color="auto" w:fill="auto"/>
            <w:noWrap/>
            <w:vAlign w:val="center"/>
            <w:hideMark/>
          </w:tcPr>
          <w:p w14:paraId="685BCFFA"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185,47</w:t>
            </w:r>
          </w:p>
        </w:tc>
        <w:tc>
          <w:tcPr>
            <w:tcW w:w="814" w:type="dxa"/>
            <w:tcBorders>
              <w:top w:val="nil"/>
              <w:left w:val="nil"/>
              <w:bottom w:val="single" w:sz="4" w:space="0" w:color="auto"/>
              <w:right w:val="single" w:sz="4" w:space="0" w:color="auto"/>
            </w:tcBorders>
            <w:shd w:val="clear" w:color="auto" w:fill="auto"/>
            <w:noWrap/>
            <w:vAlign w:val="center"/>
            <w:hideMark/>
          </w:tcPr>
          <w:p w14:paraId="25469A84"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185,38</w:t>
            </w:r>
          </w:p>
        </w:tc>
        <w:tc>
          <w:tcPr>
            <w:tcW w:w="839" w:type="dxa"/>
            <w:tcBorders>
              <w:top w:val="nil"/>
              <w:left w:val="nil"/>
              <w:bottom w:val="single" w:sz="4" w:space="0" w:color="auto"/>
              <w:right w:val="single" w:sz="4" w:space="0" w:color="auto"/>
            </w:tcBorders>
            <w:shd w:val="clear" w:color="auto" w:fill="auto"/>
            <w:noWrap/>
            <w:vAlign w:val="center"/>
            <w:hideMark/>
          </w:tcPr>
          <w:p w14:paraId="20A274A0"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183,41</w:t>
            </w:r>
          </w:p>
        </w:tc>
        <w:tc>
          <w:tcPr>
            <w:tcW w:w="930" w:type="dxa"/>
            <w:tcBorders>
              <w:top w:val="nil"/>
              <w:left w:val="nil"/>
              <w:bottom w:val="single" w:sz="4" w:space="0" w:color="auto"/>
              <w:right w:val="single" w:sz="4" w:space="0" w:color="auto"/>
            </w:tcBorders>
            <w:shd w:val="clear" w:color="auto" w:fill="auto"/>
            <w:noWrap/>
            <w:vAlign w:val="center"/>
            <w:hideMark/>
          </w:tcPr>
          <w:p w14:paraId="1360DA38"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183,48</w:t>
            </w:r>
          </w:p>
        </w:tc>
        <w:tc>
          <w:tcPr>
            <w:tcW w:w="793" w:type="dxa"/>
            <w:tcBorders>
              <w:top w:val="nil"/>
              <w:left w:val="nil"/>
              <w:bottom w:val="single" w:sz="4" w:space="0" w:color="auto"/>
              <w:right w:val="single" w:sz="4" w:space="0" w:color="auto"/>
            </w:tcBorders>
            <w:shd w:val="clear" w:color="auto" w:fill="auto"/>
            <w:noWrap/>
            <w:vAlign w:val="center"/>
            <w:hideMark/>
          </w:tcPr>
          <w:p w14:paraId="05A063C0"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90,72</w:t>
            </w:r>
          </w:p>
        </w:tc>
        <w:tc>
          <w:tcPr>
            <w:tcW w:w="793" w:type="dxa"/>
            <w:tcBorders>
              <w:top w:val="nil"/>
              <w:left w:val="nil"/>
              <w:bottom w:val="single" w:sz="4" w:space="0" w:color="auto"/>
              <w:right w:val="single" w:sz="4" w:space="0" w:color="auto"/>
            </w:tcBorders>
            <w:shd w:val="clear" w:color="auto" w:fill="auto"/>
            <w:noWrap/>
            <w:vAlign w:val="center"/>
            <w:hideMark/>
          </w:tcPr>
          <w:p w14:paraId="751F6236"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1108,1</w:t>
            </w:r>
          </w:p>
        </w:tc>
      </w:tr>
      <w:tr w:rsidR="00DC0D9F" w:rsidRPr="00841C55" w14:paraId="10EC69DA" w14:textId="77777777" w:rsidTr="00F17A5B">
        <w:trPr>
          <w:trHeight w:val="450"/>
          <w:jc w:val="center"/>
        </w:trPr>
        <w:tc>
          <w:tcPr>
            <w:tcW w:w="2095" w:type="dxa"/>
            <w:tcBorders>
              <w:top w:val="nil"/>
              <w:left w:val="single" w:sz="4" w:space="0" w:color="auto"/>
              <w:bottom w:val="single" w:sz="4" w:space="0" w:color="auto"/>
              <w:right w:val="single" w:sz="4" w:space="0" w:color="auto"/>
            </w:tcBorders>
            <w:shd w:val="clear" w:color="auto" w:fill="auto"/>
            <w:vAlign w:val="center"/>
            <w:hideMark/>
          </w:tcPr>
          <w:p w14:paraId="513522EF"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максимальный часовой  расход  газа</w:t>
            </w:r>
          </w:p>
        </w:tc>
        <w:tc>
          <w:tcPr>
            <w:tcW w:w="1227" w:type="dxa"/>
            <w:tcBorders>
              <w:top w:val="nil"/>
              <w:left w:val="nil"/>
              <w:bottom w:val="single" w:sz="4" w:space="0" w:color="auto"/>
              <w:right w:val="single" w:sz="4" w:space="0" w:color="auto"/>
            </w:tcBorders>
            <w:shd w:val="clear" w:color="auto" w:fill="auto"/>
            <w:vAlign w:val="center"/>
            <w:hideMark/>
          </w:tcPr>
          <w:p w14:paraId="7E8A06AF"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тыс.м3/час</w:t>
            </w:r>
          </w:p>
        </w:tc>
        <w:tc>
          <w:tcPr>
            <w:tcW w:w="877" w:type="dxa"/>
            <w:tcBorders>
              <w:top w:val="nil"/>
              <w:left w:val="nil"/>
              <w:bottom w:val="single" w:sz="4" w:space="0" w:color="auto"/>
              <w:right w:val="single" w:sz="4" w:space="0" w:color="auto"/>
            </w:tcBorders>
            <w:shd w:val="clear" w:color="auto" w:fill="auto"/>
            <w:noWrap/>
            <w:vAlign w:val="center"/>
            <w:hideMark/>
          </w:tcPr>
          <w:p w14:paraId="102F5BF1"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188,408</w:t>
            </w:r>
          </w:p>
        </w:tc>
        <w:tc>
          <w:tcPr>
            <w:tcW w:w="892" w:type="dxa"/>
            <w:tcBorders>
              <w:top w:val="nil"/>
              <w:left w:val="nil"/>
              <w:bottom w:val="single" w:sz="4" w:space="0" w:color="auto"/>
              <w:right w:val="single" w:sz="4" w:space="0" w:color="auto"/>
            </w:tcBorders>
            <w:shd w:val="clear" w:color="auto" w:fill="auto"/>
            <w:noWrap/>
            <w:vAlign w:val="center"/>
            <w:hideMark/>
          </w:tcPr>
          <w:p w14:paraId="03E6E37A"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190,199</w:t>
            </w:r>
          </w:p>
        </w:tc>
        <w:tc>
          <w:tcPr>
            <w:tcW w:w="877" w:type="dxa"/>
            <w:tcBorders>
              <w:top w:val="nil"/>
              <w:left w:val="nil"/>
              <w:bottom w:val="single" w:sz="4" w:space="0" w:color="auto"/>
              <w:right w:val="single" w:sz="4" w:space="0" w:color="auto"/>
            </w:tcBorders>
            <w:shd w:val="clear" w:color="auto" w:fill="auto"/>
            <w:noWrap/>
            <w:vAlign w:val="center"/>
            <w:hideMark/>
          </w:tcPr>
          <w:p w14:paraId="4BB17844"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185,195</w:t>
            </w:r>
          </w:p>
        </w:tc>
        <w:tc>
          <w:tcPr>
            <w:tcW w:w="814" w:type="dxa"/>
            <w:tcBorders>
              <w:top w:val="nil"/>
              <w:left w:val="nil"/>
              <w:bottom w:val="single" w:sz="4" w:space="0" w:color="auto"/>
              <w:right w:val="single" w:sz="4" w:space="0" w:color="auto"/>
            </w:tcBorders>
            <w:shd w:val="clear" w:color="auto" w:fill="auto"/>
            <w:noWrap/>
            <w:vAlign w:val="center"/>
            <w:hideMark/>
          </w:tcPr>
          <w:p w14:paraId="725FA456"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184,944</w:t>
            </w:r>
          </w:p>
        </w:tc>
        <w:tc>
          <w:tcPr>
            <w:tcW w:w="839" w:type="dxa"/>
            <w:tcBorders>
              <w:top w:val="nil"/>
              <w:left w:val="nil"/>
              <w:bottom w:val="single" w:sz="4" w:space="0" w:color="auto"/>
              <w:right w:val="single" w:sz="4" w:space="0" w:color="auto"/>
            </w:tcBorders>
            <w:shd w:val="clear" w:color="auto" w:fill="auto"/>
            <w:noWrap/>
            <w:vAlign w:val="center"/>
            <w:hideMark/>
          </w:tcPr>
          <w:p w14:paraId="5A307D10"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195,722</w:t>
            </w:r>
          </w:p>
        </w:tc>
        <w:tc>
          <w:tcPr>
            <w:tcW w:w="930" w:type="dxa"/>
            <w:tcBorders>
              <w:top w:val="nil"/>
              <w:left w:val="nil"/>
              <w:bottom w:val="single" w:sz="4" w:space="0" w:color="auto"/>
              <w:right w:val="single" w:sz="4" w:space="0" w:color="auto"/>
            </w:tcBorders>
            <w:shd w:val="clear" w:color="auto" w:fill="auto"/>
            <w:noWrap/>
            <w:vAlign w:val="center"/>
            <w:hideMark/>
          </w:tcPr>
          <w:p w14:paraId="113AB88A"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183,098</w:t>
            </w:r>
          </w:p>
        </w:tc>
        <w:tc>
          <w:tcPr>
            <w:tcW w:w="793" w:type="dxa"/>
            <w:tcBorders>
              <w:top w:val="nil"/>
              <w:left w:val="nil"/>
              <w:bottom w:val="single" w:sz="4" w:space="0" w:color="auto"/>
              <w:right w:val="single" w:sz="4" w:space="0" w:color="auto"/>
            </w:tcBorders>
            <w:shd w:val="clear" w:color="auto" w:fill="auto"/>
            <w:noWrap/>
            <w:vAlign w:val="center"/>
            <w:hideMark/>
          </w:tcPr>
          <w:p w14:paraId="14C644ED"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140,01</w:t>
            </w:r>
          </w:p>
        </w:tc>
        <w:tc>
          <w:tcPr>
            <w:tcW w:w="793" w:type="dxa"/>
            <w:tcBorders>
              <w:top w:val="nil"/>
              <w:left w:val="nil"/>
              <w:bottom w:val="single" w:sz="4" w:space="0" w:color="auto"/>
              <w:right w:val="single" w:sz="4" w:space="0" w:color="auto"/>
            </w:tcBorders>
            <w:shd w:val="clear" w:color="auto" w:fill="auto"/>
            <w:noWrap/>
            <w:vAlign w:val="center"/>
            <w:hideMark/>
          </w:tcPr>
          <w:p w14:paraId="154EF3D2"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1267,6</w:t>
            </w:r>
          </w:p>
        </w:tc>
      </w:tr>
      <w:tr w:rsidR="00DC0D9F" w:rsidRPr="00841C55" w14:paraId="704928EC" w14:textId="77777777" w:rsidTr="00F17A5B">
        <w:trPr>
          <w:trHeight w:val="283"/>
          <w:jc w:val="center"/>
        </w:trPr>
        <w:tc>
          <w:tcPr>
            <w:tcW w:w="2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58A43"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максимальный часовой  расход  газа</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14:paraId="61B623C6"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т.у.т/час</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14:paraId="2387514D"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254,948</w:t>
            </w:r>
          </w:p>
        </w:tc>
        <w:tc>
          <w:tcPr>
            <w:tcW w:w="892" w:type="dxa"/>
            <w:tcBorders>
              <w:top w:val="single" w:sz="4" w:space="0" w:color="auto"/>
              <w:left w:val="nil"/>
              <w:bottom w:val="single" w:sz="4" w:space="0" w:color="auto"/>
              <w:right w:val="single" w:sz="4" w:space="0" w:color="auto"/>
            </w:tcBorders>
            <w:shd w:val="clear" w:color="auto" w:fill="auto"/>
            <w:noWrap/>
            <w:vAlign w:val="center"/>
            <w:hideMark/>
          </w:tcPr>
          <w:p w14:paraId="1946BFCE"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256,618</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14:paraId="4A390A97"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249,287</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09582B02"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249,162</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14:paraId="1676B1A3"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263,521</w:t>
            </w:r>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14:paraId="62897FBF"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246,615</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14:paraId="4FF6B1CE"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188,99</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14:paraId="4610097F" w14:textId="77777777" w:rsidR="00DC0D9F" w:rsidRPr="00841C55" w:rsidRDefault="00DC0D9F" w:rsidP="00F17A5B">
            <w:pPr>
              <w:rPr>
                <w:rFonts w:ascii="Times New Roman" w:hAnsi="Times New Roman" w:cs="Times New Roman"/>
                <w:sz w:val="18"/>
                <w:szCs w:val="18"/>
              </w:rPr>
            </w:pPr>
            <w:r w:rsidRPr="00841C55">
              <w:rPr>
                <w:rFonts w:ascii="Times New Roman" w:hAnsi="Times New Roman" w:cs="Times New Roman"/>
                <w:sz w:val="18"/>
                <w:szCs w:val="18"/>
              </w:rPr>
              <w:t>1709,1</w:t>
            </w:r>
          </w:p>
        </w:tc>
      </w:tr>
    </w:tbl>
    <w:p w14:paraId="41B3D321" w14:textId="77777777" w:rsidR="00DC0D9F" w:rsidRPr="00841C55" w:rsidRDefault="00DC0D9F" w:rsidP="00DC0D9F">
      <w:pPr>
        <w:rPr>
          <w:rFonts w:ascii="Times New Roman" w:eastAsia="Arial,Bold" w:hAnsi="Times New Roman" w:cs="Times New Roman"/>
        </w:rPr>
      </w:pPr>
    </w:p>
    <w:p w14:paraId="2AB77A52" w14:textId="5E00F384" w:rsidR="00DC0D9F" w:rsidRPr="00B042B0" w:rsidRDefault="00DC0D9F" w:rsidP="00DC0D9F">
      <w:pPr>
        <w:rPr>
          <w:rFonts w:ascii="Times New Roman" w:hAnsi="Times New Roman" w:cs="Times New Roman"/>
          <w:b/>
          <w:sz w:val="22"/>
          <w:szCs w:val="22"/>
        </w:rPr>
      </w:pPr>
      <w:r w:rsidRPr="00B042B0">
        <w:rPr>
          <w:rFonts w:ascii="Times New Roman" w:eastAsia="Arial,Bold" w:hAnsi="Times New Roman" w:cs="Times New Roman"/>
          <w:b/>
          <w:sz w:val="22"/>
          <w:szCs w:val="22"/>
        </w:rPr>
        <w:t>Таблица</w:t>
      </w:r>
      <w:r w:rsidR="00841C55" w:rsidRPr="00B042B0">
        <w:rPr>
          <w:rFonts w:ascii="Times New Roman" w:eastAsia="Arial,Bold" w:hAnsi="Times New Roman" w:cs="Times New Roman"/>
          <w:b/>
          <w:sz w:val="22"/>
          <w:szCs w:val="22"/>
        </w:rPr>
        <w:t xml:space="preserve"> 7.6</w:t>
      </w:r>
      <w:r w:rsidRPr="00B042B0">
        <w:rPr>
          <w:rFonts w:ascii="Times New Roman" w:eastAsia="Arial,Bold" w:hAnsi="Times New Roman" w:cs="Times New Roman"/>
          <w:b/>
          <w:sz w:val="22"/>
          <w:szCs w:val="22"/>
        </w:rPr>
        <w:t>.</w:t>
      </w:r>
      <w:r w:rsidRPr="00B042B0">
        <w:rPr>
          <w:rFonts w:ascii="Times New Roman" w:hAnsi="Times New Roman" w:cs="Times New Roman"/>
          <w:b/>
          <w:sz w:val="22"/>
          <w:szCs w:val="22"/>
        </w:rPr>
        <w:t xml:space="preserve"> Прогнозируемые</w:t>
      </w:r>
      <w:r w:rsidRPr="00B042B0">
        <w:rPr>
          <w:rFonts w:ascii="Times New Roman" w:eastAsia="Arial,Bold" w:hAnsi="Times New Roman" w:cs="Times New Roman"/>
          <w:b/>
          <w:sz w:val="22"/>
          <w:szCs w:val="22"/>
        </w:rPr>
        <w:t xml:space="preserve"> годовые значения отпуска тепла и топливопотребления  </w:t>
      </w:r>
      <w:r w:rsidRPr="00B042B0">
        <w:rPr>
          <w:rFonts w:ascii="Times New Roman" w:hAnsi="Times New Roman" w:cs="Times New Roman"/>
          <w:b/>
          <w:sz w:val="22"/>
          <w:szCs w:val="22"/>
        </w:rPr>
        <w:t xml:space="preserve">для  пос.Марьино </w:t>
      </w:r>
      <w:r w:rsidRPr="00B042B0">
        <w:rPr>
          <w:rFonts w:ascii="Times New Roman" w:eastAsia="Arial,Bold" w:hAnsi="Times New Roman" w:cs="Times New Roman"/>
          <w:b/>
          <w:sz w:val="22"/>
          <w:szCs w:val="22"/>
        </w:rPr>
        <w:t xml:space="preserve">  с 2024 по 2031г</w:t>
      </w:r>
      <w:r w:rsidRPr="00B042B0">
        <w:rPr>
          <w:rFonts w:ascii="Times New Roman" w:hAnsi="Times New Roman" w:cs="Times New Roman"/>
          <w:b/>
          <w:sz w:val="22"/>
          <w:szCs w:val="22"/>
        </w:rPr>
        <w:t xml:space="preserve">од  </w:t>
      </w:r>
    </w:p>
    <w:tbl>
      <w:tblPr>
        <w:tblW w:w="10029" w:type="dxa"/>
        <w:tblInd w:w="108" w:type="dxa"/>
        <w:tblLayout w:type="fixed"/>
        <w:tblLook w:val="04A0" w:firstRow="1" w:lastRow="0" w:firstColumn="1" w:lastColumn="0" w:noHBand="0" w:noVBand="1"/>
      </w:tblPr>
      <w:tblGrid>
        <w:gridCol w:w="1496"/>
        <w:gridCol w:w="821"/>
        <w:gridCol w:w="1077"/>
        <w:gridCol w:w="1286"/>
        <w:gridCol w:w="1132"/>
        <w:gridCol w:w="1559"/>
        <w:gridCol w:w="1560"/>
        <w:gridCol w:w="1098"/>
      </w:tblGrid>
      <w:tr w:rsidR="00DC0D9F" w:rsidRPr="00841C55" w14:paraId="39D725BC" w14:textId="77777777" w:rsidTr="00F17A5B">
        <w:trPr>
          <w:trHeight w:val="2052"/>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C73C1"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 xml:space="preserve">Наименование энергоисточника </w:t>
            </w:r>
          </w:p>
        </w:tc>
        <w:tc>
          <w:tcPr>
            <w:tcW w:w="821" w:type="dxa"/>
            <w:tcBorders>
              <w:top w:val="single" w:sz="4" w:space="0" w:color="auto"/>
              <w:left w:val="nil"/>
              <w:bottom w:val="single" w:sz="4" w:space="0" w:color="auto"/>
              <w:right w:val="single" w:sz="4" w:space="0" w:color="auto"/>
            </w:tcBorders>
            <w:shd w:val="clear" w:color="auto" w:fill="auto"/>
            <w:vAlign w:val="center"/>
            <w:hideMark/>
          </w:tcPr>
          <w:p w14:paraId="33519665"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Вид топлива</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14:paraId="5C036E04"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УРУТ на отпуск тепловой энергии, кг.у.т./Гкал</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14:paraId="0AA07AAE"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Калорийность  топлива, ккал/м3</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14:paraId="498F15EA"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Годовой отпуск тепловой энергии, Гкал</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1488E66"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 xml:space="preserve">Прогнозируемый годовой расход натурального топлива в год, млн.м3(газ)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78B911C"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Прогнозируемый годовой расход  у.т. в год, тыс. т.у.т.</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304A9F89"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Период планирования</w:t>
            </w:r>
          </w:p>
        </w:tc>
      </w:tr>
      <w:tr w:rsidR="00DC0D9F" w:rsidRPr="00841C55" w14:paraId="077CCFFC" w14:textId="77777777" w:rsidTr="00F17A5B">
        <w:trPr>
          <w:trHeight w:val="255"/>
        </w:trPr>
        <w:tc>
          <w:tcPr>
            <w:tcW w:w="1496" w:type="dxa"/>
            <w:tcBorders>
              <w:top w:val="nil"/>
              <w:left w:val="single" w:sz="4" w:space="0" w:color="auto"/>
              <w:bottom w:val="single" w:sz="4" w:space="0" w:color="auto"/>
              <w:right w:val="single" w:sz="4" w:space="0" w:color="auto"/>
            </w:tcBorders>
            <w:shd w:val="clear" w:color="auto" w:fill="auto"/>
            <w:vAlign w:val="center"/>
            <w:hideMark/>
          </w:tcPr>
          <w:p w14:paraId="0DCF6468" w14:textId="77777777" w:rsidR="00DC0D9F" w:rsidRPr="00841C55" w:rsidRDefault="00DC0D9F" w:rsidP="00F17A5B">
            <w:pPr>
              <w:rPr>
                <w:rFonts w:ascii="Times New Roman" w:hAnsi="Times New Roman" w:cs="Times New Roman"/>
              </w:rPr>
            </w:pPr>
            <w:r w:rsidRPr="00841C55">
              <w:rPr>
                <w:rFonts w:ascii="Times New Roman" w:hAnsi="Times New Roman" w:cs="Times New Roman"/>
              </w:rPr>
              <w:t>ЦТ (Оба периода)</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14:paraId="684BABB7" w14:textId="77777777" w:rsidR="00DC0D9F" w:rsidRPr="00841C55" w:rsidRDefault="00DC0D9F" w:rsidP="00F17A5B">
            <w:pPr>
              <w:rPr>
                <w:rFonts w:ascii="Times New Roman" w:hAnsi="Times New Roman" w:cs="Times New Roman"/>
              </w:rPr>
            </w:pPr>
            <w:r w:rsidRPr="00841C55">
              <w:rPr>
                <w:rFonts w:ascii="Times New Roman" w:hAnsi="Times New Roman" w:cs="Times New Roman"/>
              </w:rPr>
              <w:t>газ</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785B0"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164,94</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09497"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8 146</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15506"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8505,4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79DCC"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1,044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D740D"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1402,9</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9E180"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2024</w:t>
            </w:r>
          </w:p>
        </w:tc>
      </w:tr>
      <w:tr w:rsidR="00DC0D9F" w:rsidRPr="00841C55" w14:paraId="3AEB497A" w14:textId="77777777" w:rsidTr="00F17A5B">
        <w:trPr>
          <w:trHeight w:val="255"/>
        </w:trPr>
        <w:tc>
          <w:tcPr>
            <w:tcW w:w="1496" w:type="dxa"/>
            <w:tcBorders>
              <w:top w:val="nil"/>
              <w:left w:val="single" w:sz="4" w:space="0" w:color="auto"/>
              <w:bottom w:val="single" w:sz="4" w:space="0" w:color="auto"/>
              <w:right w:val="single" w:sz="4" w:space="0" w:color="auto"/>
            </w:tcBorders>
            <w:shd w:val="clear" w:color="auto" w:fill="auto"/>
            <w:vAlign w:val="center"/>
            <w:hideMark/>
          </w:tcPr>
          <w:p w14:paraId="5A4399E9" w14:textId="77777777" w:rsidR="00DC0D9F" w:rsidRPr="00841C55" w:rsidRDefault="00DC0D9F" w:rsidP="00F17A5B">
            <w:pPr>
              <w:rPr>
                <w:rFonts w:ascii="Times New Roman" w:hAnsi="Times New Roman" w:cs="Times New Roman"/>
              </w:rPr>
            </w:pPr>
            <w:r w:rsidRPr="00841C55">
              <w:rPr>
                <w:rFonts w:ascii="Times New Roman" w:hAnsi="Times New Roman" w:cs="Times New Roman"/>
              </w:rPr>
              <w:t>ЦТ (Оба периода)</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14:paraId="6E7475A7" w14:textId="77777777" w:rsidR="00DC0D9F" w:rsidRPr="00841C55" w:rsidRDefault="00DC0D9F" w:rsidP="00F17A5B">
            <w:pPr>
              <w:rPr>
                <w:rFonts w:ascii="Times New Roman" w:hAnsi="Times New Roman" w:cs="Times New Roman"/>
              </w:rPr>
            </w:pPr>
            <w:r w:rsidRPr="00841C55">
              <w:rPr>
                <w:rFonts w:ascii="Times New Roman" w:hAnsi="Times New Roman" w:cs="Times New Roman"/>
              </w:rPr>
              <w:t>газ</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28B19"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164,94</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EE246"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8 146</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B6701"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8505,4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B6775"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1,044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CC208"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1402,9</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C6E2C"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2025</w:t>
            </w:r>
          </w:p>
        </w:tc>
      </w:tr>
      <w:tr w:rsidR="00DC0D9F" w:rsidRPr="00841C55" w14:paraId="4D4BD229" w14:textId="77777777" w:rsidTr="00F17A5B">
        <w:trPr>
          <w:trHeight w:val="255"/>
        </w:trPr>
        <w:tc>
          <w:tcPr>
            <w:tcW w:w="1496" w:type="dxa"/>
            <w:tcBorders>
              <w:top w:val="nil"/>
              <w:left w:val="single" w:sz="4" w:space="0" w:color="auto"/>
              <w:bottom w:val="single" w:sz="4" w:space="0" w:color="auto"/>
              <w:right w:val="single" w:sz="4" w:space="0" w:color="auto"/>
            </w:tcBorders>
            <w:shd w:val="clear" w:color="auto" w:fill="auto"/>
            <w:vAlign w:val="center"/>
            <w:hideMark/>
          </w:tcPr>
          <w:p w14:paraId="6F6EAFB3" w14:textId="77777777" w:rsidR="00DC0D9F" w:rsidRPr="00841C55" w:rsidRDefault="00DC0D9F" w:rsidP="00F17A5B">
            <w:pPr>
              <w:rPr>
                <w:rFonts w:ascii="Times New Roman" w:hAnsi="Times New Roman" w:cs="Times New Roman"/>
              </w:rPr>
            </w:pPr>
            <w:r w:rsidRPr="00841C55">
              <w:rPr>
                <w:rFonts w:ascii="Times New Roman" w:hAnsi="Times New Roman" w:cs="Times New Roman"/>
              </w:rPr>
              <w:t>ЦТ (Оба периода)</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14:paraId="045752D4" w14:textId="77777777" w:rsidR="00DC0D9F" w:rsidRPr="00841C55" w:rsidRDefault="00DC0D9F" w:rsidP="00F17A5B">
            <w:pPr>
              <w:rPr>
                <w:rFonts w:ascii="Times New Roman" w:hAnsi="Times New Roman" w:cs="Times New Roman"/>
              </w:rPr>
            </w:pPr>
            <w:r w:rsidRPr="00841C55">
              <w:rPr>
                <w:rFonts w:ascii="Times New Roman" w:hAnsi="Times New Roman" w:cs="Times New Roman"/>
              </w:rPr>
              <w:t>газ</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1389A"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164,94</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53E85"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8 146</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C2E3C"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8505,4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69D4D"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1,044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D3CDB"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1402,9</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48C01"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2026</w:t>
            </w:r>
          </w:p>
        </w:tc>
      </w:tr>
      <w:tr w:rsidR="00DC0D9F" w:rsidRPr="00841C55" w14:paraId="5E2B7284" w14:textId="77777777" w:rsidTr="00F17A5B">
        <w:trPr>
          <w:trHeight w:val="255"/>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CA59E4" w14:textId="77777777" w:rsidR="00DC0D9F" w:rsidRPr="00841C55" w:rsidRDefault="00DC0D9F" w:rsidP="00F17A5B">
            <w:pPr>
              <w:rPr>
                <w:rFonts w:ascii="Times New Roman" w:hAnsi="Times New Roman" w:cs="Times New Roman"/>
              </w:rPr>
            </w:pPr>
            <w:r w:rsidRPr="00841C55">
              <w:rPr>
                <w:rFonts w:ascii="Times New Roman" w:hAnsi="Times New Roman" w:cs="Times New Roman"/>
              </w:rPr>
              <w:t>ЦТ (Оба периода)</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14:paraId="1DE7685B" w14:textId="77777777" w:rsidR="00DC0D9F" w:rsidRPr="00841C55" w:rsidRDefault="00DC0D9F" w:rsidP="00F17A5B">
            <w:pPr>
              <w:rPr>
                <w:rFonts w:ascii="Times New Roman" w:hAnsi="Times New Roman" w:cs="Times New Roman"/>
              </w:rPr>
            </w:pPr>
            <w:r w:rsidRPr="00841C55">
              <w:rPr>
                <w:rFonts w:ascii="Times New Roman" w:hAnsi="Times New Roman" w:cs="Times New Roman"/>
              </w:rPr>
              <w:t>газ</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B2D85"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164,94</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E2593"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8 146</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46594"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41987,0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984D4"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5,154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99D58"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6925,3</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61B1F"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2027-2031</w:t>
            </w:r>
          </w:p>
        </w:tc>
      </w:tr>
      <w:tr w:rsidR="00DC0D9F" w:rsidRPr="00841C55" w14:paraId="459BC86E" w14:textId="77777777" w:rsidTr="00F17A5B">
        <w:trPr>
          <w:trHeight w:val="255"/>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tcPr>
          <w:p w14:paraId="43D50E57" w14:textId="77777777" w:rsidR="00DC0D9F" w:rsidRPr="00841C55" w:rsidRDefault="00DC0D9F" w:rsidP="00F17A5B">
            <w:pPr>
              <w:rPr>
                <w:rFonts w:ascii="Times New Roman" w:hAnsi="Times New Roman" w:cs="Times New Roman"/>
              </w:rPr>
            </w:pPr>
            <w:r w:rsidRPr="00841C55">
              <w:rPr>
                <w:rFonts w:ascii="Times New Roman" w:hAnsi="Times New Roman" w:cs="Times New Roman"/>
              </w:rPr>
              <w:t>Итого</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5F93F805" w14:textId="77777777" w:rsidR="00DC0D9F" w:rsidRPr="00841C55" w:rsidRDefault="00DC0D9F" w:rsidP="00F17A5B">
            <w:pPr>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EBE8B" w14:textId="77777777" w:rsidR="00DC0D9F" w:rsidRPr="00841C55" w:rsidRDefault="00DC0D9F" w:rsidP="00F17A5B">
            <w:pPr>
              <w:jc w:val="center"/>
              <w:rPr>
                <w:rFonts w:ascii="Times New Roman" w:hAnsi="Times New Roman" w:cs="Times New Roman"/>
                <w:sz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00B575"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 </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E36FA"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67503,2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FD6C2"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8,287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EA453"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11133,98</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2CCE9" w14:textId="77777777" w:rsidR="00DC0D9F" w:rsidRPr="00841C55" w:rsidRDefault="00DC0D9F" w:rsidP="00F17A5B">
            <w:pPr>
              <w:jc w:val="center"/>
              <w:rPr>
                <w:rFonts w:ascii="Times New Roman" w:hAnsi="Times New Roman" w:cs="Times New Roman"/>
                <w:sz w:val="20"/>
              </w:rPr>
            </w:pPr>
          </w:p>
        </w:tc>
      </w:tr>
    </w:tbl>
    <w:p w14:paraId="0465103C" w14:textId="77777777" w:rsidR="00DC0D9F" w:rsidRPr="00841C55" w:rsidRDefault="00DC0D9F" w:rsidP="00DC0D9F">
      <w:pPr>
        <w:rPr>
          <w:rFonts w:ascii="Times New Roman" w:hAnsi="Times New Roman" w:cs="Times New Roman"/>
        </w:rPr>
      </w:pPr>
    </w:p>
    <w:p w14:paraId="342C9355" w14:textId="77777777" w:rsidR="00DC0D9F" w:rsidRPr="00841C55" w:rsidRDefault="00DC0D9F" w:rsidP="00DC0D9F">
      <w:pPr>
        <w:rPr>
          <w:rFonts w:ascii="Times New Roman" w:hAnsi="Times New Roman" w:cs="Times New Roman"/>
        </w:rPr>
      </w:pPr>
      <w:r w:rsidRPr="00841C55">
        <w:rPr>
          <w:rFonts w:ascii="Times New Roman" w:hAnsi="Times New Roman" w:cs="Times New Roman"/>
        </w:rPr>
        <w:t>С 2024 по 2031 год не планируется ввод многоквартирных жилых домов с централизованным теплоснабжением. Поэтому годовой отпуск тепловой энергии будет оставаться на уровне 2022 года.</w:t>
      </w:r>
    </w:p>
    <w:p w14:paraId="2D1CECEF" w14:textId="77777777" w:rsidR="00DC0D9F" w:rsidRPr="00841C55" w:rsidRDefault="00DC0D9F" w:rsidP="00DC0D9F">
      <w:pPr>
        <w:rPr>
          <w:rFonts w:ascii="Times New Roman" w:hAnsi="Times New Roman" w:cs="Times New Roman"/>
        </w:rPr>
      </w:pPr>
      <w:r w:rsidRPr="00841C55">
        <w:rPr>
          <w:rFonts w:ascii="Times New Roman" w:hAnsi="Times New Roman" w:cs="Times New Roman"/>
        </w:rPr>
        <w:t>Таким образом, прогнозируемые</w:t>
      </w:r>
      <w:r w:rsidRPr="00841C55">
        <w:rPr>
          <w:rFonts w:ascii="Times New Roman" w:eastAsia="Arial,Bold" w:hAnsi="Times New Roman" w:cs="Times New Roman"/>
        </w:rPr>
        <w:t xml:space="preserve"> годовые значения отпуска тепла   котельными  </w:t>
      </w:r>
      <w:r w:rsidRPr="00841C55">
        <w:rPr>
          <w:rFonts w:ascii="Times New Roman" w:hAnsi="Times New Roman" w:cs="Times New Roman"/>
        </w:rPr>
        <w:t xml:space="preserve">посёлка Марьино  </w:t>
      </w:r>
      <w:r w:rsidRPr="00841C55">
        <w:rPr>
          <w:rFonts w:ascii="Times New Roman" w:eastAsia="Arial,Bold" w:hAnsi="Times New Roman" w:cs="Times New Roman"/>
        </w:rPr>
        <w:t xml:space="preserve">  с 2024 по 2031г</w:t>
      </w:r>
      <w:r w:rsidRPr="00841C55">
        <w:rPr>
          <w:rFonts w:ascii="Times New Roman" w:hAnsi="Times New Roman" w:cs="Times New Roman"/>
        </w:rPr>
        <w:t xml:space="preserve">од   составят 67503,2Гкал. или в среднем за год 8437,8Гкал.  Прогнозируемый годовой расход натурального топлива за данный промежуток времени  (природного газа)  составит  8,287 млн.м3 или в среднем за год 1,035тыс.м3.  </w:t>
      </w:r>
    </w:p>
    <w:p w14:paraId="49BA6A7C" w14:textId="77777777" w:rsidR="00DC0D9F" w:rsidRPr="00841C55" w:rsidRDefault="00DC0D9F" w:rsidP="00DC0D9F">
      <w:pPr>
        <w:rPr>
          <w:rFonts w:ascii="Times New Roman" w:hAnsi="Times New Roman" w:cs="Times New Roman"/>
        </w:rPr>
      </w:pPr>
    </w:p>
    <w:p w14:paraId="0F93F2D6" w14:textId="77777777" w:rsidR="00DC0D9F" w:rsidRPr="00841C55" w:rsidRDefault="00DC0D9F" w:rsidP="00DC0D9F">
      <w:pPr>
        <w:rPr>
          <w:rFonts w:ascii="Times New Roman" w:hAnsi="Times New Roman" w:cs="Times New Roman"/>
        </w:rPr>
      </w:pPr>
    </w:p>
    <w:p w14:paraId="39D7C2C6" w14:textId="099AAC87" w:rsidR="00DC0D9F" w:rsidRPr="00841C55" w:rsidRDefault="00841C55" w:rsidP="00DC0D9F">
      <w:pPr>
        <w:jc w:val="both"/>
        <w:rPr>
          <w:rFonts w:ascii="Times New Roman" w:hAnsi="Times New Roman" w:cs="Times New Roman"/>
          <w:b/>
        </w:rPr>
      </w:pPr>
      <w:r>
        <w:rPr>
          <w:rFonts w:ascii="Times New Roman" w:hAnsi="Times New Roman" w:cs="Times New Roman"/>
          <w:b/>
        </w:rPr>
        <w:t>7.</w:t>
      </w:r>
      <w:r w:rsidR="00DC0D9F" w:rsidRPr="00841C55">
        <w:rPr>
          <w:rFonts w:ascii="Times New Roman" w:hAnsi="Times New Roman" w:cs="Times New Roman"/>
          <w:b/>
        </w:rPr>
        <w:t>5.  Расчеты тепловой энергии перспективных максимальных часовых и годовых расходов основного вида топлива для зимнего и летнего периодов для   школы-интерната   на территории  МО для централизованного теплоснабжения</w:t>
      </w:r>
    </w:p>
    <w:p w14:paraId="25580743" w14:textId="77777777" w:rsidR="00DC0D9F" w:rsidRPr="00841C55" w:rsidRDefault="00DC0D9F" w:rsidP="00DC0D9F">
      <w:pPr>
        <w:rPr>
          <w:rFonts w:ascii="Times New Roman" w:eastAsia="Arial" w:hAnsi="Times New Roman" w:cs="Times New Roman"/>
        </w:rPr>
      </w:pPr>
    </w:p>
    <w:p w14:paraId="3D1B6D4E" w14:textId="39582E4C" w:rsidR="00DC0D9F" w:rsidRPr="00B042B0" w:rsidRDefault="00DC0D9F" w:rsidP="00DC0D9F">
      <w:pPr>
        <w:jc w:val="both"/>
        <w:rPr>
          <w:rFonts w:ascii="Times New Roman" w:eastAsia="Arial" w:hAnsi="Times New Roman" w:cs="Times New Roman"/>
          <w:b/>
          <w:sz w:val="22"/>
          <w:szCs w:val="22"/>
        </w:rPr>
      </w:pPr>
      <w:r w:rsidRPr="00B042B0">
        <w:rPr>
          <w:rFonts w:ascii="Times New Roman" w:hAnsi="Times New Roman" w:cs="Times New Roman"/>
          <w:b/>
          <w:sz w:val="22"/>
          <w:szCs w:val="22"/>
        </w:rPr>
        <w:t xml:space="preserve">Таблица </w:t>
      </w:r>
      <w:r w:rsidR="00841C55" w:rsidRPr="00B042B0">
        <w:rPr>
          <w:rFonts w:ascii="Times New Roman" w:hAnsi="Times New Roman" w:cs="Times New Roman"/>
          <w:b/>
          <w:sz w:val="22"/>
          <w:szCs w:val="22"/>
        </w:rPr>
        <w:t>7.7.</w:t>
      </w:r>
      <w:r w:rsidRPr="00B042B0">
        <w:rPr>
          <w:rFonts w:ascii="Times New Roman" w:hAnsi="Times New Roman" w:cs="Times New Roman"/>
          <w:b/>
          <w:sz w:val="22"/>
          <w:szCs w:val="22"/>
        </w:rPr>
        <w:t xml:space="preserve"> Итоговый расчёт максимальных часовых и годовых расходов основного вида топлива для  летнего периода для Марьино   в 2022году </w:t>
      </w:r>
    </w:p>
    <w:tbl>
      <w:tblPr>
        <w:tblW w:w="10029" w:type="dxa"/>
        <w:jc w:val="center"/>
        <w:tblLayout w:type="fixed"/>
        <w:tblLook w:val="04A0" w:firstRow="1" w:lastRow="0" w:firstColumn="1" w:lastColumn="0" w:noHBand="0" w:noVBand="1"/>
      </w:tblPr>
      <w:tblGrid>
        <w:gridCol w:w="1843"/>
        <w:gridCol w:w="1010"/>
        <w:gridCol w:w="1037"/>
        <w:gridCol w:w="931"/>
        <w:gridCol w:w="835"/>
        <w:gridCol w:w="835"/>
        <w:gridCol w:w="793"/>
        <w:gridCol w:w="979"/>
        <w:gridCol w:w="931"/>
        <w:gridCol w:w="835"/>
      </w:tblGrid>
      <w:tr w:rsidR="00DC0D9F" w:rsidRPr="00841C55" w14:paraId="34808D07" w14:textId="77777777" w:rsidTr="00F17A5B">
        <w:trPr>
          <w:trHeight w:val="255"/>
          <w:jc w:val="center"/>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D2C9D"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Показатели</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E576BA"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Ед.изм.</w:t>
            </w:r>
          </w:p>
        </w:tc>
        <w:tc>
          <w:tcPr>
            <w:tcW w:w="7176" w:type="dxa"/>
            <w:gridSpan w:val="8"/>
            <w:tcBorders>
              <w:top w:val="single" w:sz="4" w:space="0" w:color="auto"/>
              <w:left w:val="nil"/>
              <w:bottom w:val="single" w:sz="4" w:space="0" w:color="auto"/>
              <w:right w:val="single" w:sz="4" w:space="0" w:color="auto"/>
            </w:tcBorders>
            <w:shd w:val="clear" w:color="auto" w:fill="auto"/>
            <w:noWrap/>
            <w:vAlign w:val="center"/>
            <w:hideMark/>
          </w:tcPr>
          <w:p w14:paraId="6F08826D"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Месяцы летнего периода</w:t>
            </w:r>
          </w:p>
        </w:tc>
      </w:tr>
      <w:tr w:rsidR="00DC0D9F" w:rsidRPr="00841C55" w14:paraId="24A9B441" w14:textId="77777777" w:rsidTr="00F17A5B">
        <w:trPr>
          <w:trHeight w:val="255"/>
          <w:jc w:val="center"/>
        </w:trPr>
        <w:tc>
          <w:tcPr>
            <w:tcW w:w="1843" w:type="dxa"/>
            <w:tcBorders>
              <w:top w:val="single" w:sz="4" w:space="0" w:color="auto"/>
              <w:left w:val="single" w:sz="4" w:space="0" w:color="auto"/>
              <w:bottom w:val="single" w:sz="4" w:space="0" w:color="auto"/>
              <w:right w:val="single" w:sz="4" w:space="0" w:color="auto"/>
            </w:tcBorders>
            <w:vAlign w:val="center"/>
            <w:hideMark/>
          </w:tcPr>
          <w:p w14:paraId="42AF2214" w14:textId="77777777" w:rsidR="00DC0D9F" w:rsidRPr="00841C55" w:rsidRDefault="00DC0D9F" w:rsidP="00F17A5B">
            <w:pPr>
              <w:rPr>
                <w:rFonts w:ascii="Times New Roman" w:hAnsi="Times New Roman" w:cs="Times New Roman"/>
                <w:sz w:val="20"/>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14:paraId="53BB3F9E" w14:textId="77777777" w:rsidR="00DC0D9F" w:rsidRPr="00841C55" w:rsidRDefault="00DC0D9F" w:rsidP="00F17A5B">
            <w:pPr>
              <w:rPr>
                <w:rFonts w:ascii="Times New Roman" w:hAnsi="Times New Roman" w:cs="Times New Roman"/>
                <w:sz w:val="20"/>
              </w:rPr>
            </w:pPr>
          </w:p>
        </w:tc>
        <w:tc>
          <w:tcPr>
            <w:tcW w:w="1037" w:type="dxa"/>
            <w:tcBorders>
              <w:top w:val="nil"/>
              <w:left w:val="nil"/>
              <w:bottom w:val="single" w:sz="4" w:space="0" w:color="auto"/>
              <w:right w:val="single" w:sz="4" w:space="0" w:color="auto"/>
            </w:tcBorders>
            <w:shd w:val="clear" w:color="auto" w:fill="auto"/>
            <w:vAlign w:val="center"/>
            <w:hideMark/>
          </w:tcPr>
          <w:p w14:paraId="51846EE2"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апрель</w:t>
            </w:r>
          </w:p>
        </w:tc>
        <w:tc>
          <w:tcPr>
            <w:tcW w:w="931" w:type="dxa"/>
            <w:tcBorders>
              <w:top w:val="nil"/>
              <w:left w:val="nil"/>
              <w:bottom w:val="single" w:sz="4" w:space="0" w:color="auto"/>
              <w:right w:val="single" w:sz="4" w:space="0" w:color="auto"/>
            </w:tcBorders>
            <w:shd w:val="clear" w:color="auto" w:fill="auto"/>
            <w:vAlign w:val="center"/>
            <w:hideMark/>
          </w:tcPr>
          <w:p w14:paraId="609EAFD0"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май</w:t>
            </w:r>
          </w:p>
        </w:tc>
        <w:tc>
          <w:tcPr>
            <w:tcW w:w="835" w:type="dxa"/>
            <w:tcBorders>
              <w:top w:val="nil"/>
              <w:left w:val="nil"/>
              <w:bottom w:val="single" w:sz="4" w:space="0" w:color="auto"/>
              <w:right w:val="single" w:sz="4" w:space="0" w:color="auto"/>
            </w:tcBorders>
            <w:shd w:val="clear" w:color="auto" w:fill="auto"/>
            <w:vAlign w:val="center"/>
            <w:hideMark/>
          </w:tcPr>
          <w:p w14:paraId="42CBA4FD"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июнь</w:t>
            </w:r>
          </w:p>
        </w:tc>
        <w:tc>
          <w:tcPr>
            <w:tcW w:w="835" w:type="dxa"/>
            <w:tcBorders>
              <w:top w:val="nil"/>
              <w:left w:val="nil"/>
              <w:bottom w:val="single" w:sz="4" w:space="0" w:color="auto"/>
              <w:right w:val="single" w:sz="4" w:space="0" w:color="auto"/>
            </w:tcBorders>
            <w:shd w:val="clear" w:color="auto" w:fill="auto"/>
            <w:vAlign w:val="center"/>
            <w:hideMark/>
          </w:tcPr>
          <w:p w14:paraId="1985635E"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июль</w:t>
            </w:r>
          </w:p>
        </w:tc>
        <w:tc>
          <w:tcPr>
            <w:tcW w:w="793" w:type="dxa"/>
            <w:tcBorders>
              <w:top w:val="nil"/>
              <w:left w:val="nil"/>
              <w:bottom w:val="single" w:sz="4" w:space="0" w:color="auto"/>
              <w:right w:val="single" w:sz="4" w:space="0" w:color="auto"/>
            </w:tcBorders>
            <w:shd w:val="clear" w:color="auto" w:fill="auto"/>
            <w:vAlign w:val="center"/>
            <w:hideMark/>
          </w:tcPr>
          <w:p w14:paraId="2D41BE61"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август</w:t>
            </w:r>
          </w:p>
        </w:tc>
        <w:tc>
          <w:tcPr>
            <w:tcW w:w="979" w:type="dxa"/>
            <w:tcBorders>
              <w:top w:val="nil"/>
              <w:left w:val="nil"/>
              <w:bottom w:val="single" w:sz="4" w:space="0" w:color="auto"/>
              <w:right w:val="single" w:sz="4" w:space="0" w:color="auto"/>
            </w:tcBorders>
            <w:shd w:val="clear" w:color="auto" w:fill="auto"/>
            <w:vAlign w:val="center"/>
            <w:hideMark/>
          </w:tcPr>
          <w:p w14:paraId="4E314FAD"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сентябрь</w:t>
            </w:r>
          </w:p>
        </w:tc>
        <w:tc>
          <w:tcPr>
            <w:tcW w:w="931" w:type="dxa"/>
            <w:tcBorders>
              <w:top w:val="nil"/>
              <w:left w:val="nil"/>
              <w:bottom w:val="single" w:sz="4" w:space="0" w:color="auto"/>
              <w:right w:val="single" w:sz="4" w:space="0" w:color="auto"/>
            </w:tcBorders>
            <w:shd w:val="clear" w:color="auto" w:fill="auto"/>
            <w:vAlign w:val="center"/>
            <w:hideMark/>
          </w:tcPr>
          <w:p w14:paraId="54CA81C7"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октябрь</w:t>
            </w:r>
          </w:p>
        </w:tc>
        <w:tc>
          <w:tcPr>
            <w:tcW w:w="835" w:type="dxa"/>
            <w:tcBorders>
              <w:top w:val="nil"/>
              <w:left w:val="nil"/>
              <w:bottom w:val="single" w:sz="4" w:space="0" w:color="auto"/>
              <w:right w:val="single" w:sz="4" w:space="0" w:color="auto"/>
            </w:tcBorders>
            <w:shd w:val="clear" w:color="auto" w:fill="auto"/>
            <w:noWrap/>
            <w:vAlign w:val="center"/>
            <w:hideMark/>
          </w:tcPr>
          <w:p w14:paraId="77E198A4"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Итого</w:t>
            </w:r>
          </w:p>
        </w:tc>
      </w:tr>
      <w:tr w:rsidR="00DC0D9F" w:rsidRPr="00841C55" w14:paraId="60113AF3" w14:textId="77777777" w:rsidTr="00F17A5B">
        <w:trPr>
          <w:trHeight w:val="255"/>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1D74F204"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Отпуск тепловой энергии</w:t>
            </w:r>
          </w:p>
        </w:tc>
        <w:tc>
          <w:tcPr>
            <w:tcW w:w="1010" w:type="dxa"/>
            <w:tcBorders>
              <w:top w:val="nil"/>
              <w:left w:val="nil"/>
              <w:bottom w:val="single" w:sz="4" w:space="0" w:color="auto"/>
              <w:right w:val="single" w:sz="4" w:space="0" w:color="auto"/>
            </w:tcBorders>
            <w:shd w:val="clear" w:color="auto" w:fill="auto"/>
            <w:vAlign w:val="center"/>
            <w:hideMark/>
          </w:tcPr>
          <w:p w14:paraId="2A75331C"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Гкал</w:t>
            </w:r>
          </w:p>
        </w:tc>
        <w:tc>
          <w:tcPr>
            <w:tcW w:w="1037" w:type="dxa"/>
            <w:tcBorders>
              <w:top w:val="nil"/>
              <w:left w:val="nil"/>
              <w:bottom w:val="single" w:sz="4" w:space="0" w:color="auto"/>
              <w:right w:val="single" w:sz="4" w:space="0" w:color="auto"/>
            </w:tcBorders>
            <w:shd w:val="clear" w:color="auto" w:fill="auto"/>
            <w:noWrap/>
            <w:vAlign w:val="center"/>
            <w:hideMark/>
          </w:tcPr>
          <w:p w14:paraId="6D3680BA"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43,68</w:t>
            </w:r>
          </w:p>
        </w:tc>
        <w:tc>
          <w:tcPr>
            <w:tcW w:w="931" w:type="dxa"/>
            <w:tcBorders>
              <w:top w:val="nil"/>
              <w:left w:val="nil"/>
              <w:bottom w:val="single" w:sz="4" w:space="0" w:color="auto"/>
              <w:right w:val="single" w:sz="4" w:space="0" w:color="auto"/>
            </w:tcBorders>
            <w:shd w:val="clear" w:color="auto" w:fill="auto"/>
            <w:vAlign w:val="center"/>
            <w:hideMark/>
          </w:tcPr>
          <w:p w14:paraId="5EF54B51"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45,03</w:t>
            </w:r>
          </w:p>
        </w:tc>
        <w:tc>
          <w:tcPr>
            <w:tcW w:w="835" w:type="dxa"/>
            <w:tcBorders>
              <w:top w:val="nil"/>
              <w:left w:val="nil"/>
              <w:bottom w:val="single" w:sz="4" w:space="0" w:color="auto"/>
              <w:right w:val="single" w:sz="4" w:space="0" w:color="auto"/>
            </w:tcBorders>
            <w:shd w:val="clear" w:color="auto" w:fill="auto"/>
            <w:vAlign w:val="center"/>
            <w:hideMark/>
          </w:tcPr>
          <w:p w14:paraId="03574410"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35,47</w:t>
            </w:r>
          </w:p>
        </w:tc>
        <w:tc>
          <w:tcPr>
            <w:tcW w:w="835" w:type="dxa"/>
            <w:tcBorders>
              <w:top w:val="nil"/>
              <w:left w:val="nil"/>
              <w:bottom w:val="single" w:sz="4" w:space="0" w:color="auto"/>
              <w:right w:val="single" w:sz="4" w:space="0" w:color="auto"/>
            </w:tcBorders>
            <w:shd w:val="clear" w:color="auto" w:fill="auto"/>
            <w:vAlign w:val="center"/>
            <w:hideMark/>
          </w:tcPr>
          <w:p w14:paraId="45DAC0ED"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36,99</w:t>
            </w:r>
          </w:p>
        </w:tc>
        <w:tc>
          <w:tcPr>
            <w:tcW w:w="793" w:type="dxa"/>
            <w:tcBorders>
              <w:top w:val="nil"/>
              <w:left w:val="nil"/>
              <w:bottom w:val="single" w:sz="4" w:space="0" w:color="auto"/>
              <w:right w:val="single" w:sz="4" w:space="0" w:color="auto"/>
            </w:tcBorders>
            <w:shd w:val="clear" w:color="auto" w:fill="auto"/>
            <w:vAlign w:val="center"/>
            <w:hideMark/>
          </w:tcPr>
          <w:p w14:paraId="742816E4"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40,91</w:t>
            </w:r>
          </w:p>
        </w:tc>
        <w:tc>
          <w:tcPr>
            <w:tcW w:w="979" w:type="dxa"/>
            <w:tcBorders>
              <w:top w:val="nil"/>
              <w:left w:val="nil"/>
              <w:bottom w:val="single" w:sz="4" w:space="0" w:color="auto"/>
              <w:right w:val="single" w:sz="4" w:space="0" w:color="auto"/>
            </w:tcBorders>
            <w:shd w:val="clear" w:color="auto" w:fill="auto"/>
            <w:vAlign w:val="center"/>
            <w:hideMark/>
          </w:tcPr>
          <w:p w14:paraId="41031E04"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47,74</w:t>
            </w:r>
          </w:p>
        </w:tc>
        <w:tc>
          <w:tcPr>
            <w:tcW w:w="931" w:type="dxa"/>
            <w:tcBorders>
              <w:top w:val="nil"/>
              <w:left w:val="nil"/>
              <w:bottom w:val="single" w:sz="4" w:space="0" w:color="auto"/>
              <w:right w:val="single" w:sz="4" w:space="0" w:color="auto"/>
            </w:tcBorders>
            <w:shd w:val="clear" w:color="auto" w:fill="auto"/>
            <w:noWrap/>
            <w:vAlign w:val="center"/>
            <w:hideMark/>
          </w:tcPr>
          <w:p w14:paraId="2FA35C97"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79,85</w:t>
            </w:r>
          </w:p>
        </w:tc>
        <w:tc>
          <w:tcPr>
            <w:tcW w:w="835" w:type="dxa"/>
            <w:tcBorders>
              <w:top w:val="nil"/>
              <w:left w:val="nil"/>
              <w:bottom w:val="single" w:sz="4" w:space="0" w:color="auto"/>
              <w:right w:val="single" w:sz="4" w:space="0" w:color="auto"/>
            </w:tcBorders>
            <w:shd w:val="clear" w:color="auto" w:fill="auto"/>
            <w:noWrap/>
            <w:vAlign w:val="center"/>
            <w:hideMark/>
          </w:tcPr>
          <w:p w14:paraId="2923DE3B"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329,67</w:t>
            </w:r>
          </w:p>
        </w:tc>
      </w:tr>
      <w:tr w:rsidR="00DC0D9F" w:rsidRPr="00841C55" w14:paraId="0985B08B" w14:textId="77777777" w:rsidTr="00F17A5B">
        <w:trPr>
          <w:trHeight w:val="450"/>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100F5AFD"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максимальный   расход  газа в летний период</w:t>
            </w:r>
          </w:p>
        </w:tc>
        <w:tc>
          <w:tcPr>
            <w:tcW w:w="1010" w:type="dxa"/>
            <w:tcBorders>
              <w:top w:val="nil"/>
              <w:left w:val="nil"/>
              <w:bottom w:val="single" w:sz="4" w:space="0" w:color="auto"/>
              <w:right w:val="single" w:sz="4" w:space="0" w:color="auto"/>
            </w:tcBorders>
            <w:shd w:val="clear" w:color="auto" w:fill="auto"/>
            <w:noWrap/>
            <w:vAlign w:val="center"/>
            <w:hideMark/>
          </w:tcPr>
          <w:p w14:paraId="3822662A"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тыс.м3/НОП</w:t>
            </w:r>
          </w:p>
        </w:tc>
        <w:tc>
          <w:tcPr>
            <w:tcW w:w="1037" w:type="dxa"/>
            <w:tcBorders>
              <w:top w:val="nil"/>
              <w:left w:val="nil"/>
              <w:bottom w:val="single" w:sz="4" w:space="0" w:color="auto"/>
              <w:right w:val="single" w:sz="4" w:space="0" w:color="auto"/>
            </w:tcBorders>
            <w:shd w:val="clear" w:color="auto" w:fill="auto"/>
            <w:noWrap/>
            <w:vAlign w:val="center"/>
            <w:hideMark/>
          </w:tcPr>
          <w:p w14:paraId="1AB63353"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5,3372</w:t>
            </w:r>
          </w:p>
        </w:tc>
        <w:tc>
          <w:tcPr>
            <w:tcW w:w="931" w:type="dxa"/>
            <w:tcBorders>
              <w:top w:val="nil"/>
              <w:left w:val="nil"/>
              <w:bottom w:val="single" w:sz="4" w:space="0" w:color="auto"/>
              <w:right w:val="single" w:sz="4" w:space="0" w:color="auto"/>
            </w:tcBorders>
            <w:shd w:val="clear" w:color="auto" w:fill="auto"/>
            <w:noWrap/>
            <w:vAlign w:val="center"/>
            <w:hideMark/>
          </w:tcPr>
          <w:p w14:paraId="5ADBB75D"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5,4848</w:t>
            </w:r>
          </w:p>
        </w:tc>
        <w:tc>
          <w:tcPr>
            <w:tcW w:w="835" w:type="dxa"/>
            <w:tcBorders>
              <w:top w:val="nil"/>
              <w:left w:val="nil"/>
              <w:bottom w:val="single" w:sz="4" w:space="0" w:color="auto"/>
              <w:right w:val="single" w:sz="4" w:space="0" w:color="auto"/>
            </w:tcBorders>
            <w:shd w:val="clear" w:color="auto" w:fill="auto"/>
            <w:noWrap/>
            <w:vAlign w:val="center"/>
            <w:hideMark/>
          </w:tcPr>
          <w:p w14:paraId="3A165E2D"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4,3083</w:t>
            </w:r>
          </w:p>
        </w:tc>
        <w:tc>
          <w:tcPr>
            <w:tcW w:w="835" w:type="dxa"/>
            <w:tcBorders>
              <w:top w:val="nil"/>
              <w:left w:val="nil"/>
              <w:bottom w:val="single" w:sz="4" w:space="0" w:color="auto"/>
              <w:right w:val="single" w:sz="4" w:space="0" w:color="auto"/>
            </w:tcBorders>
            <w:shd w:val="clear" w:color="auto" w:fill="auto"/>
            <w:noWrap/>
            <w:vAlign w:val="center"/>
            <w:hideMark/>
          </w:tcPr>
          <w:p w14:paraId="0727B3B3"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4,4984</w:t>
            </w:r>
          </w:p>
        </w:tc>
        <w:tc>
          <w:tcPr>
            <w:tcW w:w="793" w:type="dxa"/>
            <w:tcBorders>
              <w:top w:val="nil"/>
              <w:left w:val="nil"/>
              <w:bottom w:val="single" w:sz="4" w:space="0" w:color="auto"/>
              <w:right w:val="single" w:sz="4" w:space="0" w:color="auto"/>
            </w:tcBorders>
            <w:shd w:val="clear" w:color="auto" w:fill="auto"/>
            <w:noWrap/>
            <w:vAlign w:val="center"/>
            <w:hideMark/>
          </w:tcPr>
          <w:p w14:paraId="19259B38"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4,9829</w:t>
            </w:r>
          </w:p>
        </w:tc>
        <w:tc>
          <w:tcPr>
            <w:tcW w:w="979" w:type="dxa"/>
            <w:tcBorders>
              <w:top w:val="nil"/>
              <w:left w:val="nil"/>
              <w:bottom w:val="single" w:sz="4" w:space="0" w:color="auto"/>
              <w:right w:val="single" w:sz="4" w:space="0" w:color="auto"/>
            </w:tcBorders>
            <w:shd w:val="clear" w:color="auto" w:fill="auto"/>
            <w:noWrap/>
            <w:vAlign w:val="center"/>
            <w:hideMark/>
          </w:tcPr>
          <w:p w14:paraId="52C067DE"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5,8043</w:t>
            </w:r>
          </w:p>
        </w:tc>
        <w:tc>
          <w:tcPr>
            <w:tcW w:w="931" w:type="dxa"/>
            <w:tcBorders>
              <w:top w:val="nil"/>
              <w:left w:val="nil"/>
              <w:bottom w:val="single" w:sz="4" w:space="0" w:color="auto"/>
              <w:right w:val="single" w:sz="4" w:space="0" w:color="auto"/>
            </w:tcBorders>
            <w:shd w:val="clear" w:color="auto" w:fill="auto"/>
            <w:noWrap/>
            <w:vAlign w:val="center"/>
            <w:hideMark/>
          </w:tcPr>
          <w:p w14:paraId="3A5D9627"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9,7331</w:t>
            </w:r>
          </w:p>
        </w:tc>
        <w:tc>
          <w:tcPr>
            <w:tcW w:w="835" w:type="dxa"/>
            <w:tcBorders>
              <w:top w:val="nil"/>
              <w:left w:val="nil"/>
              <w:bottom w:val="single" w:sz="4" w:space="0" w:color="auto"/>
              <w:right w:val="single" w:sz="4" w:space="0" w:color="auto"/>
            </w:tcBorders>
            <w:shd w:val="clear" w:color="auto" w:fill="auto"/>
            <w:noWrap/>
            <w:vAlign w:val="center"/>
            <w:hideMark/>
          </w:tcPr>
          <w:p w14:paraId="33561C3A"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40,149</w:t>
            </w:r>
          </w:p>
        </w:tc>
      </w:tr>
      <w:tr w:rsidR="00DC0D9F" w:rsidRPr="00841C55" w14:paraId="28E7474A" w14:textId="77777777" w:rsidTr="00F17A5B">
        <w:trPr>
          <w:trHeight w:val="450"/>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68D2854F"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 xml:space="preserve">Прогнозируемый годовой расход  </w:t>
            </w:r>
            <w:r w:rsidRPr="00841C55">
              <w:rPr>
                <w:rFonts w:ascii="Times New Roman" w:hAnsi="Times New Roman" w:cs="Times New Roman"/>
                <w:sz w:val="20"/>
              </w:rPr>
              <w:lastRenderedPageBreak/>
              <w:t xml:space="preserve">у.т. в месяц, </w:t>
            </w:r>
          </w:p>
        </w:tc>
        <w:tc>
          <w:tcPr>
            <w:tcW w:w="1010" w:type="dxa"/>
            <w:tcBorders>
              <w:top w:val="nil"/>
              <w:left w:val="nil"/>
              <w:bottom w:val="single" w:sz="4" w:space="0" w:color="auto"/>
              <w:right w:val="single" w:sz="4" w:space="0" w:color="auto"/>
            </w:tcBorders>
            <w:shd w:val="clear" w:color="auto" w:fill="auto"/>
            <w:vAlign w:val="center"/>
            <w:hideMark/>
          </w:tcPr>
          <w:p w14:paraId="6F51061B"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lastRenderedPageBreak/>
              <w:t>тыс.т.у.т.</w:t>
            </w:r>
          </w:p>
        </w:tc>
        <w:tc>
          <w:tcPr>
            <w:tcW w:w="1037" w:type="dxa"/>
            <w:tcBorders>
              <w:top w:val="nil"/>
              <w:left w:val="nil"/>
              <w:bottom w:val="single" w:sz="4" w:space="0" w:color="auto"/>
              <w:right w:val="single" w:sz="4" w:space="0" w:color="auto"/>
            </w:tcBorders>
            <w:shd w:val="clear" w:color="auto" w:fill="auto"/>
            <w:noWrap/>
            <w:vAlign w:val="center"/>
            <w:hideMark/>
          </w:tcPr>
          <w:p w14:paraId="126434EB"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7,20</w:t>
            </w:r>
          </w:p>
        </w:tc>
        <w:tc>
          <w:tcPr>
            <w:tcW w:w="931" w:type="dxa"/>
            <w:tcBorders>
              <w:top w:val="nil"/>
              <w:left w:val="nil"/>
              <w:bottom w:val="single" w:sz="4" w:space="0" w:color="auto"/>
              <w:right w:val="single" w:sz="4" w:space="0" w:color="auto"/>
            </w:tcBorders>
            <w:shd w:val="clear" w:color="auto" w:fill="auto"/>
            <w:noWrap/>
            <w:vAlign w:val="center"/>
            <w:hideMark/>
          </w:tcPr>
          <w:p w14:paraId="294EDFA2"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7,43</w:t>
            </w:r>
          </w:p>
        </w:tc>
        <w:tc>
          <w:tcPr>
            <w:tcW w:w="835" w:type="dxa"/>
            <w:tcBorders>
              <w:top w:val="nil"/>
              <w:left w:val="nil"/>
              <w:bottom w:val="single" w:sz="4" w:space="0" w:color="auto"/>
              <w:right w:val="single" w:sz="4" w:space="0" w:color="auto"/>
            </w:tcBorders>
            <w:shd w:val="clear" w:color="auto" w:fill="auto"/>
            <w:noWrap/>
            <w:vAlign w:val="center"/>
            <w:hideMark/>
          </w:tcPr>
          <w:p w14:paraId="51E60F89"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5,85</w:t>
            </w:r>
          </w:p>
        </w:tc>
        <w:tc>
          <w:tcPr>
            <w:tcW w:w="835" w:type="dxa"/>
            <w:tcBorders>
              <w:top w:val="nil"/>
              <w:left w:val="nil"/>
              <w:bottom w:val="single" w:sz="4" w:space="0" w:color="auto"/>
              <w:right w:val="single" w:sz="4" w:space="0" w:color="auto"/>
            </w:tcBorders>
            <w:shd w:val="clear" w:color="auto" w:fill="auto"/>
            <w:noWrap/>
            <w:vAlign w:val="center"/>
            <w:hideMark/>
          </w:tcPr>
          <w:p w14:paraId="01EED1C4"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6,10</w:t>
            </w:r>
          </w:p>
        </w:tc>
        <w:tc>
          <w:tcPr>
            <w:tcW w:w="793" w:type="dxa"/>
            <w:tcBorders>
              <w:top w:val="nil"/>
              <w:left w:val="nil"/>
              <w:bottom w:val="single" w:sz="4" w:space="0" w:color="auto"/>
              <w:right w:val="single" w:sz="4" w:space="0" w:color="auto"/>
            </w:tcBorders>
            <w:shd w:val="clear" w:color="auto" w:fill="auto"/>
            <w:noWrap/>
            <w:vAlign w:val="center"/>
            <w:hideMark/>
          </w:tcPr>
          <w:p w14:paraId="41F1FB42"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6,75</w:t>
            </w:r>
          </w:p>
        </w:tc>
        <w:tc>
          <w:tcPr>
            <w:tcW w:w="979" w:type="dxa"/>
            <w:tcBorders>
              <w:top w:val="nil"/>
              <w:left w:val="nil"/>
              <w:bottom w:val="single" w:sz="4" w:space="0" w:color="auto"/>
              <w:right w:val="single" w:sz="4" w:space="0" w:color="auto"/>
            </w:tcBorders>
            <w:shd w:val="clear" w:color="auto" w:fill="auto"/>
            <w:noWrap/>
            <w:vAlign w:val="center"/>
            <w:hideMark/>
          </w:tcPr>
          <w:p w14:paraId="7B40EF83"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7,87</w:t>
            </w:r>
          </w:p>
        </w:tc>
        <w:tc>
          <w:tcPr>
            <w:tcW w:w="931" w:type="dxa"/>
            <w:tcBorders>
              <w:top w:val="nil"/>
              <w:left w:val="nil"/>
              <w:bottom w:val="single" w:sz="4" w:space="0" w:color="auto"/>
              <w:right w:val="single" w:sz="4" w:space="0" w:color="auto"/>
            </w:tcBorders>
            <w:shd w:val="clear" w:color="auto" w:fill="auto"/>
            <w:noWrap/>
            <w:vAlign w:val="center"/>
            <w:hideMark/>
          </w:tcPr>
          <w:p w14:paraId="053171F3"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13,17</w:t>
            </w:r>
          </w:p>
        </w:tc>
        <w:tc>
          <w:tcPr>
            <w:tcW w:w="835" w:type="dxa"/>
            <w:tcBorders>
              <w:top w:val="nil"/>
              <w:left w:val="nil"/>
              <w:bottom w:val="single" w:sz="4" w:space="0" w:color="auto"/>
              <w:right w:val="single" w:sz="4" w:space="0" w:color="auto"/>
            </w:tcBorders>
            <w:shd w:val="clear" w:color="auto" w:fill="auto"/>
            <w:noWrap/>
            <w:vAlign w:val="center"/>
            <w:hideMark/>
          </w:tcPr>
          <w:p w14:paraId="54ED2668"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54,38</w:t>
            </w:r>
          </w:p>
        </w:tc>
      </w:tr>
      <w:tr w:rsidR="00DC0D9F" w:rsidRPr="00841C55" w14:paraId="1CD3D243" w14:textId="77777777" w:rsidTr="00F17A5B">
        <w:trPr>
          <w:trHeight w:val="450"/>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BA69DC0"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максимальный часовой  расход  газа</w:t>
            </w:r>
          </w:p>
        </w:tc>
        <w:tc>
          <w:tcPr>
            <w:tcW w:w="1010" w:type="dxa"/>
            <w:tcBorders>
              <w:top w:val="nil"/>
              <w:left w:val="nil"/>
              <w:bottom w:val="single" w:sz="4" w:space="0" w:color="auto"/>
              <w:right w:val="single" w:sz="4" w:space="0" w:color="auto"/>
            </w:tcBorders>
            <w:shd w:val="clear" w:color="auto" w:fill="auto"/>
            <w:vAlign w:val="center"/>
            <w:hideMark/>
          </w:tcPr>
          <w:p w14:paraId="51FEAD9C"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тыс.м3/час</w:t>
            </w:r>
          </w:p>
        </w:tc>
        <w:tc>
          <w:tcPr>
            <w:tcW w:w="1037" w:type="dxa"/>
            <w:tcBorders>
              <w:top w:val="nil"/>
              <w:left w:val="nil"/>
              <w:bottom w:val="single" w:sz="4" w:space="0" w:color="auto"/>
              <w:right w:val="single" w:sz="4" w:space="0" w:color="auto"/>
            </w:tcBorders>
            <w:shd w:val="clear" w:color="auto" w:fill="auto"/>
            <w:noWrap/>
            <w:vAlign w:val="center"/>
            <w:hideMark/>
          </w:tcPr>
          <w:p w14:paraId="325711DD"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20,217</w:t>
            </w:r>
          </w:p>
        </w:tc>
        <w:tc>
          <w:tcPr>
            <w:tcW w:w="931" w:type="dxa"/>
            <w:tcBorders>
              <w:top w:val="nil"/>
              <w:left w:val="nil"/>
              <w:bottom w:val="single" w:sz="4" w:space="0" w:color="auto"/>
              <w:right w:val="single" w:sz="4" w:space="0" w:color="auto"/>
            </w:tcBorders>
            <w:shd w:val="clear" w:color="auto" w:fill="auto"/>
            <w:noWrap/>
            <w:vAlign w:val="center"/>
            <w:hideMark/>
          </w:tcPr>
          <w:p w14:paraId="51551D1B"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8,790</w:t>
            </w:r>
          </w:p>
        </w:tc>
        <w:tc>
          <w:tcPr>
            <w:tcW w:w="835" w:type="dxa"/>
            <w:tcBorders>
              <w:top w:val="nil"/>
              <w:left w:val="nil"/>
              <w:bottom w:val="single" w:sz="4" w:space="0" w:color="auto"/>
              <w:right w:val="single" w:sz="4" w:space="0" w:color="auto"/>
            </w:tcBorders>
            <w:shd w:val="clear" w:color="auto" w:fill="auto"/>
            <w:noWrap/>
            <w:vAlign w:val="center"/>
            <w:hideMark/>
          </w:tcPr>
          <w:p w14:paraId="494A7C22"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8,548</w:t>
            </w:r>
          </w:p>
        </w:tc>
        <w:tc>
          <w:tcPr>
            <w:tcW w:w="835" w:type="dxa"/>
            <w:tcBorders>
              <w:top w:val="nil"/>
              <w:left w:val="nil"/>
              <w:bottom w:val="single" w:sz="4" w:space="0" w:color="auto"/>
              <w:right w:val="single" w:sz="4" w:space="0" w:color="auto"/>
            </w:tcBorders>
            <w:shd w:val="clear" w:color="auto" w:fill="auto"/>
            <w:noWrap/>
            <w:vAlign w:val="center"/>
            <w:hideMark/>
          </w:tcPr>
          <w:p w14:paraId="498910B3"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7,810</w:t>
            </w:r>
          </w:p>
        </w:tc>
        <w:tc>
          <w:tcPr>
            <w:tcW w:w="793" w:type="dxa"/>
            <w:tcBorders>
              <w:top w:val="nil"/>
              <w:left w:val="nil"/>
              <w:bottom w:val="single" w:sz="4" w:space="0" w:color="auto"/>
              <w:right w:val="single" w:sz="4" w:space="0" w:color="auto"/>
            </w:tcBorders>
            <w:shd w:val="clear" w:color="auto" w:fill="auto"/>
            <w:noWrap/>
            <w:vAlign w:val="center"/>
            <w:hideMark/>
          </w:tcPr>
          <w:p w14:paraId="2A526F88"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6,698</w:t>
            </w:r>
          </w:p>
        </w:tc>
        <w:tc>
          <w:tcPr>
            <w:tcW w:w="979" w:type="dxa"/>
            <w:tcBorders>
              <w:top w:val="nil"/>
              <w:left w:val="nil"/>
              <w:bottom w:val="single" w:sz="4" w:space="0" w:color="auto"/>
              <w:right w:val="single" w:sz="4" w:space="0" w:color="auto"/>
            </w:tcBorders>
            <w:shd w:val="clear" w:color="auto" w:fill="auto"/>
            <w:noWrap/>
            <w:vAlign w:val="center"/>
            <w:hideMark/>
          </w:tcPr>
          <w:p w14:paraId="378D7957"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8,061</w:t>
            </w:r>
          </w:p>
        </w:tc>
        <w:tc>
          <w:tcPr>
            <w:tcW w:w="931" w:type="dxa"/>
            <w:tcBorders>
              <w:top w:val="nil"/>
              <w:left w:val="nil"/>
              <w:bottom w:val="single" w:sz="4" w:space="0" w:color="auto"/>
              <w:right w:val="single" w:sz="4" w:space="0" w:color="auto"/>
            </w:tcBorders>
            <w:shd w:val="clear" w:color="auto" w:fill="auto"/>
            <w:noWrap/>
            <w:vAlign w:val="center"/>
            <w:hideMark/>
          </w:tcPr>
          <w:p w14:paraId="4974DCA4"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26,164</w:t>
            </w:r>
          </w:p>
        </w:tc>
        <w:tc>
          <w:tcPr>
            <w:tcW w:w="835" w:type="dxa"/>
            <w:tcBorders>
              <w:top w:val="nil"/>
              <w:left w:val="nil"/>
              <w:bottom w:val="single" w:sz="4" w:space="0" w:color="auto"/>
              <w:right w:val="single" w:sz="4" w:space="0" w:color="auto"/>
            </w:tcBorders>
            <w:shd w:val="clear" w:color="auto" w:fill="auto"/>
            <w:noWrap/>
            <w:vAlign w:val="center"/>
            <w:hideMark/>
          </w:tcPr>
          <w:p w14:paraId="234157D9"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10,554</w:t>
            </w:r>
          </w:p>
        </w:tc>
      </w:tr>
      <w:tr w:rsidR="00DC0D9F" w:rsidRPr="00841C55" w14:paraId="78625853" w14:textId="77777777" w:rsidTr="00F17A5B">
        <w:trPr>
          <w:trHeight w:val="450"/>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0536112F"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максимальный часовой  расход  газа</w:t>
            </w:r>
          </w:p>
        </w:tc>
        <w:tc>
          <w:tcPr>
            <w:tcW w:w="1010" w:type="dxa"/>
            <w:tcBorders>
              <w:top w:val="nil"/>
              <w:left w:val="nil"/>
              <w:bottom w:val="single" w:sz="4" w:space="0" w:color="auto"/>
              <w:right w:val="single" w:sz="4" w:space="0" w:color="auto"/>
            </w:tcBorders>
            <w:shd w:val="clear" w:color="auto" w:fill="auto"/>
            <w:noWrap/>
            <w:vAlign w:val="center"/>
            <w:hideMark/>
          </w:tcPr>
          <w:p w14:paraId="063DFE70"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т.у.т/час</w:t>
            </w:r>
          </w:p>
        </w:tc>
        <w:tc>
          <w:tcPr>
            <w:tcW w:w="1037" w:type="dxa"/>
            <w:tcBorders>
              <w:top w:val="nil"/>
              <w:left w:val="nil"/>
              <w:bottom w:val="single" w:sz="4" w:space="0" w:color="auto"/>
              <w:right w:val="single" w:sz="4" w:space="0" w:color="auto"/>
            </w:tcBorders>
            <w:shd w:val="clear" w:color="auto" w:fill="auto"/>
            <w:noWrap/>
            <w:vAlign w:val="center"/>
            <w:hideMark/>
          </w:tcPr>
          <w:p w14:paraId="1356B14F"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27,290</w:t>
            </w:r>
          </w:p>
        </w:tc>
        <w:tc>
          <w:tcPr>
            <w:tcW w:w="931" w:type="dxa"/>
            <w:tcBorders>
              <w:top w:val="nil"/>
              <w:left w:val="nil"/>
              <w:bottom w:val="single" w:sz="4" w:space="0" w:color="auto"/>
              <w:right w:val="single" w:sz="4" w:space="0" w:color="auto"/>
            </w:tcBorders>
            <w:shd w:val="clear" w:color="auto" w:fill="auto"/>
            <w:noWrap/>
            <w:vAlign w:val="center"/>
            <w:hideMark/>
          </w:tcPr>
          <w:p w14:paraId="7FDCD406"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11,903</w:t>
            </w:r>
          </w:p>
        </w:tc>
        <w:tc>
          <w:tcPr>
            <w:tcW w:w="835" w:type="dxa"/>
            <w:tcBorders>
              <w:top w:val="nil"/>
              <w:left w:val="nil"/>
              <w:bottom w:val="single" w:sz="4" w:space="0" w:color="auto"/>
              <w:right w:val="single" w:sz="4" w:space="0" w:color="auto"/>
            </w:tcBorders>
            <w:shd w:val="clear" w:color="auto" w:fill="auto"/>
            <w:noWrap/>
            <w:vAlign w:val="center"/>
            <w:hideMark/>
          </w:tcPr>
          <w:p w14:paraId="55BEF073"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11,608</w:t>
            </w:r>
          </w:p>
        </w:tc>
        <w:tc>
          <w:tcPr>
            <w:tcW w:w="835" w:type="dxa"/>
            <w:tcBorders>
              <w:top w:val="nil"/>
              <w:left w:val="nil"/>
              <w:bottom w:val="single" w:sz="4" w:space="0" w:color="auto"/>
              <w:right w:val="single" w:sz="4" w:space="0" w:color="auto"/>
            </w:tcBorders>
            <w:shd w:val="clear" w:color="auto" w:fill="auto"/>
            <w:noWrap/>
            <w:vAlign w:val="center"/>
            <w:hideMark/>
          </w:tcPr>
          <w:p w14:paraId="191B58CD"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10,592</w:t>
            </w:r>
          </w:p>
        </w:tc>
        <w:tc>
          <w:tcPr>
            <w:tcW w:w="793" w:type="dxa"/>
            <w:tcBorders>
              <w:top w:val="nil"/>
              <w:left w:val="nil"/>
              <w:bottom w:val="single" w:sz="4" w:space="0" w:color="auto"/>
              <w:right w:val="single" w:sz="4" w:space="0" w:color="auto"/>
            </w:tcBorders>
            <w:shd w:val="clear" w:color="auto" w:fill="auto"/>
            <w:noWrap/>
            <w:vAlign w:val="center"/>
            <w:hideMark/>
          </w:tcPr>
          <w:p w14:paraId="492A6EF6"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9,069</w:t>
            </w:r>
          </w:p>
        </w:tc>
        <w:tc>
          <w:tcPr>
            <w:tcW w:w="979" w:type="dxa"/>
            <w:tcBorders>
              <w:top w:val="nil"/>
              <w:left w:val="nil"/>
              <w:bottom w:val="single" w:sz="4" w:space="0" w:color="auto"/>
              <w:right w:val="single" w:sz="4" w:space="0" w:color="auto"/>
            </w:tcBorders>
            <w:shd w:val="clear" w:color="auto" w:fill="auto"/>
            <w:noWrap/>
            <w:vAlign w:val="center"/>
            <w:hideMark/>
          </w:tcPr>
          <w:p w14:paraId="7BEFBFEF"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10,936</w:t>
            </w:r>
          </w:p>
        </w:tc>
        <w:tc>
          <w:tcPr>
            <w:tcW w:w="931" w:type="dxa"/>
            <w:tcBorders>
              <w:top w:val="nil"/>
              <w:left w:val="nil"/>
              <w:bottom w:val="single" w:sz="4" w:space="0" w:color="auto"/>
              <w:right w:val="single" w:sz="4" w:space="0" w:color="auto"/>
            </w:tcBorders>
            <w:shd w:val="clear" w:color="auto" w:fill="auto"/>
            <w:noWrap/>
            <w:vAlign w:val="center"/>
            <w:hideMark/>
          </w:tcPr>
          <w:p w14:paraId="37A33B98"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35,404</w:t>
            </w:r>
          </w:p>
        </w:tc>
        <w:tc>
          <w:tcPr>
            <w:tcW w:w="835" w:type="dxa"/>
            <w:tcBorders>
              <w:top w:val="nil"/>
              <w:left w:val="nil"/>
              <w:bottom w:val="single" w:sz="4" w:space="0" w:color="auto"/>
              <w:right w:val="single" w:sz="4" w:space="0" w:color="auto"/>
            </w:tcBorders>
            <w:shd w:val="clear" w:color="auto" w:fill="auto"/>
            <w:noWrap/>
            <w:vAlign w:val="center"/>
            <w:hideMark/>
          </w:tcPr>
          <w:p w14:paraId="0C321528"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116,80</w:t>
            </w:r>
          </w:p>
        </w:tc>
      </w:tr>
    </w:tbl>
    <w:p w14:paraId="6FE35C37" w14:textId="77777777" w:rsidR="00DC0D9F" w:rsidRPr="00841C55" w:rsidRDefault="00DC0D9F" w:rsidP="00DC0D9F">
      <w:pPr>
        <w:rPr>
          <w:rFonts w:ascii="Times New Roman" w:eastAsia="Arial" w:hAnsi="Times New Roman" w:cs="Times New Roman"/>
        </w:rPr>
      </w:pPr>
    </w:p>
    <w:p w14:paraId="005591C3" w14:textId="1F891DD1" w:rsidR="00DC0D9F" w:rsidRPr="00B042B0" w:rsidRDefault="00DC0D9F" w:rsidP="00DC0D9F">
      <w:pPr>
        <w:rPr>
          <w:rFonts w:ascii="Times New Roman" w:eastAsia="Arial" w:hAnsi="Times New Roman" w:cs="Times New Roman"/>
          <w:b/>
          <w:sz w:val="22"/>
          <w:szCs w:val="22"/>
        </w:rPr>
      </w:pPr>
      <w:r w:rsidRPr="00B042B0">
        <w:rPr>
          <w:rFonts w:ascii="Times New Roman" w:hAnsi="Times New Roman" w:cs="Times New Roman"/>
          <w:b/>
          <w:sz w:val="22"/>
          <w:szCs w:val="22"/>
        </w:rPr>
        <w:t xml:space="preserve">Таблица </w:t>
      </w:r>
      <w:r w:rsidR="00841C55" w:rsidRPr="00B042B0">
        <w:rPr>
          <w:rFonts w:ascii="Times New Roman" w:hAnsi="Times New Roman" w:cs="Times New Roman"/>
          <w:b/>
          <w:sz w:val="22"/>
          <w:szCs w:val="22"/>
        </w:rPr>
        <w:t>7.8</w:t>
      </w:r>
      <w:r w:rsidRPr="00B042B0">
        <w:rPr>
          <w:rFonts w:ascii="Times New Roman" w:hAnsi="Times New Roman" w:cs="Times New Roman"/>
          <w:b/>
          <w:sz w:val="22"/>
          <w:szCs w:val="22"/>
        </w:rPr>
        <w:t>.Итоговый расчёт максимальных часовых и годовых расходов основного вида топлива для зимнего  периода для школы-интерната     в 2022году</w:t>
      </w:r>
    </w:p>
    <w:tbl>
      <w:tblPr>
        <w:tblW w:w="10137" w:type="dxa"/>
        <w:jc w:val="center"/>
        <w:tblLook w:val="04A0" w:firstRow="1" w:lastRow="0" w:firstColumn="1" w:lastColumn="0" w:noHBand="0" w:noVBand="1"/>
      </w:tblPr>
      <w:tblGrid>
        <w:gridCol w:w="1927"/>
        <w:gridCol w:w="1148"/>
        <w:gridCol w:w="886"/>
        <w:gridCol w:w="938"/>
        <w:gridCol w:w="886"/>
        <w:gridCol w:w="842"/>
        <w:gridCol w:w="938"/>
        <w:gridCol w:w="842"/>
        <w:gridCol w:w="907"/>
        <w:gridCol w:w="823"/>
      </w:tblGrid>
      <w:tr w:rsidR="00DC0D9F" w:rsidRPr="00841C55" w14:paraId="37BF1D26" w14:textId="77777777" w:rsidTr="00F17A5B">
        <w:trPr>
          <w:trHeight w:val="255"/>
          <w:jc w:val="center"/>
        </w:trPr>
        <w:tc>
          <w:tcPr>
            <w:tcW w:w="19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588FB"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Показатели</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24E64B"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Ед.изм.</w:t>
            </w:r>
          </w:p>
        </w:tc>
        <w:tc>
          <w:tcPr>
            <w:tcW w:w="7062" w:type="dxa"/>
            <w:gridSpan w:val="8"/>
            <w:tcBorders>
              <w:top w:val="single" w:sz="4" w:space="0" w:color="auto"/>
              <w:left w:val="nil"/>
              <w:bottom w:val="single" w:sz="4" w:space="0" w:color="auto"/>
              <w:right w:val="single" w:sz="4" w:space="0" w:color="auto"/>
            </w:tcBorders>
            <w:shd w:val="clear" w:color="auto" w:fill="auto"/>
            <w:noWrap/>
            <w:vAlign w:val="center"/>
            <w:hideMark/>
          </w:tcPr>
          <w:p w14:paraId="78A39CB1"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Месяцы  отопительного  периода</w:t>
            </w:r>
          </w:p>
        </w:tc>
      </w:tr>
      <w:tr w:rsidR="00DC0D9F" w:rsidRPr="00841C55" w14:paraId="3B256D88" w14:textId="77777777" w:rsidTr="00F17A5B">
        <w:trPr>
          <w:trHeight w:val="255"/>
          <w:jc w:val="center"/>
        </w:trPr>
        <w:tc>
          <w:tcPr>
            <w:tcW w:w="1927" w:type="dxa"/>
            <w:tcBorders>
              <w:top w:val="single" w:sz="4" w:space="0" w:color="auto"/>
              <w:left w:val="single" w:sz="4" w:space="0" w:color="auto"/>
              <w:bottom w:val="single" w:sz="4" w:space="0" w:color="auto"/>
              <w:right w:val="single" w:sz="4" w:space="0" w:color="auto"/>
            </w:tcBorders>
            <w:vAlign w:val="center"/>
            <w:hideMark/>
          </w:tcPr>
          <w:p w14:paraId="39CE158B" w14:textId="77777777" w:rsidR="00DC0D9F" w:rsidRPr="00841C55" w:rsidRDefault="00DC0D9F" w:rsidP="00F17A5B">
            <w:pPr>
              <w:rPr>
                <w:rFonts w:ascii="Times New Roman" w:hAnsi="Times New Roman" w:cs="Times New Roman"/>
                <w:sz w:val="20"/>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14:paraId="321D4E10" w14:textId="77777777" w:rsidR="00DC0D9F" w:rsidRPr="00841C55" w:rsidRDefault="00DC0D9F" w:rsidP="00F17A5B">
            <w:pPr>
              <w:rPr>
                <w:rFonts w:ascii="Times New Roman" w:hAnsi="Times New Roman" w:cs="Times New Roman"/>
                <w:sz w:val="20"/>
              </w:rPr>
            </w:pPr>
          </w:p>
        </w:tc>
        <w:tc>
          <w:tcPr>
            <w:tcW w:w="886" w:type="dxa"/>
            <w:tcBorders>
              <w:top w:val="nil"/>
              <w:left w:val="nil"/>
              <w:bottom w:val="single" w:sz="4" w:space="0" w:color="auto"/>
              <w:right w:val="single" w:sz="4" w:space="0" w:color="auto"/>
            </w:tcBorders>
            <w:shd w:val="clear" w:color="auto" w:fill="auto"/>
            <w:vAlign w:val="center"/>
            <w:hideMark/>
          </w:tcPr>
          <w:p w14:paraId="29488A1D"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октябрь</w:t>
            </w:r>
          </w:p>
        </w:tc>
        <w:tc>
          <w:tcPr>
            <w:tcW w:w="938" w:type="dxa"/>
            <w:tcBorders>
              <w:top w:val="nil"/>
              <w:left w:val="nil"/>
              <w:bottom w:val="single" w:sz="4" w:space="0" w:color="auto"/>
              <w:right w:val="single" w:sz="4" w:space="0" w:color="auto"/>
            </w:tcBorders>
            <w:shd w:val="clear" w:color="auto" w:fill="auto"/>
            <w:vAlign w:val="center"/>
            <w:hideMark/>
          </w:tcPr>
          <w:p w14:paraId="5EE74D41"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ноябрь</w:t>
            </w:r>
          </w:p>
        </w:tc>
        <w:tc>
          <w:tcPr>
            <w:tcW w:w="886" w:type="dxa"/>
            <w:tcBorders>
              <w:top w:val="nil"/>
              <w:left w:val="nil"/>
              <w:bottom w:val="single" w:sz="4" w:space="0" w:color="auto"/>
              <w:right w:val="single" w:sz="4" w:space="0" w:color="auto"/>
            </w:tcBorders>
            <w:shd w:val="clear" w:color="auto" w:fill="auto"/>
            <w:vAlign w:val="center"/>
            <w:hideMark/>
          </w:tcPr>
          <w:p w14:paraId="6A8BA4D5"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декабрь</w:t>
            </w:r>
          </w:p>
        </w:tc>
        <w:tc>
          <w:tcPr>
            <w:tcW w:w="842" w:type="dxa"/>
            <w:tcBorders>
              <w:top w:val="nil"/>
              <w:left w:val="nil"/>
              <w:bottom w:val="single" w:sz="4" w:space="0" w:color="auto"/>
              <w:right w:val="single" w:sz="4" w:space="0" w:color="auto"/>
            </w:tcBorders>
            <w:shd w:val="clear" w:color="auto" w:fill="auto"/>
            <w:vAlign w:val="center"/>
            <w:hideMark/>
          </w:tcPr>
          <w:p w14:paraId="0A3F60A4"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январь</w:t>
            </w:r>
          </w:p>
        </w:tc>
        <w:tc>
          <w:tcPr>
            <w:tcW w:w="938" w:type="dxa"/>
            <w:tcBorders>
              <w:top w:val="nil"/>
              <w:left w:val="nil"/>
              <w:bottom w:val="single" w:sz="4" w:space="0" w:color="auto"/>
              <w:right w:val="single" w:sz="4" w:space="0" w:color="auto"/>
            </w:tcBorders>
            <w:shd w:val="clear" w:color="auto" w:fill="auto"/>
            <w:vAlign w:val="center"/>
            <w:hideMark/>
          </w:tcPr>
          <w:p w14:paraId="3C6B1E36"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февраль</w:t>
            </w:r>
          </w:p>
        </w:tc>
        <w:tc>
          <w:tcPr>
            <w:tcW w:w="842" w:type="dxa"/>
            <w:tcBorders>
              <w:top w:val="nil"/>
              <w:left w:val="nil"/>
              <w:bottom w:val="single" w:sz="4" w:space="0" w:color="auto"/>
              <w:right w:val="single" w:sz="4" w:space="0" w:color="auto"/>
            </w:tcBorders>
            <w:shd w:val="clear" w:color="auto" w:fill="auto"/>
            <w:vAlign w:val="center"/>
            <w:hideMark/>
          </w:tcPr>
          <w:p w14:paraId="7472E504"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март</w:t>
            </w:r>
          </w:p>
        </w:tc>
        <w:tc>
          <w:tcPr>
            <w:tcW w:w="907" w:type="dxa"/>
            <w:tcBorders>
              <w:top w:val="nil"/>
              <w:left w:val="nil"/>
              <w:bottom w:val="single" w:sz="4" w:space="0" w:color="auto"/>
              <w:right w:val="single" w:sz="4" w:space="0" w:color="auto"/>
            </w:tcBorders>
            <w:shd w:val="clear" w:color="auto" w:fill="auto"/>
            <w:vAlign w:val="center"/>
            <w:hideMark/>
          </w:tcPr>
          <w:p w14:paraId="76C8BDC4"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апрель</w:t>
            </w:r>
          </w:p>
        </w:tc>
        <w:tc>
          <w:tcPr>
            <w:tcW w:w="823" w:type="dxa"/>
            <w:tcBorders>
              <w:top w:val="nil"/>
              <w:left w:val="nil"/>
              <w:bottom w:val="single" w:sz="4" w:space="0" w:color="auto"/>
              <w:right w:val="single" w:sz="4" w:space="0" w:color="auto"/>
            </w:tcBorders>
            <w:shd w:val="clear" w:color="auto" w:fill="auto"/>
            <w:noWrap/>
            <w:vAlign w:val="center"/>
            <w:hideMark/>
          </w:tcPr>
          <w:p w14:paraId="0E24F707"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Итого</w:t>
            </w:r>
          </w:p>
        </w:tc>
      </w:tr>
      <w:tr w:rsidR="00DC0D9F" w:rsidRPr="00841C55" w14:paraId="380C3CB5" w14:textId="77777777" w:rsidTr="00F17A5B">
        <w:trPr>
          <w:trHeight w:val="255"/>
          <w:jc w:val="center"/>
        </w:trPr>
        <w:tc>
          <w:tcPr>
            <w:tcW w:w="1927" w:type="dxa"/>
            <w:tcBorders>
              <w:top w:val="nil"/>
              <w:left w:val="single" w:sz="4" w:space="0" w:color="auto"/>
              <w:bottom w:val="single" w:sz="4" w:space="0" w:color="auto"/>
              <w:right w:val="single" w:sz="4" w:space="0" w:color="auto"/>
            </w:tcBorders>
            <w:shd w:val="clear" w:color="auto" w:fill="auto"/>
            <w:vAlign w:val="center"/>
            <w:hideMark/>
          </w:tcPr>
          <w:p w14:paraId="25E7D7C5"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Отпуск тепловой энергии</w:t>
            </w:r>
          </w:p>
        </w:tc>
        <w:tc>
          <w:tcPr>
            <w:tcW w:w="1148" w:type="dxa"/>
            <w:tcBorders>
              <w:top w:val="nil"/>
              <w:left w:val="nil"/>
              <w:bottom w:val="single" w:sz="4" w:space="0" w:color="auto"/>
              <w:right w:val="single" w:sz="4" w:space="0" w:color="auto"/>
            </w:tcBorders>
            <w:shd w:val="clear" w:color="auto" w:fill="auto"/>
            <w:vAlign w:val="center"/>
            <w:hideMark/>
          </w:tcPr>
          <w:p w14:paraId="4A4D607B"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Гкал</w:t>
            </w:r>
          </w:p>
        </w:tc>
        <w:tc>
          <w:tcPr>
            <w:tcW w:w="886" w:type="dxa"/>
            <w:tcBorders>
              <w:top w:val="nil"/>
              <w:left w:val="nil"/>
              <w:bottom w:val="single" w:sz="4" w:space="0" w:color="auto"/>
              <w:right w:val="single" w:sz="4" w:space="0" w:color="auto"/>
            </w:tcBorders>
            <w:shd w:val="clear" w:color="auto" w:fill="auto"/>
            <w:noWrap/>
            <w:vAlign w:val="center"/>
            <w:hideMark/>
          </w:tcPr>
          <w:p w14:paraId="157B2634"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80,03</w:t>
            </w:r>
          </w:p>
        </w:tc>
        <w:tc>
          <w:tcPr>
            <w:tcW w:w="938" w:type="dxa"/>
            <w:tcBorders>
              <w:top w:val="nil"/>
              <w:left w:val="nil"/>
              <w:bottom w:val="single" w:sz="4" w:space="0" w:color="auto"/>
              <w:right w:val="single" w:sz="4" w:space="0" w:color="auto"/>
            </w:tcBorders>
            <w:shd w:val="clear" w:color="auto" w:fill="auto"/>
            <w:vAlign w:val="center"/>
            <w:hideMark/>
          </w:tcPr>
          <w:p w14:paraId="3075525D"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223,13</w:t>
            </w:r>
          </w:p>
        </w:tc>
        <w:tc>
          <w:tcPr>
            <w:tcW w:w="886" w:type="dxa"/>
            <w:tcBorders>
              <w:top w:val="nil"/>
              <w:left w:val="nil"/>
              <w:bottom w:val="single" w:sz="4" w:space="0" w:color="auto"/>
              <w:right w:val="single" w:sz="4" w:space="0" w:color="auto"/>
            </w:tcBorders>
            <w:shd w:val="clear" w:color="auto" w:fill="auto"/>
            <w:vAlign w:val="center"/>
            <w:hideMark/>
          </w:tcPr>
          <w:p w14:paraId="1FE5797A"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271,63</w:t>
            </w:r>
          </w:p>
        </w:tc>
        <w:tc>
          <w:tcPr>
            <w:tcW w:w="842" w:type="dxa"/>
            <w:tcBorders>
              <w:top w:val="nil"/>
              <w:left w:val="nil"/>
              <w:bottom w:val="single" w:sz="4" w:space="0" w:color="auto"/>
              <w:right w:val="single" w:sz="4" w:space="0" w:color="auto"/>
            </w:tcBorders>
            <w:shd w:val="clear" w:color="auto" w:fill="auto"/>
            <w:vAlign w:val="center"/>
            <w:hideMark/>
          </w:tcPr>
          <w:p w14:paraId="4171FFEF"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316,97</w:t>
            </w:r>
          </w:p>
        </w:tc>
        <w:tc>
          <w:tcPr>
            <w:tcW w:w="938" w:type="dxa"/>
            <w:tcBorders>
              <w:top w:val="nil"/>
              <w:left w:val="nil"/>
              <w:bottom w:val="single" w:sz="4" w:space="0" w:color="auto"/>
              <w:right w:val="single" w:sz="4" w:space="0" w:color="auto"/>
            </w:tcBorders>
            <w:shd w:val="clear" w:color="auto" w:fill="auto"/>
            <w:vAlign w:val="center"/>
            <w:hideMark/>
          </w:tcPr>
          <w:p w14:paraId="4D7439A8"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281,24</w:t>
            </w:r>
          </w:p>
        </w:tc>
        <w:tc>
          <w:tcPr>
            <w:tcW w:w="842" w:type="dxa"/>
            <w:tcBorders>
              <w:top w:val="nil"/>
              <w:left w:val="nil"/>
              <w:bottom w:val="single" w:sz="4" w:space="0" w:color="auto"/>
              <w:right w:val="single" w:sz="4" w:space="0" w:color="auto"/>
            </w:tcBorders>
            <w:shd w:val="clear" w:color="auto" w:fill="auto"/>
            <w:vAlign w:val="center"/>
            <w:hideMark/>
          </w:tcPr>
          <w:p w14:paraId="7ED4C6F5"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240,84</w:t>
            </w:r>
          </w:p>
        </w:tc>
        <w:tc>
          <w:tcPr>
            <w:tcW w:w="907" w:type="dxa"/>
            <w:tcBorders>
              <w:top w:val="nil"/>
              <w:left w:val="nil"/>
              <w:bottom w:val="single" w:sz="4" w:space="0" w:color="auto"/>
              <w:right w:val="single" w:sz="4" w:space="0" w:color="auto"/>
            </w:tcBorders>
            <w:shd w:val="clear" w:color="auto" w:fill="auto"/>
            <w:noWrap/>
            <w:vAlign w:val="center"/>
            <w:hideMark/>
          </w:tcPr>
          <w:p w14:paraId="43E1988B"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87,54</w:t>
            </w:r>
          </w:p>
        </w:tc>
        <w:tc>
          <w:tcPr>
            <w:tcW w:w="823" w:type="dxa"/>
            <w:tcBorders>
              <w:top w:val="nil"/>
              <w:left w:val="nil"/>
              <w:bottom w:val="single" w:sz="4" w:space="0" w:color="auto"/>
              <w:right w:val="single" w:sz="4" w:space="0" w:color="auto"/>
            </w:tcBorders>
            <w:shd w:val="clear" w:color="auto" w:fill="auto"/>
            <w:noWrap/>
            <w:vAlign w:val="center"/>
            <w:hideMark/>
          </w:tcPr>
          <w:p w14:paraId="40A5E9EF"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1501,4</w:t>
            </w:r>
          </w:p>
        </w:tc>
      </w:tr>
      <w:tr w:rsidR="00DC0D9F" w:rsidRPr="00841C55" w14:paraId="0D96381D" w14:textId="77777777" w:rsidTr="00F17A5B">
        <w:trPr>
          <w:trHeight w:val="450"/>
          <w:jc w:val="center"/>
        </w:trPr>
        <w:tc>
          <w:tcPr>
            <w:tcW w:w="1927" w:type="dxa"/>
            <w:tcBorders>
              <w:top w:val="nil"/>
              <w:left w:val="single" w:sz="4" w:space="0" w:color="auto"/>
              <w:bottom w:val="single" w:sz="4" w:space="0" w:color="auto"/>
              <w:right w:val="single" w:sz="4" w:space="0" w:color="auto"/>
            </w:tcBorders>
            <w:shd w:val="clear" w:color="auto" w:fill="auto"/>
            <w:vAlign w:val="center"/>
            <w:hideMark/>
          </w:tcPr>
          <w:p w14:paraId="4881BF26"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максимальный   расход  газа в зимний период</w:t>
            </w:r>
          </w:p>
        </w:tc>
        <w:tc>
          <w:tcPr>
            <w:tcW w:w="1148" w:type="dxa"/>
            <w:tcBorders>
              <w:top w:val="nil"/>
              <w:left w:val="nil"/>
              <w:bottom w:val="single" w:sz="4" w:space="0" w:color="auto"/>
              <w:right w:val="single" w:sz="4" w:space="0" w:color="auto"/>
            </w:tcBorders>
            <w:shd w:val="clear" w:color="auto" w:fill="auto"/>
            <w:noWrap/>
            <w:vAlign w:val="center"/>
            <w:hideMark/>
          </w:tcPr>
          <w:p w14:paraId="348EF503"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тыс.м3/ОП</w:t>
            </w:r>
          </w:p>
        </w:tc>
        <w:tc>
          <w:tcPr>
            <w:tcW w:w="886" w:type="dxa"/>
            <w:tcBorders>
              <w:top w:val="nil"/>
              <w:left w:val="nil"/>
              <w:bottom w:val="single" w:sz="4" w:space="0" w:color="auto"/>
              <w:right w:val="single" w:sz="4" w:space="0" w:color="auto"/>
            </w:tcBorders>
            <w:shd w:val="clear" w:color="auto" w:fill="auto"/>
            <w:noWrap/>
            <w:vAlign w:val="center"/>
            <w:hideMark/>
          </w:tcPr>
          <w:p w14:paraId="6B5A569E"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9,755</w:t>
            </w:r>
          </w:p>
        </w:tc>
        <w:tc>
          <w:tcPr>
            <w:tcW w:w="938" w:type="dxa"/>
            <w:tcBorders>
              <w:top w:val="nil"/>
              <w:left w:val="nil"/>
              <w:bottom w:val="single" w:sz="4" w:space="0" w:color="auto"/>
              <w:right w:val="single" w:sz="4" w:space="0" w:color="auto"/>
            </w:tcBorders>
            <w:shd w:val="clear" w:color="auto" w:fill="auto"/>
            <w:noWrap/>
            <w:vAlign w:val="center"/>
            <w:hideMark/>
          </w:tcPr>
          <w:p w14:paraId="03B9E623"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27,278</w:t>
            </w:r>
          </w:p>
        </w:tc>
        <w:tc>
          <w:tcPr>
            <w:tcW w:w="886" w:type="dxa"/>
            <w:tcBorders>
              <w:top w:val="nil"/>
              <w:left w:val="nil"/>
              <w:bottom w:val="single" w:sz="4" w:space="0" w:color="auto"/>
              <w:right w:val="single" w:sz="4" w:space="0" w:color="auto"/>
            </w:tcBorders>
            <w:shd w:val="clear" w:color="auto" w:fill="auto"/>
            <w:noWrap/>
            <w:vAlign w:val="center"/>
            <w:hideMark/>
          </w:tcPr>
          <w:p w14:paraId="0DBE6E36"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33,284</w:t>
            </w:r>
          </w:p>
        </w:tc>
        <w:tc>
          <w:tcPr>
            <w:tcW w:w="842" w:type="dxa"/>
            <w:tcBorders>
              <w:top w:val="nil"/>
              <w:left w:val="nil"/>
              <w:bottom w:val="single" w:sz="4" w:space="0" w:color="auto"/>
              <w:right w:val="single" w:sz="4" w:space="0" w:color="auto"/>
            </w:tcBorders>
            <w:shd w:val="clear" w:color="auto" w:fill="auto"/>
            <w:noWrap/>
            <w:vAlign w:val="center"/>
            <w:hideMark/>
          </w:tcPr>
          <w:p w14:paraId="5D96C882"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38,806</w:t>
            </w:r>
          </w:p>
        </w:tc>
        <w:tc>
          <w:tcPr>
            <w:tcW w:w="938" w:type="dxa"/>
            <w:tcBorders>
              <w:top w:val="nil"/>
              <w:left w:val="nil"/>
              <w:bottom w:val="single" w:sz="4" w:space="0" w:color="auto"/>
              <w:right w:val="single" w:sz="4" w:space="0" w:color="auto"/>
            </w:tcBorders>
            <w:shd w:val="clear" w:color="auto" w:fill="auto"/>
            <w:noWrap/>
            <w:vAlign w:val="center"/>
            <w:hideMark/>
          </w:tcPr>
          <w:p w14:paraId="7C971A95"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34,453</w:t>
            </w:r>
          </w:p>
        </w:tc>
        <w:tc>
          <w:tcPr>
            <w:tcW w:w="842" w:type="dxa"/>
            <w:tcBorders>
              <w:top w:val="nil"/>
              <w:left w:val="nil"/>
              <w:bottom w:val="single" w:sz="4" w:space="0" w:color="auto"/>
              <w:right w:val="single" w:sz="4" w:space="0" w:color="auto"/>
            </w:tcBorders>
            <w:shd w:val="clear" w:color="auto" w:fill="auto"/>
            <w:noWrap/>
            <w:vAlign w:val="center"/>
            <w:hideMark/>
          </w:tcPr>
          <w:p w14:paraId="4BE3D3E5"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29,493</w:t>
            </w:r>
          </w:p>
        </w:tc>
        <w:tc>
          <w:tcPr>
            <w:tcW w:w="907" w:type="dxa"/>
            <w:tcBorders>
              <w:top w:val="nil"/>
              <w:left w:val="nil"/>
              <w:bottom w:val="single" w:sz="4" w:space="0" w:color="auto"/>
              <w:right w:val="single" w:sz="4" w:space="0" w:color="auto"/>
            </w:tcBorders>
            <w:shd w:val="clear" w:color="auto" w:fill="auto"/>
            <w:noWrap/>
            <w:vAlign w:val="center"/>
            <w:hideMark/>
          </w:tcPr>
          <w:p w14:paraId="7E44C524"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10,696</w:t>
            </w:r>
          </w:p>
        </w:tc>
        <w:tc>
          <w:tcPr>
            <w:tcW w:w="823" w:type="dxa"/>
            <w:tcBorders>
              <w:top w:val="nil"/>
              <w:left w:val="nil"/>
              <w:bottom w:val="single" w:sz="4" w:space="0" w:color="auto"/>
              <w:right w:val="single" w:sz="4" w:space="0" w:color="auto"/>
            </w:tcBorders>
            <w:shd w:val="clear" w:color="auto" w:fill="auto"/>
            <w:noWrap/>
            <w:vAlign w:val="center"/>
            <w:hideMark/>
          </w:tcPr>
          <w:p w14:paraId="2F4BE4D3"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183,76</w:t>
            </w:r>
          </w:p>
        </w:tc>
      </w:tr>
      <w:tr w:rsidR="00DC0D9F" w:rsidRPr="00841C55" w14:paraId="5DF26F83" w14:textId="77777777" w:rsidTr="00F17A5B">
        <w:trPr>
          <w:trHeight w:val="450"/>
          <w:jc w:val="center"/>
        </w:trPr>
        <w:tc>
          <w:tcPr>
            <w:tcW w:w="1927" w:type="dxa"/>
            <w:tcBorders>
              <w:top w:val="nil"/>
              <w:left w:val="single" w:sz="4" w:space="0" w:color="auto"/>
              <w:bottom w:val="single" w:sz="4" w:space="0" w:color="auto"/>
              <w:right w:val="single" w:sz="4" w:space="0" w:color="auto"/>
            </w:tcBorders>
            <w:shd w:val="clear" w:color="auto" w:fill="auto"/>
            <w:vAlign w:val="center"/>
            <w:hideMark/>
          </w:tcPr>
          <w:p w14:paraId="56F3729F"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Прогнозируемый годовой расход  у.т. в месяц,</w:t>
            </w:r>
          </w:p>
        </w:tc>
        <w:tc>
          <w:tcPr>
            <w:tcW w:w="1148" w:type="dxa"/>
            <w:tcBorders>
              <w:top w:val="nil"/>
              <w:left w:val="nil"/>
              <w:bottom w:val="single" w:sz="4" w:space="0" w:color="auto"/>
              <w:right w:val="single" w:sz="4" w:space="0" w:color="auto"/>
            </w:tcBorders>
            <w:shd w:val="clear" w:color="auto" w:fill="auto"/>
            <w:vAlign w:val="center"/>
            <w:hideMark/>
          </w:tcPr>
          <w:p w14:paraId="54811F8B"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тыс.т.у.т.</w:t>
            </w:r>
          </w:p>
        </w:tc>
        <w:tc>
          <w:tcPr>
            <w:tcW w:w="886" w:type="dxa"/>
            <w:tcBorders>
              <w:top w:val="nil"/>
              <w:left w:val="nil"/>
              <w:bottom w:val="single" w:sz="4" w:space="0" w:color="auto"/>
              <w:right w:val="single" w:sz="4" w:space="0" w:color="auto"/>
            </w:tcBorders>
            <w:shd w:val="clear" w:color="auto" w:fill="auto"/>
            <w:noWrap/>
            <w:vAlign w:val="center"/>
            <w:hideMark/>
          </w:tcPr>
          <w:p w14:paraId="78A3F2E8"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13,20</w:t>
            </w:r>
          </w:p>
        </w:tc>
        <w:tc>
          <w:tcPr>
            <w:tcW w:w="938" w:type="dxa"/>
            <w:tcBorders>
              <w:top w:val="nil"/>
              <w:left w:val="nil"/>
              <w:bottom w:val="single" w:sz="4" w:space="0" w:color="auto"/>
              <w:right w:val="single" w:sz="4" w:space="0" w:color="auto"/>
            </w:tcBorders>
            <w:shd w:val="clear" w:color="auto" w:fill="auto"/>
            <w:noWrap/>
            <w:vAlign w:val="center"/>
            <w:hideMark/>
          </w:tcPr>
          <w:p w14:paraId="44AA9F33"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36,80</w:t>
            </w:r>
          </w:p>
        </w:tc>
        <w:tc>
          <w:tcPr>
            <w:tcW w:w="886" w:type="dxa"/>
            <w:tcBorders>
              <w:top w:val="nil"/>
              <w:left w:val="nil"/>
              <w:bottom w:val="single" w:sz="4" w:space="0" w:color="auto"/>
              <w:right w:val="single" w:sz="4" w:space="0" w:color="auto"/>
            </w:tcBorders>
            <w:shd w:val="clear" w:color="auto" w:fill="auto"/>
            <w:noWrap/>
            <w:vAlign w:val="center"/>
            <w:hideMark/>
          </w:tcPr>
          <w:p w14:paraId="60AA372D"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44,80</w:t>
            </w:r>
          </w:p>
        </w:tc>
        <w:tc>
          <w:tcPr>
            <w:tcW w:w="842" w:type="dxa"/>
            <w:tcBorders>
              <w:top w:val="nil"/>
              <w:left w:val="nil"/>
              <w:bottom w:val="single" w:sz="4" w:space="0" w:color="auto"/>
              <w:right w:val="single" w:sz="4" w:space="0" w:color="auto"/>
            </w:tcBorders>
            <w:shd w:val="clear" w:color="auto" w:fill="auto"/>
            <w:noWrap/>
            <w:vAlign w:val="center"/>
            <w:hideMark/>
          </w:tcPr>
          <w:p w14:paraId="7D139668"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52,28</w:t>
            </w:r>
          </w:p>
        </w:tc>
        <w:tc>
          <w:tcPr>
            <w:tcW w:w="938" w:type="dxa"/>
            <w:tcBorders>
              <w:top w:val="nil"/>
              <w:left w:val="nil"/>
              <w:bottom w:val="single" w:sz="4" w:space="0" w:color="auto"/>
              <w:right w:val="single" w:sz="4" w:space="0" w:color="auto"/>
            </w:tcBorders>
            <w:shd w:val="clear" w:color="auto" w:fill="auto"/>
            <w:noWrap/>
            <w:vAlign w:val="center"/>
            <w:hideMark/>
          </w:tcPr>
          <w:p w14:paraId="737E048C"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46,39</w:t>
            </w:r>
          </w:p>
        </w:tc>
        <w:tc>
          <w:tcPr>
            <w:tcW w:w="842" w:type="dxa"/>
            <w:tcBorders>
              <w:top w:val="nil"/>
              <w:left w:val="nil"/>
              <w:bottom w:val="single" w:sz="4" w:space="0" w:color="auto"/>
              <w:right w:val="single" w:sz="4" w:space="0" w:color="auto"/>
            </w:tcBorders>
            <w:shd w:val="clear" w:color="auto" w:fill="auto"/>
            <w:noWrap/>
            <w:vAlign w:val="center"/>
            <w:hideMark/>
          </w:tcPr>
          <w:p w14:paraId="448156EF"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39,72</w:t>
            </w:r>
          </w:p>
        </w:tc>
        <w:tc>
          <w:tcPr>
            <w:tcW w:w="907" w:type="dxa"/>
            <w:tcBorders>
              <w:top w:val="nil"/>
              <w:left w:val="nil"/>
              <w:bottom w:val="single" w:sz="4" w:space="0" w:color="auto"/>
              <w:right w:val="single" w:sz="4" w:space="0" w:color="auto"/>
            </w:tcBorders>
            <w:shd w:val="clear" w:color="auto" w:fill="auto"/>
            <w:noWrap/>
            <w:vAlign w:val="center"/>
            <w:hideMark/>
          </w:tcPr>
          <w:p w14:paraId="30F0F434"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14,44</w:t>
            </w:r>
          </w:p>
        </w:tc>
        <w:tc>
          <w:tcPr>
            <w:tcW w:w="823" w:type="dxa"/>
            <w:tcBorders>
              <w:top w:val="nil"/>
              <w:left w:val="nil"/>
              <w:bottom w:val="single" w:sz="4" w:space="0" w:color="auto"/>
              <w:right w:val="single" w:sz="4" w:space="0" w:color="auto"/>
            </w:tcBorders>
            <w:shd w:val="clear" w:color="auto" w:fill="auto"/>
            <w:noWrap/>
            <w:vAlign w:val="center"/>
            <w:hideMark/>
          </w:tcPr>
          <w:p w14:paraId="26D53F84"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247,64</w:t>
            </w:r>
          </w:p>
        </w:tc>
      </w:tr>
      <w:tr w:rsidR="00DC0D9F" w:rsidRPr="00841C55" w14:paraId="01527244" w14:textId="77777777" w:rsidTr="00F17A5B">
        <w:trPr>
          <w:trHeight w:val="450"/>
          <w:jc w:val="center"/>
        </w:trPr>
        <w:tc>
          <w:tcPr>
            <w:tcW w:w="1927" w:type="dxa"/>
            <w:tcBorders>
              <w:top w:val="nil"/>
              <w:left w:val="single" w:sz="4" w:space="0" w:color="auto"/>
              <w:bottom w:val="single" w:sz="4" w:space="0" w:color="auto"/>
              <w:right w:val="single" w:sz="4" w:space="0" w:color="auto"/>
            </w:tcBorders>
            <w:shd w:val="clear" w:color="auto" w:fill="auto"/>
            <w:vAlign w:val="center"/>
            <w:hideMark/>
          </w:tcPr>
          <w:p w14:paraId="38ACD626"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максимальный часовой  расход  газа</w:t>
            </w:r>
          </w:p>
        </w:tc>
        <w:tc>
          <w:tcPr>
            <w:tcW w:w="1148" w:type="dxa"/>
            <w:tcBorders>
              <w:top w:val="nil"/>
              <w:left w:val="nil"/>
              <w:bottom w:val="single" w:sz="4" w:space="0" w:color="auto"/>
              <w:right w:val="single" w:sz="4" w:space="0" w:color="auto"/>
            </w:tcBorders>
            <w:shd w:val="clear" w:color="auto" w:fill="auto"/>
            <w:vAlign w:val="center"/>
            <w:hideMark/>
          </w:tcPr>
          <w:p w14:paraId="59A03650"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тыс.м3/час</w:t>
            </w:r>
          </w:p>
        </w:tc>
        <w:tc>
          <w:tcPr>
            <w:tcW w:w="886" w:type="dxa"/>
            <w:tcBorders>
              <w:top w:val="nil"/>
              <w:left w:val="nil"/>
              <w:bottom w:val="single" w:sz="4" w:space="0" w:color="auto"/>
              <w:right w:val="single" w:sz="4" w:space="0" w:color="auto"/>
            </w:tcBorders>
            <w:shd w:val="clear" w:color="auto" w:fill="auto"/>
            <w:noWrap/>
            <w:vAlign w:val="center"/>
            <w:hideMark/>
          </w:tcPr>
          <w:p w14:paraId="725071FA"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26,223</w:t>
            </w:r>
          </w:p>
        </w:tc>
        <w:tc>
          <w:tcPr>
            <w:tcW w:w="938" w:type="dxa"/>
            <w:tcBorders>
              <w:top w:val="nil"/>
              <w:left w:val="nil"/>
              <w:bottom w:val="single" w:sz="4" w:space="0" w:color="auto"/>
              <w:right w:val="single" w:sz="4" w:space="0" w:color="auto"/>
            </w:tcBorders>
            <w:shd w:val="clear" w:color="auto" w:fill="auto"/>
            <w:noWrap/>
            <w:vAlign w:val="center"/>
            <w:hideMark/>
          </w:tcPr>
          <w:p w14:paraId="133178A3"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37,885</w:t>
            </w:r>
          </w:p>
        </w:tc>
        <w:tc>
          <w:tcPr>
            <w:tcW w:w="886" w:type="dxa"/>
            <w:tcBorders>
              <w:top w:val="nil"/>
              <w:left w:val="nil"/>
              <w:bottom w:val="single" w:sz="4" w:space="0" w:color="auto"/>
              <w:right w:val="single" w:sz="4" w:space="0" w:color="auto"/>
            </w:tcBorders>
            <w:shd w:val="clear" w:color="auto" w:fill="auto"/>
            <w:noWrap/>
            <w:vAlign w:val="center"/>
            <w:hideMark/>
          </w:tcPr>
          <w:p w14:paraId="6BEDBF95"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44,736</w:t>
            </w:r>
          </w:p>
        </w:tc>
        <w:tc>
          <w:tcPr>
            <w:tcW w:w="842" w:type="dxa"/>
            <w:tcBorders>
              <w:top w:val="nil"/>
              <w:left w:val="nil"/>
              <w:bottom w:val="single" w:sz="4" w:space="0" w:color="auto"/>
              <w:right w:val="single" w:sz="4" w:space="0" w:color="auto"/>
            </w:tcBorders>
            <w:shd w:val="clear" w:color="auto" w:fill="auto"/>
            <w:noWrap/>
            <w:vAlign w:val="center"/>
            <w:hideMark/>
          </w:tcPr>
          <w:p w14:paraId="1ADBA414"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52,159</w:t>
            </w:r>
          </w:p>
        </w:tc>
        <w:tc>
          <w:tcPr>
            <w:tcW w:w="938" w:type="dxa"/>
            <w:tcBorders>
              <w:top w:val="nil"/>
              <w:left w:val="nil"/>
              <w:bottom w:val="single" w:sz="4" w:space="0" w:color="auto"/>
              <w:right w:val="single" w:sz="4" w:space="0" w:color="auto"/>
            </w:tcBorders>
            <w:shd w:val="clear" w:color="auto" w:fill="auto"/>
            <w:noWrap/>
            <w:vAlign w:val="center"/>
            <w:hideMark/>
          </w:tcPr>
          <w:p w14:paraId="77324AEF"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49,501</w:t>
            </w:r>
          </w:p>
        </w:tc>
        <w:tc>
          <w:tcPr>
            <w:tcW w:w="842" w:type="dxa"/>
            <w:tcBorders>
              <w:top w:val="nil"/>
              <w:left w:val="nil"/>
              <w:bottom w:val="single" w:sz="4" w:space="0" w:color="auto"/>
              <w:right w:val="single" w:sz="4" w:space="0" w:color="auto"/>
            </w:tcBorders>
            <w:shd w:val="clear" w:color="auto" w:fill="auto"/>
            <w:noWrap/>
            <w:vAlign w:val="center"/>
            <w:hideMark/>
          </w:tcPr>
          <w:p w14:paraId="5F71B174"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39,641</w:t>
            </w:r>
          </w:p>
        </w:tc>
        <w:tc>
          <w:tcPr>
            <w:tcW w:w="907" w:type="dxa"/>
            <w:tcBorders>
              <w:top w:val="nil"/>
              <w:left w:val="nil"/>
              <w:bottom w:val="single" w:sz="4" w:space="0" w:color="auto"/>
              <w:right w:val="single" w:sz="4" w:space="0" w:color="auto"/>
            </w:tcBorders>
            <w:shd w:val="clear" w:color="auto" w:fill="auto"/>
            <w:noWrap/>
            <w:vAlign w:val="center"/>
            <w:hideMark/>
          </w:tcPr>
          <w:p w14:paraId="27B18815"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22,284</w:t>
            </w:r>
          </w:p>
        </w:tc>
        <w:tc>
          <w:tcPr>
            <w:tcW w:w="823" w:type="dxa"/>
            <w:tcBorders>
              <w:top w:val="nil"/>
              <w:left w:val="nil"/>
              <w:bottom w:val="single" w:sz="4" w:space="0" w:color="auto"/>
              <w:right w:val="single" w:sz="4" w:space="0" w:color="auto"/>
            </w:tcBorders>
            <w:shd w:val="clear" w:color="auto" w:fill="auto"/>
            <w:noWrap/>
            <w:vAlign w:val="center"/>
            <w:hideMark/>
          </w:tcPr>
          <w:p w14:paraId="60BE5868"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272,43</w:t>
            </w:r>
          </w:p>
        </w:tc>
      </w:tr>
      <w:tr w:rsidR="00DC0D9F" w:rsidRPr="00841C55" w14:paraId="23FFCB80" w14:textId="77777777" w:rsidTr="00F17A5B">
        <w:trPr>
          <w:trHeight w:val="283"/>
          <w:jc w:val="center"/>
        </w:trPr>
        <w:tc>
          <w:tcPr>
            <w:tcW w:w="19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63E12"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максимальный часовой  расход  газа</w:t>
            </w:r>
          </w:p>
        </w:tc>
        <w:tc>
          <w:tcPr>
            <w:tcW w:w="1148" w:type="dxa"/>
            <w:tcBorders>
              <w:top w:val="single" w:sz="4" w:space="0" w:color="auto"/>
              <w:left w:val="nil"/>
              <w:bottom w:val="single" w:sz="4" w:space="0" w:color="auto"/>
              <w:right w:val="single" w:sz="4" w:space="0" w:color="auto"/>
            </w:tcBorders>
            <w:shd w:val="clear" w:color="auto" w:fill="auto"/>
            <w:noWrap/>
            <w:vAlign w:val="center"/>
            <w:hideMark/>
          </w:tcPr>
          <w:p w14:paraId="4BB80830" w14:textId="77777777" w:rsidR="00DC0D9F" w:rsidRPr="00841C55" w:rsidRDefault="00DC0D9F" w:rsidP="00F17A5B">
            <w:pPr>
              <w:rPr>
                <w:rFonts w:ascii="Times New Roman" w:hAnsi="Times New Roman" w:cs="Times New Roman"/>
                <w:sz w:val="20"/>
              </w:rPr>
            </w:pPr>
            <w:r w:rsidRPr="00841C55">
              <w:rPr>
                <w:rFonts w:ascii="Times New Roman" w:hAnsi="Times New Roman" w:cs="Times New Roman"/>
                <w:sz w:val="20"/>
              </w:rPr>
              <w:t>т.у.т/час</w:t>
            </w:r>
          </w:p>
        </w:tc>
        <w:tc>
          <w:tcPr>
            <w:tcW w:w="886" w:type="dxa"/>
            <w:tcBorders>
              <w:top w:val="single" w:sz="4" w:space="0" w:color="auto"/>
              <w:left w:val="nil"/>
              <w:bottom w:val="single" w:sz="4" w:space="0" w:color="auto"/>
              <w:right w:val="single" w:sz="4" w:space="0" w:color="auto"/>
            </w:tcBorders>
            <w:shd w:val="clear" w:color="auto" w:fill="auto"/>
            <w:noWrap/>
            <w:vAlign w:val="center"/>
            <w:hideMark/>
          </w:tcPr>
          <w:p w14:paraId="6E1F01F6"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35,484</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369B231E"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51,115</w:t>
            </w:r>
          </w:p>
        </w:tc>
        <w:tc>
          <w:tcPr>
            <w:tcW w:w="886" w:type="dxa"/>
            <w:tcBorders>
              <w:top w:val="single" w:sz="4" w:space="0" w:color="auto"/>
              <w:left w:val="nil"/>
              <w:bottom w:val="single" w:sz="4" w:space="0" w:color="auto"/>
              <w:right w:val="single" w:sz="4" w:space="0" w:color="auto"/>
            </w:tcBorders>
            <w:shd w:val="clear" w:color="auto" w:fill="auto"/>
            <w:noWrap/>
            <w:vAlign w:val="center"/>
            <w:hideMark/>
          </w:tcPr>
          <w:p w14:paraId="789F0D56"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60,219</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14:paraId="08CF9B79"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70,270</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1F8C34EB"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66,649</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14:paraId="60D6EB8B"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53,393</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30171AF9"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30,081</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01729662" w14:textId="77777777" w:rsidR="00DC0D9F" w:rsidRPr="00841C55" w:rsidRDefault="00DC0D9F" w:rsidP="00F17A5B">
            <w:pPr>
              <w:jc w:val="center"/>
              <w:rPr>
                <w:rFonts w:ascii="Times New Roman" w:hAnsi="Times New Roman" w:cs="Times New Roman"/>
                <w:sz w:val="20"/>
              </w:rPr>
            </w:pPr>
            <w:r w:rsidRPr="00841C55">
              <w:rPr>
                <w:rFonts w:ascii="Times New Roman" w:hAnsi="Times New Roman" w:cs="Times New Roman"/>
                <w:sz w:val="20"/>
              </w:rPr>
              <w:t>367,21</w:t>
            </w:r>
          </w:p>
        </w:tc>
      </w:tr>
    </w:tbl>
    <w:p w14:paraId="272EB330" w14:textId="77777777" w:rsidR="00DC0D9F" w:rsidRPr="00841C55" w:rsidRDefault="00DC0D9F" w:rsidP="00DC0D9F">
      <w:pPr>
        <w:rPr>
          <w:rFonts w:ascii="Times New Roman" w:hAnsi="Times New Roman" w:cs="Times New Roman"/>
        </w:rPr>
      </w:pPr>
    </w:p>
    <w:p w14:paraId="459CF491" w14:textId="02F8912A" w:rsidR="00DC0D9F" w:rsidRPr="00B042B0" w:rsidRDefault="00DC0D9F" w:rsidP="00DC0D9F">
      <w:pPr>
        <w:rPr>
          <w:rFonts w:ascii="Times New Roman" w:hAnsi="Times New Roman" w:cs="Times New Roman"/>
          <w:b/>
          <w:sz w:val="22"/>
          <w:szCs w:val="22"/>
        </w:rPr>
      </w:pPr>
      <w:r w:rsidRPr="00B042B0">
        <w:rPr>
          <w:rFonts w:ascii="Times New Roman" w:eastAsia="Arial,Bold" w:hAnsi="Times New Roman" w:cs="Times New Roman"/>
          <w:b/>
          <w:sz w:val="22"/>
          <w:szCs w:val="22"/>
        </w:rPr>
        <w:t xml:space="preserve">Таблица </w:t>
      </w:r>
      <w:r w:rsidR="00841C55" w:rsidRPr="00B042B0">
        <w:rPr>
          <w:rFonts w:ascii="Times New Roman" w:eastAsia="Arial,Bold" w:hAnsi="Times New Roman" w:cs="Times New Roman"/>
          <w:b/>
          <w:sz w:val="22"/>
          <w:szCs w:val="22"/>
        </w:rPr>
        <w:t>7.9</w:t>
      </w:r>
      <w:r w:rsidRPr="00B042B0">
        <w:rPr>
          <w:rFonts w:ascii="Times New Roman" w:eastAsia="Arial,Bold" w:hAnsi="Times New Roman" w:cs="Times New Roman"/>
          <w:b/>
          <w:sz w:val="22"/>
          <w:szCs w:val="22"/>
        </w:rPr>
        <w:t>.</w:t>
      </w:r>
      <w:r w:rsidRPr="00B042B0">
        <w:rPr>
          <w:rFonts w:ascii="Times New Roman" w:hAnsi="Times New Roman" w:cs="Times New Roman"/>
          <w:b/>
          <w:sz w:val="22"/>
          <w:szCs w:val="22"/>
        </w:rPr>
        <w:t xml:space="preserve"> Прогнозируемые</w:t>
      </w:r>
      <w:r w:rsidRPr="00B042B0">
        <w:rPr>
          <w:rFonts w:ascii="Times New Roman" w:eastAsia="Arial,Bold" w:hAnsi="Times New Roman" w:cs="Times New Roman"/>
          <w:b/>
          <w:sz w:val="22"/>
          <w:szCs w:val="22"/>
        </w:rPr>
        <w:t xml:space="preserve"> годовые значения отпуска тепла и топливопотребления  </w:t>
      </w:r>
      <w:r w:rsidRPr="00B042B0">
        <w:rPr>
          <w:rFonts w:ascii="Times New Roman" w:hAnsi="Times New Roman" w:cs="Times New Roman"/>
          <w:b/>
          <w:sz w:val="22"/>
          <w:szCs w:val="22"/>
        </w:rPr>
        <w:t xml:space="preserve">для  школы-интерната    </w:t>
      </w:r>
      <w:r w:rsidRPr="00B042B0">
        <w:rPr>
          <w:rFonts w:ascii="Times New Roman" w:eastAsia="Arial,Bold" w:hAnsi="Times New Roman" w:cs="Times New Roman"/>
          <w:b/>
          <w:sz w:val="22"/>
          <w:szCs w:val="22"/>
        </w:rPr>
        <w:t xml:space="preserve">  с 2024 по 2031г</w:t>
      </w:r>
      <w:r w:rsidRPr="00B042B0">
        <w:rPr>
          <w:rFonts w:ascii="Times New Roman" w:hAnsi="Times New Roman" w:cs="Times New Roman"/>
          <w:b/>
          <w:sz w:val="22"/>
          <w:szCs w:val="22"/>
        </w:rPr>
        <w:t xml:space="preserve">од  </w:t>
      </w:r>
    </w:p>
    <w:tbl>
      <w:tblPr>
        <w:tblW w:w="10029" w:type="dxa"/>
        <w:tblInd w:w="108" w:type="dxa"/>
        <w:tblLayout w:type="fixed"/>
        <w:tblLook w:val="04A0" w:firstRow="1" w:lastRow="0" w:firstColumn="1" w:lastColumn="0" w:noHBand="0" w:noVBand="1"/>
      </w:tblPr>
      <w:tblGrid>
        <w:gridCol w:w="1496"/>
        <w:gridCol w:w="821"/>
        <w:gridCol w:w="1077"/>
        <w:gridCol w:w="1286"/>
        <w:gridCol w:w="1132"/>
        <w:gridCol w:w="1559"/>
        <w:gridCol w:w="1560"/>
        <w:gridCol w:w="1098"/>
      </w:tblGrid>
      <w:tr w:rsidR="00DC0D9F" w:rsidRPr="00841C55" w14:paraId="19C30F1F" w14:textId="77777777" w:rsidTr="00F17A5B">
        <w:trPr>
          <w:trHeight w:val="2052"/>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F42BE"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 xml:space="preserve">Наименование энергоисточника </w:t>
            </w:r>
          </w:p>
        </w:tc>
        <w:tc>
          <w:tcPr>
            <w:tcW w:w="821" w:type="dxa"/>
            <w:tcBorders>
              <w:top w:val="single" w:sz="4" w:space="0" w:color="auto"/>
              <w:left w:val="nil"/>
              <w:bottom w:val="single" w:sz="4" w:space="0" w:color="auto"/>
              <w:right w:val="single" w:sz="4" w:space="0" w:color="auto"/>
            </w:tcBorders>
            <w:shd w:val="clear" w:color="auto" w:fill="auto"/>
            <w:vAlign w:val="center"/>
            <w:hideMark/>
          </w:tcPr>
          <w:p w14:paraId="2E904FF0"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Вид топлива</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14:paraId="715766A7"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УРУТ на отпуск тепловой энергии, кг.у.т./Гкал</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14:paraId="410A04E9"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Калорийность  топлива, ккал/м3</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14:paraId="386B3C61"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Годовой отпуск тепловой энергии, Гкал</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4F837FF"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 xml:space="preserve">Прогнозируемый годовой расход натурального топлива в год, тыс.м3(газ)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188F48C"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Прогнозируемый годовой расход  у.т. в год, тыс. т.у.т.</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3E1A8091"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Период планирования</w:t>
            </w:r>
          </w:p>
        </w:tc>
      </w:tr>
      <w:tr w:rsidR="00DC0D9F" w:rsidRPr="00841C55" w14:paraId="6E9B0652" w14:textId="77777777" w:rsidTr="00F17A5B">
        <w:trPr>
          <w:trHeight w:val="255"/>
        </w:trPr>
        <w:tc>
          <w:tcPr>
            <w:tcW w:w="1496" w:type="dxa"/>
            <w:tcBorders>
              <w:top w:val="nil"/>
              <w:left w:val="single" w:sz="4" w:space="0" w:color="auto"/>
              <w:bottom w:val="single" w:sz="4" w:space="0" w:color="auto"/>
              <w:right w:val="single" w:sz="4" w:space="0" w:color="auto"/>
            </w:tcBorders>
            <w:shd w:val="clear" w:color="auto" w:fill="auto"/>
            <w:vAlign w:val="center"/>
            <w:hideMark/>
          </w:tcPr>
          <w:p w14:paraId="6B27E6EF"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ЦТ (Оба периода)</w:t>
            </w:r>
          </w:p>
        </w:tc>
        <w:tc>
          <w:tcPr>
            <w:tcW w:w="821" w:type="dxa"/>
            <w:tcBorders>
              <w:top w:val="nil"/>
              <w:left w:val="nil"/>
              <w:bottom w:val="single" w:sz="4" w:space="0" w:color="auto"/>
              <w:right w:val="single" w:sz="4" w:space="0" w:color="auto"/>
            </w:tcBorders>
            <w:shd w:val="clear" w:color="auto" w:fill="auto"/>
            <w:noWrap/>
            <w:vAlign w:val="center"/>
            <w:hideMark/>
          </w:tcPr>
          <w:p w14:paraId="74D35462"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2"/>
                <w:szCs w:val="22"/>
              </w:rPr>
              <w:t>газ</w:t>
            </w:r>
          </w:p>
        </w:tc>
        <w:tc>
          <w:tcPr>
            <w:tcW w:w="1077" w:type="dxa"/>
            <w:tcBorders>
              <w:top w:val="nil"/>
              <w:left w:val="nil"/>
              <w:bottom w:val="single" w:sz="4" w:space="0" w:color="auto"/>
              <w:right w:val="single" w:sz="4" w:space="0" w:color="auto"/>
            </w:tcBorders>
            <w:shd w:val="clear" w:color="auto" w:fill="auto"/>
            <w:noWrap/>
            <w:vAlign w:val="center"/>
            <w:hideMark/>
          </w:tcPr>
          <w:p w14:paraId="6A5933A7"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2"/>
                <w:szCs w:val="22"/>
              </w:rPr>
              <w:t>164,94</w:t>
            </w:r>
          </w:p>
        </w:tc>
        <w:tc>
          <w:tcPr>
            <w:tcW w:w="1286" w:type="dxa"/>
            <w:tcBorders>
              <w:top w:val="nil"/>
              <w:left w:val="nil"/>
              <w:bottom w:val="single" w:sz="4" w:space="0" w:color="auto"/>
              <w:right w:val="single" w:sz="4" w:space="0" w:color="auto"/>
            </w:tcBorders>
            <w:shd w:val="clear" w:color="auto" w:fill="auto"/>
            <w:noWrap/>
            <w:vAlign w:val="center"/>
            <w:hideMark/>
          </w:tcPr>
          <w:p w14:paraId="7B1F77D7"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8 146</w:t>
            </w:r>
          </w:p>
        </w:tc>
        <w:tc>
          <w:tcPr>
            <w:tcW w:w="1132" w:type="dxa"/>
            <w:tcBorders>
              <w:top w:val="nil"/>
              <w:left w:val="nil"/>
              <w:bottom w:val="single" w:sz="4" w:space="0" w:color="auto"/>
              <w:right w:val="single" w:sz="4" w:space="0" w:color="auto"/>
            </w:tcBorders>
            <w:shd w:val="clear" w:color="auto" w:fill="auto"/>
            <w:noWrap/>
            <w:vAlign w:val="center"/>
            <w:hideMark/>
          </w:tcPr>
          <w:p w14:paraId="01455BB6"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1348,2</w:t>
            </w:r>
          </w:p>
        </w:tc>
        <w:tc>
          <w:tcPr>
            <w:tcW w:w="1559" w:type="dxa"/>
            <w:tcBorders>
              <w:top w:val="nil"/>
              <w:left w:val="nil"/>
              <w:bottom w:val="single" w:sz="4" w:space="0" w:color="auto"/>
              <w:right w:val="single" w:sz="4" w:space="0" w:color="auto"/>
            </w:tcBorders>
            <w:shd w:val="clear" w:color="auto" w:fill="auto"/>
            <w:noWrap/>
            <w:vAlign w:val="center"/>
            <w:hideMark/>
          </w:tcPr>
          <w:p w14:paraId="5CDBF81B"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165,505</w:t>
            </w:r>
          </w:p>
        </w:tc>
        <w:tc>
          <w:tcPr>
            <w:tcW w:w="1560" w:type="dxa"/>
            <w:tcBorders>
              <w:top w:val="nil"/>
              <w:left w:val="nil"/>
              <w:bottom w:val="single" w:sz="4" w:space="0" w:color="auto"/>
              <w:right w:val="single" w:sz="4" w:space="0" w:color="auto"/>
            </w:tcBorders>
            <w:shd w:val="clear" w:color="auto" w:fill="auto"/>
            <w:noWrap/>
            <w:vAlign w:val="center"/>
            <w:hideMark/>
          </w:tcPr>
          <w:p w14:paraId="7DCA1D57"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222,4</w:t>
            </w:r>
          </w:p>
        </w:tc>
        <w:tc>
          <w:tcPr>
            <w:tcW w:w="1098" w:type="dxa"/>
            <w:tcBorders>
              <w:top w:val="nil"/>
              <w:left w:val="nil"/>
              <w:bottom w:val="single" w:sz="4" w:space="0" w:color="auto"/>
              <w:right w:val="single" w:sz="4" w:space="0" w:color="auto"/>
            </w:tcBorders>
            <w:shd w:val="clear" w:color="auto" w:fill="auto"/>
            <w:noWrap/>
            <w:vAlign w:val="center"/>
            <w:hideMark/>
          </w:tcPr>
          <w:p w14:paraId="4DD48FBC"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2024</w:t>
            </w:r>
          </w:p>
        </w:tc>
      </w:tr>
      <w:tr w:rsidR="00DC0D9F" w:rsidRPr="00841C55" w14:paraId="5B803618" w14:textId="77777777" w:rsidTr="00F17A5B">
        <w:trPr>
          <w:trHeight w:val="255"/>
        </w:trPr>
        <w:tc>
          <w:tcPr>
            <w:tcW w:w="1496" w:type="dxa"/>
            <w:tcBorders>
              <w:top w:val="nil"/>
              <w:left w:val="single" w:sz="4" w:space="0" w:color="auto"/>
              <w:bottom w:val="single" w:sz="4" w:space="0" w:color="auto"/>
              <w:right w:val="single" w:sz="4" w:space="0" w:color="auto"/>
            </w:tcBorders>
            <w:shd w:val="clear" w:color="auto" w:fill="auto"/>
            <w:vAlign w:val="center"/>
            <w:hideMark/>
          </w:tcPr>
          <w:p w14:paraId="4C4E6EA0"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ЦТ (Оба периода)</w:t>
            </w:r>
          </w:p>
        </w:tc>
        <w:tc>
          <w:tcPr>
            <w:tcW w:w="821" w:type="dxa"/>
            <w:tcBorders>
              <w:top w:val="nil"/>
              <w:left w:val="nil"/>
              <w:bottom w:val="single" w:sz="4" w:space="0" w:color="auto"/>
              <w:right w:val="single" w:sz="4" w:space="0" w:color="auto"/>
            </w:tcBorders>
            <w:shd w:val="clear" w:color="auto" w:fill="auto"/>
            <w:noWrap/>
            <w:vAlign w:val="center"/>
            <w:hideMark/>
          </w:tcPr>
          <w:p w14:paraId="77F6CD42"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2"/>
                <w:szCs w:val="22"/>
              </w:rPr>
              <w:t>газ</w:t>
            </w:r>
          </w:p>
        </w:tc>
        <w:tc>
          <w:tcPr>
            <w:tcW w:w="1077" w:type="dxa"/>
            <w:tcBorders>
              <w:top w:val="nil"/>
              <w:left w:val="nil"/>
              <w:bottom w:val="single" w:sz="4" w:space="0" w:color="auto"/>
              <w:right w:val="single" w:sz="4" w:space="0" w:color="auto"/>
            </w:tcBorders>
            <w:shd w:val="clear" w:color="auto" w:fill="auto"/>
            <w:noWrap/>
            <w:vAlign w:val="center"/>
            <w:hideMark/>
          </w:tcPr>
          <w:p w14:paraId="522D54B6"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2"/>
                <w:szCs w:val="22"/>
              </w:rPr>
              <w:t>164,94</w:t>
            </w:r>
          </w:p>
        </w:tc>
        <w:tc>
          <w:tcPr>
            <w:tcW w:w="1286" w:type="dxa"/>
            <w:tcBorders>
              <w:top w:val="nil"/>
              <w:left w:val="nil"/>
              <w:bottom w:val="single" w:sz="4" w:space="0" w:color="auto"/>
              <w:right w:val="single" w:sz="4" w:space="0" w:color="auto"/>
            </w:tcBorders>
            <w:shd w:val="clear" w:color="auto" w:fill="auto"/>
            <w:noWrap/>
            <w:vAlign w:val="center"/>
            <w:hideMark/>
          </w:tcPr>
          <w:p w14:paraId="3017AE26"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8 146</w:t>
            </w:r>
          </w:p>
        </w:tc>
        <w:tc>
          <w:tcPr>
            <w:tcW w:w="1132" w:type="dxa"/>
            <w:tcBorders>
              <w:top w:val="nil"/>
              <w:left w:val="nil"/>
              <w:bottom w:val="single" w:sz="4" w:space="0" w:color="auto"/>
              <w:right w:val="single" w:sz="4" w:space="0" w:color="auto"/>
            </w:tcBorders>
            <w:shd w:val="clear" w:color="auto" w:fill="auto"/>
            <w:noWrap/>
            <w:vAlign w:val="center"/>
            <w:hideMark/>
          </w:tcPr>
          <w:p w14:paraId="1780AE17"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1348,2</w:t>
            </w:r>
          </w:p>
        </w:tc>
        <w:tc>
          <w:tcPr>
            <w:tcW w:w="1559" w:type="dxa"/>
            <w:tcBorders>
              <w:top w:val="nil"/>
              <w:left w:val="nil"/>
              <w:bottom w:val="single" w:sz="4" w:space="0" w:color="auto"/>
              <w:right w:val="single" w:sz="4" w:space="0" w:color="auto"/>
            </w:tcBorders>
            <w:shd w:val="clear" w:color="auto" w:fill="auto"/>
            <w:noWrap/>
            <w:vAlign w:val="center"/>
            <w:hideMark/>
          </w:tcPr>
          <w:p w14:paraId="3EA36A5E"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165,505</w:t>
            </w:r>
          </w:p>
        </w:tc>
        <w:tc>
          <w:tcPr>
            <w:tcW w:w="1560" w:type="dxa"/>
            <w:tcBorders>
              <w:top w:val="nil"/>
              <w:left w:val="nil"/>
              <w:bottom w:val="single" w:sz="4" w:space="0" w:color="auto"/>
              <w:right w:val="single" w:sz="4" w:space="0" w:color="auto"/>
            </w:tcBorders>
            <w:shd w:val="clear" w:color="auto" w:fill="auto"/>
            <w:noWrap/>
            <w:vAlign w:val="center"/>
            <w:hideMark/>
          </w:tcPr>
          <w:p w14:paraId="1E3472F7"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222,4</w:t>
            </w:r>
          </w:p>
        </w:tc>
        <w:tc>
          <w:tcPr>
            <w:tcW w:w="1098" w:type="dxa"/>
            <w:tcBorders>
              <w:top w:val="nil"/>
              <w:left w:val="nil"/>
              <w:bottom w:val="single" w:sz="4" w:space="0" w:color="auto"/>
              <w:right w:val="single" w:sz="4" w:space="0" w:color="auto"/>
            </w:tcBorders>
            <w:shd w:val="clear" w:color="auto" w:fill="auto"/>
            <w:noWrap/>
            <w:vAlign w:val="center"/>
            <w:hideMark/>
          </w:tcPr>
          <w:p w14:paraId="5D2B26E6"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2025</w:t>
            </w:r>
          </w:p>
        </w:tc>
      </w:tr>
      <w:tr w:rsidR="00DC0D9F" w:rsidRPr="00841C55" w14:paraId="418FA50B" w14:textId="77777777" w:rsidTr="00F17A5B">
        <w:trPr>
          <w:trHeight w:val="255"/>
        </w:trPr>
        <w:tc>
          <w:tcPr>
            <w:tcW w:w="1496" w:type="dxa"/>
            <w:tcBorders>
              <w:top w:val="nil"/>
              <w:left w:val="single" w:sz="4" w:space="0" w:color="auto"/>
              <w:bottom w:val="single" w:sz="4" w:space="0" w:color="auto"/>
              <w:right w:val="single" w:sz="4" w:space="0" w:color="auto"/>
            </w:tcBorders>
            <w:shd w:val="clear" w:color="auto" w:fill="auto"/>
            <w:vAlign w:val="center"/>
            <w:hideMark/>
          </w:tcPr>
          <w:p w14:paraId="60A8302D"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ЦТ (Оба периода)</w:t>
            </w:r>
          </w:p>
        </w:tc>
        <w:tc>
          <w:tcPr>
            <w:tcW w:w="821" w:type="dxa"/>
            <w:tcBorders>
              <w:top w:val="nil"/>
              <w:left w:val="nil"/>
              <w:bottom w:val="single" w:sz="4" w:space="0" w:color="auto"/>
              <w:right w:val="single" w:sz="4" w:space="0" w:color="auto"/>
            </w:tcBorders>
            <w:shd w:val="clear" w:color="auto" w:fill="auto"/>
            <w:noWrap/>
            <w:vAlign w:val="center"/>
            <w:hideMark/>
          </w:tcPr>
          <w:p w14:paraId="2F4D190C"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2"/>
                <w:szCs w:val="22"/>
              </w:rPr>
              <w:t>газ</w:t>
            </w:r>
          </w:p>
        </w:tc>
        <w:tc>
          <w:tcPr>
            <w:tcW w:w="1077" w:type="dxa"/>
            <w:tcBorders>
              <w:top w:val="nil"/>
              <w:left w:val="nil"/>
              <w:bottom w:val="single" w:sz="4" w:space="0" w:color="auto"/>
              <w:right w:val="single" w:sz="4" w:space="0" w:color="auto"/>
            </w:tcBorders>
            <w:shd w:val="clear" w:color="auto" w:fill="auto"/>
            <w:noWrap/>
            <w:vAlign w:val="center"/>
            <w:hideMark/>
          </w:tcPr>
          <w:p w14:paraId="3BC6AE03"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2"/>
                <w:szCs w:val="22"/>
              </w:rPr>
              <w:t>164,94</w:t>
            </w:r>
          </w:p>
        </w:tc>
        <w:tc>
          <w:tcPr>
            <w:tcW w:w="1286" w:type="dxa"/>
            <w:tcBorders>
              <w:top w:val="nil"/>
              <w:left w:val="nil"/>
              <w:bottom w:val="single" w:sz="4" w:space="0" w:color="auto"/>
              <w:right w:val="single" w:sz="4" w:space="0" w:color="auto"/>
            </w:tcBorders>
            <w:shd w:val="clear" w:color="auto" w:fill="auto"/>
            <w:noWrap/>
            <w:vAlign w:val="center"/>
            <w:hideMark/>
          </w:tcPr>
          <w:p w14:paraId="500E7BF6"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8 146</w:t>
            </w:r>
          </w:p>
        </w:tc>
        <w:tc>
          <w:tcPr>
            <w:tcW w:w="1132" w:type="dxa"/>
            <w:tcBorders>
              <w:top w:val="nil"/>
              <w:left w:val="nil"/>
              <w:bottom w:val="single" w:sz="4" w:space="0" w:color="auto"/>
              <w:right w:val="single" w:sz="4" w:space="0" w:color="auto"/>
            </w:tcBorders>
            <w:shd w:val="clear" w:color="auto" w:fill="auto"/>
            <w:noWrap/>
            <w:vAlign w:val="center"/>
            <w:hideMark/>
          </w:tcPr>
          <w:p w14:paraId="56B66229"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1348,2</w:t>
            </w:r>
          </w:p>
        </w:tc>
        <w:tc>
          <w:tcPr>
            <w:tcW w:w="1559" w:type="dxa"/>
            <w:tcBorders>
              <w:top w:val="nil"/>
              <w:left w:val="nil"/>
              <w:bottom w:val="single" w:sz="4" w:space="0" w:color="auto"/>
              <w:right w:val="single" w:sz="4" w:space="0" w:color="auto"/>
            </w:tcBorders>
            <w:shd w:val="clear" w:color="auto" w:fill="auto"/>
            <w:noWrap/>
            <w:vAlign w:val="center"/>
            <w:hideMark/>
          </w:tcPr>
          <w:p w14:paraId="2DE097E9"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165,505</w:t>
            </w:r>
          </w:p>
        </w:tc>
        <w:tc>
          <w:tcPr>
            <w:tcW w:w="1560" w:type="dxa"/>
            <w:tcBorders>
              <w:top w:val="nil"/>
              <w:left w:val="nil"/>
              <w:bottom w:val="single" w:sz="4" w:space="0" w:color="auto"/>
              <w:right w:val="single" w:sz="4" w:space="0" w:color="auto"/>
            </w:tcBorders>
            <w:shd w:val="clear" w:color="auto" w:fill="auto"/>
            <w:noWrap/>
            <w:vAlign w:val="center"/>
            <w:hideMark/>
          </w:tcPr>
          <w:p w14:paraId="1C309765"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222,4</w:t>
            </w:r>
          </w:p>
        </w:tc>
        <w:tc>
          <w:tcPr>
            <w:tcW w:w="1098" w:type="dxa"/>
            <w:tcBorders>
              <w:top w:val="nil"/>
              <w:left w:val="nil"/>
              <w:bottom w:val="single" w:sz="4" w:space="0" w:color="auto"/>
              <w:right w:val="single" w:sz="4" w:space="0" w:color="auto"/>
            </w:tcBorders>
            <w:shd w:val="clear" w:color="auto" w:fill="auto"/>
            <w:noWrap/>
            <w:vAlign w:val="center"/>
            <w:hideMark/>
          </w:tcPr>
          <w:p w14:paraId="0F2CB7B0"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2026</w:t>
            </w:r>
          </w:p>
        </w:tc>
      </w:tr>
      <w:tr w:rsidR="00DC0D9F" w:rsidRPr="00841C55" w14:paraId="37A33442" w14:textId="77777777" w:rsidTr="00F17A5B">
        <w:trPr>
          <w:trHeight w:val="255"/>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B6320"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ЦТ (Оба периода)</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14:paraId="35D68B15"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2"/>
                <w:szCs w:val="22"/>
              </w:rPr>
              <w:t>газ</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14:paraId="02A270E9"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2"/>
                <w:szCs w:val="22"/>
              </w:rPr>
              <w:t>164,94</w:t>
            </w:r>
          </w:p>
        </w:tc>
        <w:tc>
          <w:tcPr>
            <w:tcW w:w="1286" w:type="dxa"/>
            <w:tcBorders>
              <w:top w:val="single" w:sz="4" w:space="0" w:color="auto"/>
              <w:left w:val="nil"/>
              <w:bottom w:val="single" w:sz="4" w:space="0" w:color="auto"/>
              <w:right w:val="single" w:sz="4" w:space="0" w:color="auto"/>
            </w:tcBorders>
            <w:shd w:val="clear" w:color="auto" w:fill="auto"/>
            <w:noWrap/>
            <w:vAlign w:val="center"/>
            <w:hideMark/>
          </w:tcPr>
          <w:p w14:paraId="2CD24AAD"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8 146</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14:paraId="1A8792E3"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6741,0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E1AD63F"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827,523</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69A092D"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1111,9</w:t>
            </w:r>
          </w:p>
        </w:tc>
        <w:tc>
          <w:tcPr>
            <w:tcW w:w="1098" w:type="dxa"/>
            <w:tcBorders>
              <w:top w:val="single" w:sz="4" w:space="0" w:color="auto"/>
              <w:left w:val="nil"/>
              <w:bottom w:val="single" w:sz="4" w:space="0" w:color="auto"/>
              <w:right w:val="single" w:sz="4" w:space="0" w:color="auto"/>
            </w:tcBorders>
            <w:shd w:val="clear" w:color="auto" w:fill="auto"/>
            <w:noWrap/>
            <w:vAlign w:val="center"/>
            <w:hideMark/>
          </w:tcPr>
          <w:p w14:paraId="1E5ED878"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2027-2031</w:t>
            </w:r>
          </w:p>
        </w:tc>
      </w:tr>
      <w:tr w:rsidR="00DC0D9F" w:rsidRPr="00841C55" w14:paraId="5C5DAC23" w14:textId="77777777" w:rsidTr="00F17A5B">
        <w:trPr>
          <w:trHeight w:val="255"/>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tcPr>
          <w:p w14:paraId="0B189874" w14:textId="77777777" w:rsidR="00DC0D9F" w:rsidRPr="00841C55" w:rsidRDefault="00DC0D9F" w:rsidP="00F17A5B">
            <w:pPr>
              <w:rPr>
                <w:rFonts w:ascii="Times New Roman" w:hAnsi="Times New Roman" w:cs="Times New Roman"/>
                <w:sz w:val="22"/>
                <w:szCs w:val="22"/>
              </w:rPr>
            </w:pPr>
            <w:r w:rsidRPr="00841C55">
              <w:rPr>
                <w:rFonts w:ascii="Times New Roman" w:hAnsi="Times New Roman" w:cs="Times New Roman"/>
                <w:sz w:val="22"/>
                <w:szCs w:val="22"/>
              </w:rPr>
              <w:t>Итого</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499D50C3" w14:textId="77777777" w:rsidR="00DC0D9F" w:rsidRPr="00841C55" w:rsidRDefault="00DC0D9F" w:rsidP="00F17A5B">
            <w:pPr>
              <w:jc w:val="center"/>
              <w:rPr>
                <w:rFonts w:ascii="Times New Roman" w:hAnsi="Times New Roman" w:cs="Times New Roman"/>
                <w:sz w:val="22"/>
                <w:szCs w:val="22"/>
              </w:rPr>
            </w:pP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333032A4" w14:textId="77777777" w:rsidR="00DC0D9F" w:rsidRPr="00841C55" w:rsidRDefault="00DC0D9F" w:rsidP="00F17A5B">
            <w:pPr>
              <w:jc w:val="center"/>
              <w:rPr>
                <w:rFonts w:ascii="Times New Roman" w:hAnsi="Times New Roman" w:cs="Times New Roman"/>
                <w:sz w:val="22"/>
                <w:szCs w:val="22"/>
              </w:rPr>
            </w:pPr>
          </w:p>
        </w:tc>
        <w:tc>
          <w:tcPr>
            <w:tcW w:w="1286" w:type="dxa"/>
            <w:tcBorders>
              <w:top w:val="single" w:sz="4" w:space="0" w:color="auto"/>
              <w:left w:val="nil"/>
              <w:bottom w:val="single" w:sz="4" w:space="0" w:color="auto"/>
              <w:right w:val="single" w:sz="4" w:space="0" w:color="auto"/>
            </w:tcBorders>
            <w:shd w:val="clear" w:color="auto" w:fill="auto"/>
            <w:noWrap/>
            <w:vAlign w:val="center"/>
          </w:tcPr>
          <w:p w14:paraId="5B138356"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 </w:t>
            </w:r>
          </w:p>
        </w:tc>
        <w:tc>
          <w:tcPr>
            <w:tcW w:w="1132" w:type="dxa"/>
            <w:tcBorders>
              <w:top w:val="single" w:sz="4" w:space="0" w:color="auto"/>
              <w:left w:val="nil"/>
              <w:bottom w:val="single" w:sz="4" w:space="0" w:color="auto"/>
              <w:right w:val="single" w:sz="4" w:space="0" w:color="auto"/>
            </w:tcBorders>
            <w:shd w:val="clear" w:color="auto" w:fill="auto"/>
            <w:noWrap/>
            <w:vAlign w:val="center"/>
          </w:tcPr>
          <w:p w14:paraId="16A25835"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10785,6</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D1E942F"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1324,0</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4927D259" w14:textId="77777777" w:rsidR="00DC0D9F" w:rsidRPr="00841C55" w:rsidRDefault="00DC0D9F" w:rsidP="00F17A5B">
            <w:pPr>
              <w:jc w:val="center"/>
              <w:rPr>
                <w:rFonts w:ascii="Times New Roman" w:hAnsi="Times New Roman" w:cs="Times New Roman"/>
                <w:sz w:val="22"/>
                <w:szCs w:val="22"/>
              </w:rPr>
            </w:pPr>
            <w:r w:rsidRPr="00841C55">
              <w:rPr>
                <w:rFonts w:ascii="Times New Roman" w:hAnsi="Times New Roman" w:cs="Times New Roman"/>
                <w:sz w:val="20"/>
              </w:rPr>
              <w:t>1779,0</w:t>
            </w:r>
          </w:p>
        </w:tc>
        <w:tc>
          <w:tcPr>
            <w:tcW w:w="1098" w:type="dxa"/>
            <w:tcBorders>
              <w:top w:val="single" w:sz="4" w:space="0" w:color="auto"/>
              <w:left w:val="nil"/>
              <w:bottom w:val="single" w:sz="4" w:space="0" w:color="auto"/>
              <w:right w:val="single" w:sz="4" w:space="0" w:color="auto"/>
            </w:tcBorders>
            <w:shd w:val="clear" w:color="auto" w:fill="auto"/>
            <w:noWrap/>
            <w:vAlign w:val="center"/>
          </w:tcPr>
          <w:p w14:paraId="17BD832A" w14:textId="77777777" w:rsidR="00DC0D9F" w:rsidRPr="00841C55" w:rsidRDefault="00DC0D9F" w:rsidP="00F17A5B">
            <w:pPr>
              <w:jc w:val="center"/>
              <w:rPr>
                <w:rFonts w:ascii="Times New Roman" w:hAnsi="Times New Roman" w:cs="Times New Roman"/>
                <w:sz w:val="22"/>
                <w:szCs w:val="22"/>
              </w:rPr>
            </w:pPr>
          </w:p>
        </w:tc>
      </w:tr>
    </w:tbl>
    <w:p w14:paraId="10A1984E" w14:textId="77777777" w:rsidR="00DC0D9F" w:rsidRPr="00841C55" w:rsidRDefault="00DC0D9F" w:rsidP="00DC0D9F">
      <w:pPr>
        <w:rPr>
          <w:rFonts w:ascii="Times New Roman" w:hAnsi="Times New Roman" w:cs="Times New Roman"/>
        </w:rPr>
      </w:pPr>
    </w:p>
    <w:p w14:paraId="225C96CB" w14:textId="77777777" w:rsidR="00DC0D9F" w:rsidRPr="00841C55" w:rsidRDefault="00DC0D9F" w:rsidP="00DC0D9F">
      <w:pPr>
        <w:rPr>
          <w:rFonts w:ascii="Times New Roman" w:hAnsi="Times New Roman" w:cs="Times New Roman"/>
        </w:rPr>
      </w:pPr>
      <w:r w:rsidRPr="00841C55">
        <w:rPr>
          <w:rFonts w:ascii="Times New Roman" w:hAnsi="Times New Roman" w:cs="Times New Roman"/>
        </w:rPr>
        <w:t>С 2024 по 2031 год не планируется ввод многоквартирных жилых домов с централизованным теплоснабжением. Поэтому годовой отпуск тепловой энергии будет оставаться на уровне 2022 года.</w:t>
      </w:r>
    </w:p>
    <w:p w14:paraId="5511B4E6" w14:textId="77777777" w:rsidR="00DC0D9F" w:rsidRPr="00841C55" w:rsidRDefault="00DC0D9F" w:rsidP="00DC0D9F">
      <w:pPr>
        <w:jc w:val="both"/>
        <w:rPr>
          <w:rFonts w:ascii="Times New Roman" w:hAnsi="Times New Roman" w:cs="Times New Roman"/>
        </w:rPr>
      </w:pPr>
      <w:r w:rsidRPr="00841C55">
        <w:rPr>
          <w:rFonts w:ascii="Times New Roman" w:hAnsi="Times New Roman" w:cs="Times New Roman"/>
        </w:rPr>
        <w:t>Таким образом, прогнозируемые</w:t>
      </w:r>
      <w:r w:rsidRPr="00841C55">
        <w:rPr>
          <w:rFonts w:ascii="Times New Roman" w:eastAsia="Arial,Bold" w:hAnsi="Times New Roman" w:cs="Times New Roman"/>
        </w:rPr>
        <w:t xml:space="preserve"> годовые значения отпуска тепла   котельными  </w:t>
      </w:r>
      <w:r w:rsidRPr="00841C55">
        <w:rPr>
          <w:rFonts w:ascii="Times New Roman" w:hAnsi="Times New Roman" w:cs="Times New Roman"/>
        </w:rPr>
        <w:t xml:space="preserve">школы-интерната     </w:t>
      </w:r>
      <w:r w:rsidRPr="00841C55">
        <w:rPr>
          <w:rFonts w:ascii="Times New Roman" w:eastAsia="Arial,Bold" w:hAnsi="Times New Roman" w:cs="Times New Roman"/>
        </w:rPr>
        <w:t xml:space="preserve">  с 2024 по 2031г</w:t>
      </w:r>
      <w:r w:rsidRPr="00841C55">
        <w:rPr>
          <w:rFonts w:ascii="Times New Roman" w:hAnsi="Times New Roman" w:cs="Times New Roman"/>
        </w:rPr>
        <w:t xml:space="preserve">од   составят 10785,6Гкал. или в среднем за год 1348,2Гкал.  Прогнозируемый годовой расход натурального топлива за данный промежуток времени  (природного газа)  составит  1324,0 или в среднем за год 165,5тыс.м3.  </w:t>
      </w:r>
    </w:p>
    <w:p w14:paraId="2355BC84" w14:textId="77777777" w:rsidR="00DC0D9F" w:rsidRPr="00841C55" w:rsidRDefault="00DC0D9F" w:rsidP="00DC0D9F">
      <w:pPr>
        <w:rPr>
          <w:rFonts w:ascii="Times New Roman" w:hAnsi="Times New Roman" w:cs="Times New Roman"/>
        </w:rPr>
      </w:pPr>
    </w:p>
    <w:p w14:paraId="2B2DC914" w14:textId="77777777" w:rsidR="00DC0D9F" w:rsidRPr="00841C55" w:rsidRDefault="00DC0D9F" w:rsidP="00DC0D9F">
      <w:pPr>
        <w:jc w:val="both"/>
        <w:rPr>
          <w:rFonts w:ascii="Times New Roman" w:hAnsi="Times New Roman" w:cs="Times New Roman"/>
        </w:rPr>
      </w:pPr>
      <w:r w:rsidRPr="00841C55">
        <w:rPr>
          <w:rFonts w:ascii="Times New Roman" w:hAnsi="Times New Roman" w:cs="Times New Roman"/>
        </w:rPr>
        <w:lastRenderedPageBreak/>
        <w:t>Прогнозируемые</w:t>
      </w:r>
      <w:r w:rsidRPr="00841C55">
        <w:rPr>
          <w:rFonts w:ascii="Times New Roman" w:eastAsia="Arial,Bold" w:hAnsi="Times New Roman" w:cs="Times New Roman"/>
        </w:rPr>
        <w:t xml:space="preserve"> годовые значения отпуска тепла   котельными  </w:t>
      </w:r>
      <w:r w:rsidRPr="00841C55">
        <w:rPr>
          <w:rFonts w:ascii="Times New Roman" w:hAnsi="Times New Roman" w:cs="Times New Roman"/>
        </w:rPr>
        <w:t xml:space="preserve">посёлка Марьино,  пос.Учительский и  школы-интерната   </w:t>
      </w:r>
      <w:r w:rsidRPr="00841C55">
        <w:rPr>
          <w:rFonts w:ascii="Times New Roman" w:eastAsia="Arial,Bold" w:hAnsi="Times New Roman" w:cs="Times New Roman"/>
        </w:rPr>
        <w:t xml:space="preserve">  с 2024 по 2031г</w:t>
      </w:r>
      <w:r w:rsidRPr="00841C55">
        <w:rPr>
          <w:rFonts w:ascii="Times New Roman" w:hAnsi="Times New Roman" w:cs="Times New Roman"/>
        </w:rPr>
        <w:t xml:space="preserve">од   составят 965850,3Гкал. или в среднем за год 11891,3Гкал.  Прогнозируемый  расход натурального топлива за данный промежуток времени  (природного газа)  составит  10085,3 тыс.м3 или в среднем за год 1260,6тыс.м3.  </w:t>
      </w:r>
    </w:p>
    <w:p w14:paraId="1687D5CA" w14:textId="77777777" w:rsidR="00DC0D9F" w:rsidRPr="00CD046E" w:rsidRDefault="00DC0D9F" w:rsidP="00DC0D9F">
      <w:pPr>
        <w:autoSpaceDE w:val="0"/>
        <w:autoSpaceDN w:val="0"/>
        <w:adjustRightInd w:val="0"/>
        <w:jc w:val="both"/>
        <w:rPr>
          <w:bCs/>
        </w:rPr>
      </w:pPr>
    </w:p>
    <w:p w14:paraId="1255B26E" w14:textId="77777777" w:rsidR="00BE2137" w:rsidRPr="003B7587" w:rsidRDefault="00BE2137" w:rsidP="00BE2137">
      <w:pPr>
        <w:autoSpaceDE w:val="0"/>
        <w:autoSpaceDN w:val="0"/>
        <w:adjustRightInd w:val="0"/>
        <w:jc w:val="both"/>
        <w:rPr>
          <w:bCs/>
        </w:rPr>
      </w:pPr>
    </w:p>
    <w:p w14:paraId="4535C363" w14:textId="589AAC9A" w:rsidR="005F3085" w:rsidRPr="003B7587" w:rsidRDefault="005F3085" w:rsidP="004C09B9">
      <w:pPr>
        <w:autoSpaceDE w:val="0"/>
        <w:autoSpaceDN w:val="0"/>
        <w:adjustRightInd w:val="0"/>
        <w:jc w:val="both"/>
        <w:rPr>
          <w:rStyle w:val="16"/>
          <w:rFonts w:ascii="Times New Roman" w:hAnsi="Times New Roman" w:cs="Times New Roman"/>
          <w:b w:val="0"/>
          <w:bCs w:val="0"/>
          <w:sz w:val="28"/>
          <w:szCs w:val="28"/>
        </w:rPr>
      </w:pPr>
      <w:bookmarkStart w:id="178" w:name="_Toc40725239"/>
      <w:bookmarkStart w:id="179" w:name="_Toc41977699"/>
      <w:bookmarkStart w:id="180" w:name="_Toc41977969"/>
      <w:r w:rsidRPr="003B7587">
        <w:rPr>
          <w:rStyle w:val="16"/>
          <w:rFonts w:ascii="Times New Roman" w:hAnsi="Times New Roman" w:cs="Times New Roman"/>
          <w:bCs w:val="0"/>
          <w:sz w:val="28"/>
          <w:szCs w:val="28"/>
        </w:rPr>
        <w:t xml:space="preserve">Раздел  </w:t>
      </w:r>
      <w:r w:rsidR="00C04DC4">
        <w:rPr>
          <w:rStyle w:val="16"/>
          <w:rFonts w:ascii="Times New Roman" w:hAnsi="Times New Roman" w:cs="Times New Roman"/>
          <w:bCs w:val="0"/>
          <w:sz w:val="28"/>
          <w:szCs w:val="28"/>
        </w:rPr>
        <w:t>8</w:t>
      </w:r>
      <w:r w:rsidRPr="003B7587">
        <w:rPr>
          <w:rStyle w:val="16"/>
          <w:rFonts w:ascii="Times New Roman" w:hAnsi="Times New Roman" w:cs="Times New Roman"/>
          <w:bCs w:val="0"/>
          <w:sz w:val="28"/>
          <w:szCs w:val="28"/>
        </w:rPr>
        <w:t>. Инвестиции в строительство, реконструкцию и тех</w:t>
      </w:r>
      <w:r w:rsidRPr="003B7587">
        <w:rPr>
          <w:rStyle w:val="16"/>
          <w:rFonts w:ascii="Times New Roman" w:hAnsi="Times New Roman" w:cs="Times New Roman"/>
          <w:bCs w:val="0"/>
          <w:sz w:val="28"/>
          <w:szCs w:val="28"/>
        </w:rPr>
        <w:softHyphen/>
        <w:t>ническое перевооружение</w:t>
      </w:r>
      <w:r w:rsidR="00AC157E" w:rsidRPr="003B7587">
        <w:rPr>
          <w:rStyle w:val="16"/>
          <w:rFonts w:ascii="Times New Roman" w:hAnsi="Times New Roman" w:cs="Times New Roman"/>
          <w:bCs w:val="0"/>
          <w:sz w:val="28"/>
          <w:szCs w:val="28"/>
        </w:rPr>
        <w:t xml:space="preserve"> объектов теплоснабжения</w:t>
      </w:r>
      <w:bookmarkEnd w:id="178"/>
      <w:bookmarkEnd w:id="179"/>
      <w:bookmarkEnd w:id="180"/>
    </w:p>
    <w:p w14:paraId="3A9598CA" w14:textId="77777777" w:rsidR="005F3085" w:rsidRPr="003549D8" w:rsidRDefault="00C04DC4" w:rsidP="003549D8">
      <w:pPr>
        <w:pStyle w:val="2"/>
        <w:jc w:val="left"/>
        <w:rPr>
          <w:b/>
          <w:u w:val="none"/>
        </w:rPr>
      </w:pPr>
      <w:bookmarkStart w:id="181" w:name="_Toc40725240"/>
      <w:bookmarkStart w:id="182" w:name="_Toc41977700"/>
      <w:bookmarkStart w:id="183" w:name="_Toc41977970"/>
      <w:bookmarkStart w:id="184" w:name="_Toc148387732"/>
      <w:r>
        <w:rPr>
          <w:b/>
          <w:u w:val="none"/>
        </w:rPr>
        <w:t>8</w:t>
      </w:r>
      <w:r w:rsidR="005F3085" w:rsidRPr="003549D8">
        <w:rPr>
          <w:b/>
          <w:u w:val="none"/>
        </w:rPr>
        <w:t>.1. Общие положения</w:t>
      </w:r>
      <w:bookmarkEnd w:id="181"/>
      <w:bookmarkEnd w:id="182"/>
      <w:bookmarkEnd w:id="183"/>
      <w:bookmarkEnd w:id="184"/>
    </w:p>
    <w:p w14:paraId="18133F79" w14:textId="77777777" w:rsidR="007365B7" w:rsidRPr="003B7587" w:rsidRDefault="007365B7" w:rsidP="007365B7"/>
    <w:p w14:paraId="51E09E07" w14:textId="77777777" w:rsidR="00064BEC" w:rsidRPr="004C09B9" w:rsidRDefault="00064BEC" w:rsidP="00064BEC">
      <w:pPr>
        <w:jc w:val="both"/>
        <w:rPr>
          <w:rFonts w:ascii="Times New Roman" w:hAnsi="Times New Roman" w:cs="Times New Roman"/>
        </w:rPr>
      </w:pPr>
      <w:r w:rsidRPr="004C09B9">
        <w:rPr>
          <w:rFonts w:ascii="Times New Roman" w:hAnsi="Times New Roman" w:cs="Times New Roman"/>
        </w:rPr>
        <w:t>Оценка инвестиций и анализ ценовых (тарифных) последствий реализации проектов схемы теплоснабжения разрабатываются в соответствии с пунктом 76 «Требований к схемам теплоснабжения», утвержденных постановлением Правительства РФ№154 от 22 февраля 2012 года, в соответствии с пунктами 13 и 48 Требований к схеме теплоснабжения должны быть разработаны и обоснованы:</w:t>
      </w:r>
    </w:p>
    <w:p w14:paraId="311B432B" w14:textId="77777777" w:rsidR="00064BEC" w:rsidRPr="004C09B9" w:rsidRDefault="00064BEC" w:rsidP="00064BEC">
      <w:pPr>
        <w:rPr>
          <w:rFonts w:ascii="Times New Roman" w:hAnsi="Times New Roman" w:cs="Times New Roman"/>
        </w:rPr>
      </w:pPr>
    </w:p>
    <w:p w14:paraId="7DEC8D2D" w14:textId="77777777" w:rsidR="00064BEC" w:rsidRPr="004C09B9" w:rsidRDefault="00064BEC" w:rsidP="00064BEC">
      <w:pPr>
        <w:widowControl/>
        <w:numPr>
          <w:ilvl w:val="0"/>
          <w:numId w:val="28"/>
        </w:numPr>
        <w:shd w:val="clear" w:color="auto" w:fill="FFFFFF"/>
        <w:spacing w:after="300"/>
        <w:rPr>
          <w:rFonts w:ascii="Times New Roman" w:hAnsi="Times New Roman" w:cs="Times New Roman"/>
        </w:rPr>
      </w:pPr>
      <w:r w:rsidRPr="004C09B9">
        <w:rPr>
          <w:rFonts w:ascii="Times New Roman" w:hAnsi="Times New Roman" w:cs="Times New Roman"/>
        </w:rPr>
        <w:t>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14:paraId="76F0FF44" w14:textId="77777777" w:rsidR="00064BEC" w:rsidRPr="004C09B9" w:rsidRDefault="00064BEC" w:rsidP="00064BEC">
      <w:pPr>
        <w:widowControl/>
        <w:numPr>
          <w:ilvl w:val="0"/>
          <w:numId w:val="28"/>
        </w:numPr>
        <w:shd w:val="clear" w:color="auto" w:fill="FFFFFF"/>
        <w:spacing w:after="300"/>
        <w:rPr>
          <w:rFonts w:ascii="Times New Roman" w:hAnsi="Times New Roman" w:cs="Times New Roman"/>
        </w:rPr>
      </w:pPr>
      <w:r w:rsidRPr="004C09B9">
        <w:rPr>
          <w:rFonts w:ascii="Times New Roman" w:hAnsi="Times New Roman" w:cs="Times New Roman"/>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14:paraId="167DC0BA" w14:textId="77777777" w:rsidR="00064BEC" w:rsidRPr="004C09B9" w:rsidRDefault="00064BEC" w:rsidP="00064BEC">
      <w:pPr>
        <w:widowControl/>
        <w:numPr>
          <w:ilvl w:val="0"/>
          <w:numId w:val="28"/>
        </w:numPr>
        <w:shd w:val="clear" w:color="auto" w:fill="FFFFFF"/>
        <w:spacing w:after="300"/>
        <w:rPr>
          <w:rFonts w:ascii="Times New Roman" w:hAnsi="Times New Roman" w:cs="Times New Roman"/>
        </w:rPr>
      </w:pPr>
      <w:r w:rsidRPr="004C09B9">
        <w:rPr>
          <w:rFonts w:ascii="Times New Roman" w:hAnsi="Times New Roman" w:cs="Times New Roman"/>
        </w:rPr>
        <w:t xml:space="preserve"> расчеты экономической эффективности инвестиций;</w:t>
      </w:r>
    </w:p>
    <w:p w14:paraId="71575E22" w14:textId="77777777" w:rsidR="00064BEC" w:rsidRPr="004C09B9" w:rsidRDefault="00064BEC" w:rsidP="00064BEC">
      <w:pPr>
        <w:widowControl/>
        <w:numPr>
          <w:ilvl w:val="0"/>
          <w:numId w:val="28"/>
        </w:numPr>
        <w:shd w:val="clear" w:color="auto" w:fill="FFFFFF"/>
        <w:spacing w:after="300"/>
        <w:rPr>
          <w:rFonts w:ascii="Times New Roman" w:hAnsi="Times New Roman" w:cs="Times New Roman"/>
        </w:rPr>
      </w:pPr>
      <w:r w:rsidRPr="004C09B9">
        <w:rPr>
          <w:rFonts w:ascii="Times New Roman" w:hAnsi="Times New Roman" w:cs="Times New Roman"/>
        </w:rPr>
        <w:t xml:space="preserve">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p w14:paraId="3FC331E4" w14:textId="6D4FC24B" w:rsidR="00064BEC" w:rsidRPr="004C09B9" w:rsidRDefault="004C09B9" w:rsidP="00064BEC">
      <w:pPr>
        <w:pStyle w:val="3"/>
        <w:rPr>
          <w:rFonts w:ascii="Times New Roman" w:hAnsi="Times New Roman" w:cs="Times New Roman"/>
        </w:rPr>
      </w:pPr>
      <w:bookmarkStart w:id="185" w:name="_Toc40725242"/>
      <w:bookmarkStart w:id="186" w:name="_Toc41977702"/>
      <w:bookmarkStart w:id="187" w:name="_Toc41977972"/>
      <w:bookmarkStart w:id="188" w:name="_Toc88680318"/>
      <w:bookmarkStart w:id="189" w:name="_Toc147913878"/>
      <w:bookmarkStart w:id="190" w:name="_Toc148387733"/>
      <w:r>
        <w:rPr>
          <w:rFonts w:ascii="Times New Roman" w:hAnsi="Times New Roman" w:cs="Times New Roman"/>
          <w:sz w:val="24"/>
          <w:szCs w:val="24"/>
        </w:rPr>
        <w:t>8</w:t>
      </w:r>
      <w:r w:rsidR="00064BEC" w:rsidRPr="004C09B9">
        <w:rPr>
          <w:rFonts w:ascii="Times New Roman" w:hAnsi="Times New Roman" w:cs="Times New Roman"/>
          <w:sz w:val="24"/>
          <w:szCs w:val="24"/>
        </w:rPr>
        <w:t>.2. Официальные источники</w:t>
      </w:r>
      <w:bookmarkEnd w:id="185"/>
      <w:bookmarkEnd w:id="186"/>
      <w:bookmarkEnd w:id="187"/>
      <w:bookmarkEnd w:id="188"/>
      <w:bookmarkEnd w:id="189"/>
      <w:bookmarkEnd w:id="190"/>
    </w:p>
    <w:p w14:paraId="3E5DD544" w14:textId="77777777" w:rsidR="00064BEC" w:rsidRPr="004C09B9" w:rsidRDefault="00064BEC" w:rsidP="00064BEC">
      <w:pPr>
        <w:rPr>
          <w:rFonts w:ascii="Times New Roman" w:hAnsi="Times New Roman" w:cs="Times New Roman"/>
        </w:rPr>
      </w:pPr>
    </w:p>
    <w:p w14:paraId="30CB5896" w14:textId="77777777" w:rsidR="00064BEC" w:rsidRPr="00D24FDC" w:rsidRDefault="00064BEC" w:rsidP="00D24FDC">
      <w:pPr>
        <w:jc w:val="both"/>
        <w:rPr>
          <w:rFonts w:ascii="Times New Roman" w:hAnsi="Times New Roman" w:cs="Times New Roman"/>
        </w:rPr>
      </w:pPr>
      <w:r w:rsidRPr="00D24FDC">
        <w:rPr>
          <w:rFonts w:ascii="Times New Roman" w:hAnsi="Times New Roman" w:cs="Times New Roman"/>
        </w:rPr>
        <w:t>Для определения долгосрочных ценовых последствий и приведения капитальных вложений в реализацию проектов схемы теплоснабжения к ценам соответствующих лет были использованы следующие макроэкономические параметры, установленные Минэкономразвития России:</w:t>
      </w:r>
    </w:p>
    <w:p w14:paraId="041245E4" w14:textId="77777777" w:rsidR="00064BEC" w:rsidRPr="00D24FDC" w:rsidRDefault="00064BEC" w:rsidP="00D24FDC">
      <w:pPr>
        <w:jc w:val="both"/>
        <w:rPr>
          <w:rFonts w:ascii="Times New Roman" w:hAnsi="Times New Roman" w:cs="Times New Roman"/>
        </w:rPr>
      </w:pPr>
      <w:r w:rsidRPr="00D24FDC">
        <w:rPr>
          <w:rFonts w:ascii="Times New Roman" w:hAnsi="Times New Roman" w:cs="Times New Roman"/>
        </w:rPr>
        <w:t>временно определенные показатели долгосрочного прогноза социально-экономического развития Российской Федерации до 2030 года в соответствии с таблицей прогнозных индексов цен производителей, индексов-дефляторов по видам экономической деятельности, установленных Распоряжением Правительства РФ от 06.10.2021 N 2816-р;</w:t>
      </w:r>
    </w:p>
    <w:p w14:paraId="4C0FF5AC" w14:textId="7AF9C064" w:rsidR="00064BEC" w:rsidRPr="00D24FDC" w:rsidRDefault="00064BEC" w:rsidP="00D24FDC">
      <w:pPr>
        <w:jc w:val="both"/>
        <w:rPr>
          <w:rFonts w:ascii="Times New Roman" w:hAnsi="Times New Roman" w:cs="Times New Roman"/>
        </w:rPr>
      </w:pPr>
      <w:r w:rsidRPr="00D24FDC">
        <w:rPr>
          <w:rFonts w:ascii="Times New Roman" w:hAnsi="Times New Roman" w:cs="Times New Roman"/>
        </w:rPr>
        <w:t>государственные укрупненные нормативы цены строительства (далее – НЦС), приведенные в  сборнике (НЦС 81-02-13-2020) для наружных тепловых сетей по состоянию на 1 квартал 202</w:t>
      </w:r>
      <w:r w:rsidR="004C09B9" w:rsidRPr="00D24FDC">
        <w:rPr>
          <w:rFonts w:ascii="Times New Roman" w:hAnsi="Times New Roman" w:cs="Times New Roman"/>
        </w:rPr>
        <w:t>3</w:t>
      </w:r>
      <w:r w:rsidRPr="00D24FDC">
        <w:rPr>
          <w:rFonts w:ascii="Times New Roman" w:hAnsi="Times New Roman" w:cs="Times New Roman"/>
        </w:rPr>
        <w:t>года предназначены для планирования инвестиций (капитальных вложений), оценки эффективности использования средств, направляемых на капитальные вложения и подготовки технико-экономических показателей в задании на проектирование тепловых сетей, строительство которых финансируется с привлечением средств федерального бюджета.</w:t>
      </w:r>
    </w:p>
    <w:p w14:paraId="1B50AA05" w14:textId="321E020A" w:rsidR="00064BEC" w:rsidRPr="004C09B9" w:rsidRDefault="00064BEC" w:rsidP="00064BEC">
      <w:pPr>
        <w:jc w:val="both"/>
        <w:rPr>
          <w:rFonts w:ascii="Times New Roman" w:hAnsi="Times New Roman" w:cs="Times New Roman"/>
        </w:rPr>
      </w:pPr>
      <w:r w:rsidRPr="004C09B9">
        <w:rPr>
          <w:rFonts w:ascii="Times New Roman" w:hAnsi="Times New Roman" w:cs="Times New Roman"/>
        </w:rPr>
        <w:t>Показатели НЦС рассчитаны в уровне цен по состоянию на 01.01.202</w:t>
      </w:r>
      <w:r w:rsidR="004C09B9">
        <w:rPr>
          <w:rFonts w:ascii="Times New Roman" w:hAnsi="Times New Roman" w:cs="Times New Roman"/>
        </w:rPr>
        <w:t>3</w:t>
      </w:r>
      <w:r w:rsidRPr="004C09B9">
        <w:rPr>
          <w:rFonts w:ascii="Times New Roman" w:hAnsi="Times New Roman" w:cs="Times New Roman"/>
        </w:rPr>
        <w:t xml:space="preserve"> для базового района (Московская область). Коэффициент  перехода  от цен базового района (Московская область) к уровню цен Курской области, определён на основе приказа Министерства регионального развития РФ от 30.12.2019 №916РФ и составляет 0,88.</w:t>
      </w:r>
    </w:p>
    <w:p w14:paraId="00972FD4" w14:textId="77777777" w:rsidR="00064BEC" w:rsidRPr="004C09B9" w:rsidRDefault="00064BEC" w:rsidP="00064BEC">
      <w:pPr>
        <w:rPr>
          <w:rFonts w:ascii="Times New Roman" w:hAnsi="Times New Roman" w:cs="Times New Roman"/>
        </w:rPr>
      </w:pPr>
    </w:p>
    <w:p w14:paraId="4312795C" w14:textId="77777777" w:rsidR="00064BEC" w:rsidRPr="004C09B9" w:rsidRDefault="00064BEC" w:rsidP="00064BEC">
      <w:pPr>
        <w:jc w:val="both"/>
        <w:rPr>
          <w:rFonts w:ascii="Times New Roman" w:hAnsi="Times New Roman" w:cs="Times New Roman"/>
        </w:rPr>
      </w:pPr>
      <w:r w:rsidRPr="004C09B9">
        <w:rPr>
          <w:rFonts w:ascii="Times New Roman" w:hAnsi="Times New Roman" w:cs="Times New Roman"/>
        </w:rPr>
        <w:t xml:space="preserve">    Укрупненные нормативы представляют собой объем денежных средств необходимый и достаточный для строительства 1 километра наружных тепловых сетей для варианта прокладки в непроходных каналах с изоляцией минераловатными плитами и стеклопластиком  при условном давлении 1,6 МПа, температуре 150 градусов С. </w:t>
      </w:r>
    </w:p>
    <w:p w14:paraId="36C691BF" w14:textId="77777777" w:rsidR="00064BEC" w:rsidRPr="004C09B9" w:rsidRDefault="00064BEC" w:rsidP="00064BEC">
      <w:pPr>
        <w:rPr>
          <w:rFonts w:ascii="Times New Roman" w:hAnsi="Times New Roman" w:cs="Times New Roman"/>
        </w:rPr>
      </w:pPr>
    </w:p>
    <w:p w14:paraId="7AD20AB9" w14:textId="4456CEB6" w:rsidR="00064BEC" w:rsidRPr="004C09B9" w:rsidRDefault="00064BEC" w:rsidP="00064BEC">
      <w:pPr>
        <w:jc w:val="both"/>
        <w:rPr>
          <w:rFonts w:ascii="Times New Roman" w:hAnsi="Times New Roman" w:cs="Times New Roman"/>
        </w:rPr>
      </w:pPr>
      <w:r w:rsidRPr="004C09B9">
        <w:rPr>
          <w:rFonts w:ascii="Times New Roman" w:hAnsi="Times New Roman" w:cs="Times New Roman"/>
        </w:rPr>
        <w:t xml:space="preserve">        В соответствии с разделом  7 сборника (НЦС 81-02-13-202</w:t>
      </w:r>
      <w:r w:rsidR="004C09B9">
        <w:rPr>
          <w:rFonts w:ascii="Times New Roman" w:hAnsi="Times New Roman" w:cs="Times New Roman"/>
        </w:rPr>
        <w:t>3</w:t>
      </w:r>
      <w:r w:rsidRPr="004C09B9">
        <w:rPr>
          <w:rFonts w:ascii="Times New Roman" w:hAnsi="Times New Roman" w:cs="Times New Roman"/>
        </w:rPr>
        <w:t xml:space="preserve">) для наружных тепловых сетей  «Бесканальная прокладка трубопроводов теплоснабжения  с изоляцией минераловатными плитами и стеклопластиком при условном давлении 1,6 МПа, температуре 150°С, в сухих грунтах в траншеях с откосами, с разработкой грунта в отвал представлена в таблице </w:t>
      </w:r>
      <w:r w:rsidR="004C09B9">
        <w:rPr>
          <w:rFonts w:ascii="Times New Roman" w:hAnsi="Times New Roman" w:cs="Times New Roman"/>
        </w:rPr>
        <w:t>8</w:t>
      </w:r>
      <w:r w:rsidRPr="004C09B9">
        <w:rPr>
          <w:rFonts w:ascii="Times New Roman" w:hAnsi="Times New Roman" w:cs="Times New Roman"/>
        </w:rPr>
        <w:t>.1.</w:t>
      </w:r>
    </w:p>
    <w:p w14:paraId="66F26034" w14:textId="77777777" w:rsidR="00064BEC" w:rsidRPr="004C09B9" w:rsidRDefault="00064BEC" w:rsidP="00064BEC">
      <w:pPr>
        <w:rPr>
          <w:rStyle w:val="headera6"/>
          <w:rFonts w:ascii="Times New Roman" w:hAnsi="Times New Roman" w:cs="Times New Roman"/>
          <w:color w:val="333333"/>
        </w:rPr>
      </w:pPr>
    </w:p>
    <w:p w14:paraId="7B61949C" w14:textId="059B1AD8" w:rsidR="00064BEC" w:rsidRPr="004C09B9" w:rsidRDefault="00064BEC" w:rsidP="00064BEC">
      <w:pPr>
        <w:rPr>
          <w:rFonts w:ascii="Times New Roman" w:hAnsi="Times New Roman" w:cs="Times New Roman"/>
          <w:b/>
          <w:sz w:val="22"/>
          <w:szCs w:val="22"/>
        </w:rPr>
      </w:pPr>
      <w:r w:rsidRPr="004C09B9">
        <w:rPr>
          <w:rFonts w:ascii="Times New Roman" w:hAnsi="Times New Roman" w:cs="Times New Roman"/>
          <w:b/>
          <w:sz w:val="22"/>
          <w:szCs w:val="22"/>
        </w:rPr>
        <w:t xml:space="preserve">Таблица </w:t>
      </w:r>
      <w:r w:rsidR="004C09B9">
        <w:rPr>
          <w:rFonts w:ascii="Times New Roman" w:hAnsi="Times New Roman" w:cs="Times New Roman"/>
          <w:b/>
          <w:sz w:val="22"/>
          <w:szCs w:val="22"/>
        </w:rPr>
        <w:t>8</w:t>
      </w:r>
      <w:r w:rsidRPr="004C09B9">
        <w:rPr>
          <w:rFonts w:ascii="Times New Roman" w:hAnsi="Times New Roman" w:cs="Times New Roman"/>
          <w:b/>
          <w:sz w:val="22"/>
          <w:szCs w:val="22"/>
        </w:rPr>
        <w:t>.1.  Нормативные цены при прокладке трубопроводов теплоснабжения в непроходных каналах с изоляцией минераловатными плитами и стеклопластиком при условном давлении 1,6 МПа, температуре 150°С, в сухих грунтах в траншеях с откосами, с разработкой грунта в отвал</w:t>
      </w:r>
    </w:p>
    <w:tbl>
      <w:tblPr>
        <w:tblW w:w="9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8"/>
        <w:gridCol w:w="1001"/>
        <w:gridCol w:w="1681"/>
        <w:gridCol w:w="1571"/>
        <w:gridCol w:w="647"/>
        <w:gridCol w:w="1904"/>
        <w:gridCol w:w="1852"/>
      </w:tblGrid>
      <w:tr w:rsidR="00064BEC" w:rsidRPr="004C09B9" w14:paraId="3B77D37B" w14:textId="77777777" w:rsidTr="00F17A5B">
        <w:trPr>
          <w:trHeight w:val="371"/>
          <w:jc w:val="center"/>
        </w:trPr>
        <w:tc>
          <w:tcPr>
            <w:tcW w:w="1288" w:type="dxa"/>
            <w:noWrap/>
            <w:vAlign w:val="center"/>
          </w:tcPr>
          <w:p w14:paraId="698F3030" w14:textId="77777777" w:rsidR="00064BEC" w:rsidRPr="004C09B9" w:rsidRDefault="00064BEC" w:rsidP="00F17A5B">
            <w:pPr>
              <w:rPr>
                <w:rFonts w:ascii="Times New Roman" w:hAnsi="Times New Roman" w:cs="Times New Roman"/>
                <w:sz w:val="20"/>
              </w:rPr>
            </w:pPr>
            <w:r w:rsidRPr="004C09B9">
              <w:rPr>
                <w:rFonts w:ascii="Times New Roman" w:hAnsi="Times New Roman" w:cs="Times New Roman"/>
                <w:sz w:val="20"/>
              </w:rPr>
              <w:t>Номера расценок</w:t>
            </w:r>
          </w:p>
        </w:tc>
        <w:tc>
          <w:tcPr>
            <w:tcW w:w="1001" w:type="dxa"/>
            <w:vAlign w:val="center"/>
          </w:tcPr>
          <w:p w14:paraId="353883AB" w14:textId="77777777" w:rsidR="00064BEC" w:rsidRPr="004C09B9" w:rsidRDefault="00064BEC" w:rsidP="00F17A5B">
            <w:pPr>
              <w:rPr>
                <w:rFonts w:ascii="Times New Roman" w:hAnsi="Times New Roman" w:cs="Times New Roman"/>
                <w:sz w:val="20"/>
              </w:rPr>
            </w:pPr>
            <w:r w:rsidRPr="004C09B9">
              <w:rPr>
                <w:rFonts w:ascii="Times New Roman" w:hAnsi="Times New Roman" w:cs="Times New Roman"/>
                <w:sz w:val="20"/>
              </w:rPr>
              <w:t>Диаметр, мм</w:t>
            </w:r>
          </w:p>
        </w:tc>
        <w:tc>
          <w:tcPr>
            <w:tcW w:w="1681" w:type="dxa"/>
            <w:vAlign w:val="center"/>
          </w:tcPr>
          <w:p w14:paraId="542015FB" w14:textId="77777777" w:rsidR="00064BEC" w:rsidRPr="004C09B9" w:rsidRDefault="00064BEC" w:rsidP="00F17A5B">
            <w:pPr>
              <w:rPr>
                <w:rFonts w:ascii="Times New Roman" w:hAnsi="Times New Roman" w:cs="Times New Roman"/>
                <w:sz w:val="20"/>
              </w:rPr>
            </w:pPr>
            <w:r w:rsidRPr="004C09B9">
              <w:rPr>
                <w:rFonts w:ascii="Times New Roman" w:hAnsi="Times New Roman" w:cs="Times New Roman"/>
                <w:sz w:val="20"/>
              </w:rPr>
              <w:t>Стоимость за 1км без НДС для Московской области на 01.01.2020года</w:t>
            </w:r>
          </w:p>
        </w:tc>
        <w:tc>
          <w:tcPr>
            <w:tcW w:w="1571" w:type="dxa"/>
            <w:vAlign w:val="center"/>
          </w:tcPr>
          <w:p w14:paraId="6DF8165F" w14:textId="77777777" w:rsidR="00064BEC" w:rsidRPr="004C09B9" w:rsidRDefault="00064BEC" w:rsidP="00F17A5B">
            <w:pPr>
              <w:rPr>
                <w:rFonts w:ascii="Times New Roman" w:hAnsi="Times New Roman" w:cs="Times New Roman"/>
                <w:sz w:val="20"/>
              </w:rPr>
            </w:pPr>
            <w:r w:rsidRPr="004C09B9">
              <w:rPr>
                <w:rFonts w:ascii="Times New Roman" w:hAnsi="Times New Roman" w:cs="Times New Roman"/>
                <w:sz w:val="20"/>
              </w:rPr>
              <w:t>Коэффициент, учитывающий  стеснённые  условия работы</w:t>
            </w:r>
          </w:p>
        </w:tc>
        <w:tc>
          <w:tcPr>
            <w:tcW w:w="567" w:type="dxa"/>
            <w:vAlign w:val="center"/>
          </w:tcPr>
          <w:p w14:paraId="617F32B2" w14:textId="77777777" w:rsidR="00064BEC" w:rsidRPr="004C09B9" w:rsidRDefault="00064BEC" w:rsidP="00F17A5B">
            <w:pPr>
              <w:rPr>
                <w:rFonts w:ascii="Times New Roman" w:hAnsi="Times New Roman" w:cs="Times New Roman"/>
                <w:sz w:val="20"/>
              </w:rPr>
            </w:pPr>
            <w:r w:rsidRPr="004C09B9">
              <w:rPr>
                <w:rFonts w:ascii="Times New Roman" w:hAnsi="Times New Roman" w:cs="Times New Roman"/>
                <w:sz w:val="20"/>
              </w:rPr>
              <w:t>Ккор</w:t>
            </w:r>
          </w:p>
        </w:tc>
        <w:tc>
          <w:tcPr>
            <w:tcW w:w="1984" w:type="dxa"/>
            <w:vAlign w:val="center"/>
          </w:tcPr>
          <w:p w14:paraId="67C8BDFD" w14:textId="77777777" w:rsidR="00064BEC" w:rsidRPr="004C09B9" w:rsidRDefault="00064BEC" w:rsidP="00F17A5B">
            <w:pPr>
              <w:rPr>
                <w:rFonts w:ascii="Times New Roman" w:hAnsi="Times New Roman" w:cs="Times New Roman"/>
                <w:sz w:val="20"/>
              </w:rPr>
            </w:pPr>
            <w:r w:rsidRPr="004C09B9">
              <w:rPr>
                <w:rFonts w:ascii="Times New Roman" w:hAnsi="Times New Roman" w:cs="Times New Roman"/>
                <w:sz w:val="20"/>
              </w:rPr>
              <w:t>Стоимость за 1 км для Курской области с учетом НДС на 3кв.2020года  в двухтрубном исчислении</w:t>
            </w:r>
          </w:p>
        </w:tc>
        <w:tc>
          <w:tcPr>
            <w:tcW w:w="1852" w:type="dxa"/>
            <w:vAlign w:val="center"/>
          </w:tcPr>
          <w:p w14:paraId="1B2D7F42" w14:textId="77777777" w:rsidR="00064BEC" w:rsidRPr="004C09B9" w:rsidRDefault="00064BEC" w:rsidP="00F17A5B">
            <w:pPr>
              <w:rPr>
                <w:rFonts w:ascii="Times New Roman" w:hAnsi="Times New Roman" w:cs="Times New Roman"/>
                <w:sz w:val="20"/>
              </w:rPr>
            </w:pPr>
            <w:r w:rsidRPr="004C09B9">
              <w:rPr>
                <w:rFonts w:ascii="Times New Roman" w:hAnsi="Times New Roman" w:cs="Times New Roman"/>
                <w:sz w:val="20"/>
              </w:rPr>
              <w:t xml:space="preserve">Стоимость за 1 км для Курской области с учетом НДС на 3кв.2021года  </w:t>
            </w:r>
          </w:p>
        </w:tc>
      </w:tr>
      <w:tr w:rsidR="00064BEC" w:rsidRPr="004C09B9" w14:paraId="502F9B2A" w14:textId="77777777" w:rsidTr="00F17A5B">
        <w:trPr>
          <w:trHeight w:val="300"/>
          <w:jc w:val="center"/>
        </w:trPr>
        <w:tc>
          <w:tcPr>
            <w:tcW w:w="1288" w:type="dxa"/>
            <w:noWrap/>
            <w:vAlign w:val="center"/>
          </w:tcPr>
          <w:p w14:paraId="7EF8DA9D" w14:textId="77777777" w:rsidR="00064BEC" w:rsidRPr="004C09B9" w:rsidRDefault="00064BEC" w:rsidP="00F17A5B">
            <w:pPr>
              <w:jc w:val="center"/>
              <w:rPr>
                <w:rFonts w:ascii="Times New Roman" w:hAnsi="Times New Roman" w:cs="Times New Roman"/>
                <w:color w:val="333333"/>
                <w:sz w:val="18"/>
                <w:szCs w:val="18"/>
              </w:rPr>
            </w:pPr>
            <w:r w:rsidRPr="004C09B9">
              <w:rPr>
                <w:rFonts w:ascii="Times New Roman" w:hAnsi="Times New Roman" w:cs="Times New Roman"/>
                <w:color w:val="333333"/>
                <w:sz w:val="18"/>
                <w:szCs w:val="18"/>
              </w:rPr>
              <w:t>13-01-002-01</w:t>
            </w:r>
          </w:p>
        </w:tc>
        <w:tc>
          <w:tcPr>
            <w:tcW w:w="1001" w:type="dxa"/>
            <w:noWrap/>
            <w:vAlign w:val="center"/>
          </w:tcPr>
          <w:p w14:paraId="2BE7BD6F" w14:textId="77777777" w:rsidR="00064BEC" w:rsidRPr="004C09B9" w:rsidRDefault="00064BEC" w:rsidP="00F17A5B">
            <w:pPr>
              <w:rPr>
                <w:rFonts w:ascii="Times New Roman" w:hAnsi="Times New Roman" w:cs="Times New Roman"/>
                <w:color w:val="333333"/>
                <w:sz w:val="18"/>
                <w:szCs w:val="18"/>
              </w:rPr>
            </w:pPr>
            <w:r w:rsidRPr="004C09B9">
              <w:rPr>
                <w:rFonts w:ascii="Times New Roman" w:hAnsi="Times New Roman" w:cs="Times New Roman"/>
                <w:color w:val="333333"/>
                <w:sz w:val="18"/>
                <w:szCs w:val="18"/>
              </w:rPr>
              <w:t>80 мм</w:t>
            </w:r>
          </w:p>
        </w:tc>
        <w:tc>
          <w:tcPr>
            <w:tcW w:w="1681" w:type="dxa"/>
            <w:noWrap/>
            <w:vAlign w:val="center"/>
          </w:tcPr>
          <w:p w14:paraId="745B23A9" w14:textId="77777777" w:rsidR="00064BEC" w:rsidRPr="004C09B9" w:rsidRDefault="00064BEC" w:rsidP="00F17A5B">
            <w:pPr>
              <w:jc w:val="center"/>
              <w:rPr>
                <w:rFonts w:ascii="Times New Roman" w:hAnsi="Times New Roman" w:cs="Times New Roman"/>
                <w:color w:val="333333"/>
                <w:sz w:val="18"/>
                <w:szCs w:val="18"/>
              </w:rPr>
            </w:pPr>
            <w:r w:rsidRPr="004C09B9">
              <w:rPr>
                <w:rFonts w:ascii="Times New Roman" w:hAnsi="Times New Roman" w:cs="Times New Roman"/>
                <w:color w:val="333333"/>
                <w:sz w:val="18"/>
                <w:szCs w:val="18"/>
              </w:rPr>
              <w:t>19 475,51</w:t>
            </w:r>
          </w:p>
        </w:tc>
        <w:tc>
          <w:tcPr>
            <w:tcW w:w="1571" w:type="dxa"/>
            <w:noWrap/>
            <w:vAlign w:val="center"/>
          </w:tcPr>
          <w:p w14:paraId="67741084" w14:textId="77777777" w:rsidR="00064BEC" w:rsidRPr="004C09B9" w:rsidRDefault="00064BEC" w:rsidP="00F17A5B">
            <w:pPr>
              <w:jc w:val="center"/>
              <w:rPr>
                <w:rFonts w:ascii="Times New Roman" w:hAnsi="Times New Roman" w:cs="Times New Roman"/>
                <w:color w:val="333333"/>
                <w:sz w:val="18"/>
                <w:szCs w:val="18"/>
              </w:rPr>
            </w:pPr>
            <w:r w:rsidRPr="004C09B9">
              <w:rPr>
                <w:rFonts w:ascii="Times New Roman" w:hAnsi="Times New Roman" w:cs="Times New Roman"/>
                <w:color w:val="333333"/>
                <w:sz w:val="18"/>
                <w:szCs w:val="18"/>
              </w:rPr>
              <w:t>1,06</w:t>
            </w:r>
          </w:p>
        </w:tc>
        <w:tc>
          <w:tcPr>
            <w:tcW w:w="567" w:type="dxa"/>
            <w:noWrap/>
            <w:vAlign w:val="center"/>
          </w:tcPr>
          <w:p w14:paraId="6AAA772F" w14:textId="77777777" w:rsidR="00064BEC" w:rsidRPr="004C09B9" w:rsidRDefault="00064BEC" w:rsidP="00F17A5B">
            <w:pPr>
              <w:jc w:val="center"/>
              <w:rPr>
                <w:rFonts w:ascii="Times New Roman" w:hAnsi="Times New Roman" w:cs="Times New Roman"/>
                <w:sz w:val="18"/>
                <w:szCs w:val="18"/>
              </w:rPr>
            </w:pPr>
            <w:r w:rsidRPr="004C09B9">
              <w:rPr>
                <w:rFonts w:ascii="Times New Roman" w:hAnsi="Times New Roman" w:cs="Times New Roman"/>
                <w:sz w:val="18"/>
                <w:szCs w:val="18"/>
              </w:rPr>
              <w:t>0,88</w:t>
            </w:r>
          </w:p>
        </w:tc>
        <w:tc>
          <w:tcPr>
            <w:tcW w:w="1984" w:type="dxa"/>
            <w:vAlign w:val="center"/>
          </w:tcPr>
          <w:p w14:paraId="28AB411C" w14:textId="77777777" w:rsidR="00064BEC" w:rsidRPr="004C09B9" w:rsidRDefault="00064BEC" w:rsidP="00F17A5B">
            <w:pPr>
              <w:jc w:val="center"/>
              <w:rPr>
                <w:rFonts w:ascii="Times New Roman" w:hAnsi="Times New Roman" w:cs="Times New Roman"/>
                <w:color w:val="006100"/>
                <w:sz w:val="18"/>
                <w:szCs w:val="18"/>
              </w:rPr>
            </w:pPr>
            <w:r w:rsidRPr="004C09B9">
              <w:rPr>
                <w:rFonts w:ascii="Times New Roman" w:hAnsi="Times New Roman" w:cs="Times New Roman"/>
                <w:color w:val="006100"/>
                <w:sz w:val="18"/>
                <w:szCs w:val="18"/>
              </w:rPr>
              <w:t>21800,1</w:t>
            </w:r>
          </w:p>
        </w:tc>
        <w:tc>
          <w:tcPr>
            <w:tcW w:w="1852" w:type="dxa"/>
            <w:noWrap/>
            <w:vAlign w:val="center"/>
          </w:tcPr>
          <w:p w14:paraId="4CED8C63" w14:textId="77777777" w:rsidR="00064BEC" w:rsidRPr="004C09B9" w:rsidRDefault="00064BEC" w:rsidP="00F17A5B">
            <w:pPr>
              <w:jc w:val="center"/>
              <w:rPr>
                <w:rFonts w:ascii="Times New Roman" w:hAnsi="Times New Roman" w:cs="Times New Roman"/>
                <w:sz w:val="18"/>
                <w:szCs w:val="18"/>
              </w:rPr>
            </w:pPr>
            <w:r w:rsidRPr="004C09B9">
              <w:rPr>
                <w:rFonts w:ascii="Times New Roman" w:hAnsi="Times New Roman" w:cs="Times New Roman"/>
                <w:sz w:val="18"/>
                <w:szCs w:val="18"/>
              </w:rPr>
              <w:t>23980,1</w:t>
            </w:r>
          </w:p>
        </w:tc>
      </w:tr>
      <w:tr w:rsidR="00064BEC" w:rsidRPr="004C09B9" w14:paraId="08E9859D" w14:textId="77777777" w:rsidTr="00F17A5B">
        <w:trPr>
          <w:trHeight w:val="300"/>
          <w:jc w:val="center"/>
        </w:trPr>
        <w:tc>
          <w:tcPr>
            <w:tcW w:w="1288" w:type="dxa"/>
            <w:noWrap/>
            <w:vAlign w:val="center"/>
          </w:tcPr>
          <w:p w14:paraId="4D6074FF" w14:textId="77777777" w:rsidR="00064BEC" w:rsidRPr="004C09B9" w:rsidRDefault="00064BEC" w:rsidP="00F17A5B">
            <w:pPr>
              <w:jc w:val="center"/>
              <w:rPr>
                <w:rFonts w:ascii="Times New Roman" w:hAnsi="Times New Roman" w:cs="Times New Roman"/>
                <w:color w:val="333333"/>
                <w:sz w:val="18"/>
                <w:szCs w:val="18"/>
              </w:rPr>
            </w:pPr>
            <w:r w:rsidRPr="004C09B9">
              <w:rPr>
                <w:rFonts w:ascii="Times New Roman" w:hAnsi="Times New Roman" w:cs="Times New Roman"/>
                <w:color w:val="333333"/>
                <w:sz w:val="18"/>
                <w:szCs w:val="18"/>
              </w:rPr>
              <w:t>13-01-002-02</w:t>
            </w:r>
          </w:p>
        </w:tc>
        <w:tc>
          <w:tcPr>
            <w:tcW w:w="1001" w:type="dxa"/>
            <w:noWrap/>
            <w:vAlign w:val="center"/>
          </w:tcPr>
          <w:p w14:paraId="08753335" w14:textId="77777777" w:rsidR="00064BEC" w:rsidRPr="004C09B9" w:rsidRDefault="00064BEC" w:rsidP="00F17A5B">
            <w:pPr>
              <w:rPr>
                <w:rFonts w:ascii="Times New Roman" w:hAnsi="Times New Roman" w:cs="Times New Roman"/>
                <w:color w:val="333333"/>
                <w:sz w:val="18"/>
                <w:szCs w:val="18"/>
              </w:rPr>
            </w:pPr>
            <w:r w:rsidRPr="004C09B9">
              <w:rPr>
                <w:rFonts w:ascii="Times New Roman" w:hAnsi="Times New Roman" w:cs="Times New Roman"/>
                <w:color w:val="333333"/>
                <w:sz w:val="18"/>
                <w:szCs w:val="18"/>
              </w:rPr>
              <w:t>100 мм</w:t>
            </w:r>
          </w:p>
        </w:tc>
        <w:tc>
          <w:tcPr>
            <w:tcW w:w="1681" w:type="dxa"/>
            <w:noWrap/>
            <w:vAlign w:val="center"/>
          </w:tcPr>
          <w:p w14:paraId="133A2032" w14:textId="77777777" w:rsidR="00064BEC" w:rsidRPr="004C09B9" w:rsidRDefault="00064BEC" w:rsidP="00F17A5B">
            <w:pPr>
              <w:jc w:val="center"/>
              <w:rPr>
                <w:rFonts w:ascii="Times New Roman" w:hAnsi="Times New Roman" w:cs="Times New Roman"/>
                <w:color w:val="333333"/>
                <w:sz w:val="18"/>
                <w:szCs w:val="18"/>
              </w:rPr>
            </w:pPr>
            <w:r w:rsidRPr="004C09B9">
              <w:rPr>
                <w:rFonts w:ascii="Times New Roman" w:hAnsi="Times New Roman" w:cs="Times New Roman"/>
                <w:color w:val="333333"/>
                <w:sz w:val="18"/>
                <w:szCs w:val="18"/>
              </w:rPr>
              <w:t>21 694,76</w:t>
            </w:r>
          </w:p>
        </w:tc>
        <w:tc>
          <w:tcPr>
            <w:tcW w:w="1571" w:type="dxa"/>
            <w:noWrap/>
            <w:vAlign w:val="center"/>
          </w:tcPr>
          <w:p w14:paraId="37F1CA86" w14:textId="77777777" w:rsidR="00064BEC" w:rsidRPr="004C09B9" w:rsidRDefault="00064BEC" w:rsidP="00F17A5B">
            <w:pPr>
              <w:jc w:val="center"/>
              <w:rPr>
                <w:rFonts w:ascii="Times New Roman" w:hAnsi="Times New Roman" w:cs="Times New Roman"/>
                <w:color w:val="333333"/>
                <w:sz w:val="18"/>
                <w:szCs w:val="18"/>
              </w:rPr>
            </w:pPr>
            <w:r w:rsidRPr="004C09B9">
              <w:rPr>
                <w:rFonts w:ascii="Times New Roman" w:hAnsi="Times New Roman" w:cs="Times New Roman"/>
                <w:color w:val="333333"/>
                <w:sz w:val="18"/>
                <w:szCs w:val="18"/>
              </w:rPr>
              <w:t>1,06</w:t>
            </w:r>
          </w:p>
        </w:tc>
        <w:tc>
          <w:tcPr>
            <w:tcW w:w="567" w:type="dxa"/>
            <w:noWrap/>
            <w:vAlign w:val="center"/>
          </w:tcPr>
          <w:p w14:paraId="51F33E89" w14:textId="77777777" w:rsidR="00064BEC" w:rsidRPr="004C09B9" w:rsidRDefault="00064BEC" w:rsidP="00F17A5B">
            <w:pPr>
              <w:jc w:val="center"/>
              <w:rPr>
                <w:rFonts w:ascii="Times New Roman" w:hAnsi="Times New Roman" w:cs="Times New Roman"/>
                <w:sz w:val="18"/>
                <w:szCs w:val="18"/>
              </w:rPr>
            </w:pPr>
            <w:r w:rsidRPr="004C09B9">
              <w:rPr>
                <w:rFonts w:ascii="Times New Roman" w:hAnsi="Times New Roman" w:cs="Times New Roman"/>
                <w:sz w:val="18"/>
                <w:szCs w:val="18"/>
              </w:rPr>
              <w:t>0,88</w:t>
            </w:r>
          </w:p>
        </w:tc>
        <w:tc>
          <w:tcPr>
            <w:tcW w:w="1984" w:type="dxa"/>
            <w:vAlign w:val="center"/>
          </w:tcPr>
          <w:p w14:paraId="7BB2EF06" w14:textId="77777777" w:rsidR="00064BEC" w:rsidRPr="004C09B9" w:rsidRDefault="00064BEC" w:rsidP="00F17A5B">
            <w:pPr>
              <w:jc w:val="center"/>
              <w:rPr>
                <w:rFonts w:ascii="Times New Roman" w:hAnsi="Times New Roman" w:cs="Times New Roman"/>
                <w:color w:val="006100"/>
                <w:sz w:val="18"/>
                <w:szCs w:val="18"/>
              </w:rPr>
            </w:pPr>
            <w:r w:rsidRPr="004C09B9">
              <w:rPr>
                <w:rFonts w:ascii="Times New Roman" w:hAnsi="Times New Roman" w:cs="Times New Roman"/>
                <w:color w:val="006100"/>
                <w:sz w:val="18"/>
                <w:szCs w:val="18"/>
              </w:rPr>
              <w:t>24284,2</w:t>
            </w:r>
          </w:p>
        </w:tc>
        <w:tc>
          <w:tcPr>
            <w:tcW w:w="1852" w:type="dxa"/>
            <w:noWrap/>
            <w:vAlign w:val="center"/>
          </w:tcPr>
          <w:p w14:paraId="1A88B08B" w14:textId="77777777" w:rsidR="00064BEC" w:rsidRPr="004C09B9" w:rsidRDefault="00064BEC" w:rsidP="00F17A5B">
            <w:pPr>
              <w:jc w:val="center"/>
              <w:rPr>
                <w:rFonts w:ascii="Times New Roman" w:hAnsi="Times New Roman" w:cs="Times New Roman"/>
                <w:sz w:val="18"/>
                <w:szCs w:val="18"/>
              </w:rPr>
            </w:pPr>
            <w:r w:rsidRPr="004C09B9">
              <w:rPr>
                <w:rFonts w:ascii="Times New Roman" w:hAnsi="Times New Roman" w:cs="Times New Roman"/>
                <w:sz w:val="18"/>
                <w:szCs w:val="18"/>
              </w:rPr>
              <w:t>26712,7</w:t>
            </w:r>
          </w:p>
        </w:tc>
      </w:tr>
      <w:tr w:rsidR="00064BEC" w:rsidRPr="004C09B9" w14:paraId="2E38CCE1" w14:textId="77777777" w:rsidTr="00F17A5B">
        <w:trPr>
          <w:trHeight w:val="300"/>
          <w:jc w:val="center"/>
        </w:trPr>
        <w:tc>
          <w:tcPr>
            <w:tcW w:w="1288" w:type="dxa"/>
            <w:noWrap/>
            <w:vAlign w:val="center"/>
          </w:tcPr>
          <w:p w14:paraId="01B78598" w14:textId="77777777" w:rsidR="00064BEC" w:rsidRPr="004C09B9" w:rsidRDefault="00064BEC" w:rsidP="00F17A5B">
            <w:pPr>
              <w:jc w:val="center"/>
              <w:rPr>
                <w:rFonts w:ascii="Times New Roman" w:hAnsi="Times New Roman" w:cs="Times New Roman"/>
                <w:color w:val="333333"/>
                <w:sz w:val="18"/>
                <w:szCs w:val="18"/>
              </w:rPr>
            </w:pPr>
            <w:r w:rsidRPr="004C09B9">
              <w:rPr>
                <w:rFonts w:ascii="Times New Roman" w:hAnsi="Times New Roman" w:cs="Times New Roman"/>
                <w:color w:val="333333"/>
                <w:sz w:val="18"/>
                <w:szCs w:val="18"/>
              </w:rPr>
              <w:t>13-01-002-03</w:t>
            </w:r>
          </w:p>
        </w:tc>
        <w:tc>
          <w:tcPr>
            <w:tcW w:w="1001" w:type="dxa"/>
            <w:noWrap/>
            <w:vAlign w:val="center"/>
          </w:tcPr>
          <w:p w14:paraId="788CDC7A" w14:textId="77777777" w:rsidR="00064BEC" w:rsidRPr="004C09B9" w:rsidRDefault="00064BEC" w:rsidP="00F17A5B">
            <w:pPr>
              <w:rPr>
                <w:rFonts w:ascii="Times New Roman" w:hAnsi="Times New Roman" w:cs="Times New Roman"/>
                <w:color w:val="333333"/>
                <w:sz w:val="18"/>
                <w:szCs w:val="18"/>
              </w:rPr>
            </w:pPr>
            <w:r w:rsidRPr="004C09B9">
              <w:rPr>
                <w:rFonts w:ascii="Times New Roman" w:hAnsi="Times New Roman" w:cs="Times New Roman"/>
                <w:color w:val="333333"/>
                <w:sz w:val="18"/>
                <w:szCs w:val="18"/>
              </w:rPr>
              <w:t>125 мм</w:t>
            </w:r>
          </w:p>
        </w:tc>
        <w:tc>
          <w:tcPr>
            <w:tcW w:w="1681" w:type="dxa"/>
            <w:noWrap/>
            <w:vAlign w:val="center"/>
          </w:tcPr>
          <w:p w14:paraId="4EF3205E" w14:textId="77777777" w:rsidR="00064BEC" w:rsidRPr="004C09B9" w:rsidRDefault="00064BEC" w:rsidP="00F17A5B">
            <w:pPr>
              <w:jc w:val="center"/>
              <w:rPr>
                <w:rFonts w:ascii="Times New Roman" w:hAnsi="Times New Roman" w:cs="Times New Roman"/>
                <w:color w:val="333333"/>
                <w:sz w:val="18"/>
                <w:szCs w:val="18"/>
              </w:rPr>
            </w:pPr>
            <w:r w:rsidRPr="004C09B9">
              <w:rPr>
                <w:rFonts w:ascii="Times New Roman" w:hAnsi="Times New Roman" w:cs="Times New Roman"/>
                <w:color w:val="333333"/>
                <w:sz w:val="18"/>
                <w:szCs w:val="18"/>
              </w:rPr>
              <w:t>22 933,28</w:t>
            </w:r>
          </w:p>
        </w:tc>
        <w:tc>
          <w:tcPr>
            <w:tcW w:w="1571" w:type="dxa"/>
            <w:noWrap/>
            <w:vAlign w:val="center"/>
          </w:tcPr>
          <w:p w14:paraId="602DA437" w14:textId="77777777" w:rsidR="00064BEC" w:rsidRPr="004C09B9" w:rsidRDefault="00064BEC" w:rsidP="00F17A5B">
            <w:pPr>
              <w:jc w:val="center"/>
              <w:rPr>
                <w:rFonts w:ascii="Times New Roman" w:hAnsi="Times New Roman" w:cs="Times New Roman"/>
                <w:color w:val="333333"/>
                <w:sz w:val="18"/>
                <w:szCs w:val="18"/>
              </w:rPr>
            </w:pPr>
            <w:r w:rsidRPr="004C09B9">
              <w:rPr>
                <w:rFonts w:ascii="Times New Roman" w:hAnsi="Times New Roman" w:cs="Times New Roman"/>
                <w:color w:val="333333"/>
                <w:sz w:val="18"/>
                <w:szCs w:val="18"/>
              </w:rPr>
              <w:t>1,06</w:t>
            </w:r>
          </w:p>
        </w:tc>
        <w:tc>
          <w:tcPr>
            <w:tcW w:w="567" w:type="dxa"/>
            <w:noWrap/>
            <w:vAlign w:val="center"/>
          </w:tcPr>
          <w:p w14:paraId="5201CBAA" w14:textId="77777777" w:rsidR="00064BEC" w:rsidRPr="004C09B9" w:rsidRDefault="00064BEC" w:rsidP="00F17A5B">
            <w:pPr>
              <w:jc w:val="center"/>
              <w:rPr>
                <w:rFonts w:ascii="Times New Roman" w:hAnsi="Times New Roman" w:cs="Times New Roman"/>
                <w:sz w:val="18"/>
                <w:szCs w:val="18"/>
              </w:rPr>
            </w:pPr>
            <w:r w:rsidRPr="004C09B9">
              <w:rPr>
                <w:rFonts w:ascii="Times New Roman" w:hAnsi="Times New Roman" w:cs="Times New Roman"/>
                <w:sz w:val="18"/>
                <w:szCs w:val="18"/>
              </w:rPr>
              <w:t>0,88</w:t>
            </w:r>
          </w:p>
        </w:tc>
        <w:tc>
          <w:tcPr>
            <w:tcW w:w="1984" w:type="dxa"/>
            <w:vAlign w:val="center"/>
          </w:tcPr>
          <w:p w14:paraId="29EF1200" w14:textId="77777777" w:rsidR="00064BEC" w:rsidRPr="004C09B9" w:rsidRDefault="00064BEC" w:rsidP="00F17A5B">
            <w:pPr>
              <w:jc w:val="center"/>
              <w:rPr>
                <w:rFonts w:ascii="Times New Roman" w:hAnsi="Times New Roman" w:cs="Times New Roman"/>
                <w:color w:val="006100"/>
                <w:sz w:val="18"/>
                <w:szCs w:val="18"/>
              </w:rPr>
            </w:pPr>
            <w:r w:rsidRPr="004C09B9">
              <w:rPr>
                <w:rFonts w:ascii="Times New Roman" w:hAnsi="Times New Roman" w:cs="Times New Roman"/>
                <w:color w:val="006100"/>
                <w:sz w:val="18"/>
                <w:szCs w:val="18"/>
              </w:rPr>
              <w:t>25670,6</w:t>
            </w:r>
          </w:p>
        </w:tc>
        <w:tc>
          <w:tcPr>
            <w:tcW w:w="1852" w:type="dxa"/>
            <w:noWrap/>
            <w:vAlign w:val="center"/>
          </w:tcPr>
          <w:p w14:paraId="53924A4A" w14:textId="77777777" w:rsidR="00064BEC" w:rsidRPr="004C09B9" w:rsidRDefault="00064BEC" w:rsidP="00F17A5B">
            <w:pPr>
              <w:jc w:val="center"/>
              <w:rPr>
                <w:rFonts w:ascii="Times New Roman" w:hAnsi="Times New Roman" w:cs="Times New Roman"/>
                <w:sz w:val="18"/>
                <w:szCs w:val="18"/>
              </w:rPr>
            </w:pPr>
            <w:r w:rsidRPr="004C09B9">
              <w:rPr>
                <w:rFonts w:ascii="Times New Roman" w:hAnsi="Times New Roman" w:cs="Times New Roman"/>
                <w:sz w:val="18"/>
                <w:szCs w:val="18"/>
              </w:rPr>
              <w:t>28237,7</w:t>
            </w:r>
          </w:p>
        </w:tc>
      </w:tr>
      <w:tr w:rsidR="00064BEC" w:rsidRPr="004C09B9" w14:paraId="31E2AEBF" w14:textId="77777777" w:rsidTr="00F17A5B">
        <w:trPr>
          <w:trHeight w:val="300"/>
          <w:jc w:val="center"/>
        </w:trPr>
        <w:tc>
          <w:tcPr>
            <w:tcW w:w="1288" w:type="dxa"/>
            <w:noWrap/>
            <w:vAlign w:val="center"/>
          </w:tcPr>
          <w:p w14:paraId="54189EF7" w14:textId="77777777" w:rsidR="00064BEC" w:rsidRPr="004C09B9" w:rsidRDefault="00064BEC" w:rsidP="00F17A5B">
            <w:pPr>
              <w:jc w:val="center"/>
              <w:rPr>
                <w:rFonts w:ascii="Times New Roman" w:hAnsi="Times New Roman" w:cs="Times New Roman"/>
                <w:b/>
                <w:bCs/>
                <w:color w:val="333333"/>
                <w:sz w:val="18"/>
                <w:szCs w:val="18"/>
              </w:rPr>
            </w:pPr>
            <w:r w:rsidRPr="004C09B9">
              <w:rPr>
                <w:rFonts w:ascii="Times New Roman" w:hAnsi="Times New Roman" w:cs="Times New Roman"/>
                <w:b/>
                <w:bCs/>
                <w:color w:val="333333"/>
                <w:sz w:val="18"/>
                <w:szCs w:val="18"/>
              </w:rPr>
              <w:t>13-01-002-04</w:t>
            </w:r>
          </w:p>
        </w:tc>
        <w:tc>
          <w:tcPr>
            <w:tcW w:w="1001" w:type="dxa"/>
            <w:noWrap/>
            <w:vAlign w:val="center"/>
          </w:tcPr>
          <w:p w14:paraId="4F9751A8" w14:textId="77777777" w:rsidR="00064BEC" w:rsidRPr="004C09B9" w:rsidRDefault="00064BEC" w:rsidP="00F17A5B">
            <w:pPr>
              <w:rPr>
                <w:rFonts w:ascii="Times New Roman" w:hAnsi="Times New Roman" w:cs="Times New Roman"/>
                <w:b/>
                <w:bCs/>
                <w:color w:val="333333"/>
                <w:sz w:val="18"/>
                <w:szCs w:val="18"/>
              </w:rPr>
            </w:pPr>
            <w:r w:rsidRPr="004C09B9">
              <w:rPr>
                <w:rFonts w:ascii="Times New Roman" w:hAnsi="Times New Roman" w:cs="Times New Roman"/>
                <w:b/>
                <w:bCs/>
                <w:color w:val="333333"/>
                <w:sz w:val="18"/>
                <w:szCs w:val="18"/>
              </w:rPr>
              <w:t>150 мм</w:t>
            </w:r>
          </w:p>
        </w:tc>
        <w:tc>
          <w:tcPr>
            <w:tcW w:w="1681" w:type="dxa"/>
            <w:noWrap/>
            <w:vAlign w:val="center"/>
          </w:tcPr>
          <w:p w14:paraId="7B247165" w14:textId="77777777" w:rsidR="00064BEC" w:rsidRPr="004C09B9" w:rsidRDefault="00064BEC" w:rsidP="00F17A5B">
            <w:pPr>
              <w:jc w:val="center"/>
              <w:rPr>
                <w:rFonts w:ascii="Times New Roman" w:hAnsi="Times New Roman" w:cs="Times New Roman"/>
                <w:b/>
                <w:bCs/>
                <w:color w:val="333333"/>
                <w:sz w:val="18"/>
                <w:szCs w:val="18"/>
              </w:rPr>
            </w:pPr>
            <w:r w:rsidRPr="004C09B9">
              <w:rPr>
                <w:rFonts w:ascii="Times New Roman" w:hAnsi="Times New Roman" w:cs="Times New Roman"/>
                <w:b/>
                <w:bCs/>
                <w:color w:val="333333"/>
                <w:sz w:val="18"/>
                <w:szCs w:val="18"/>
              </w:rPr>
              <w:t>26 989,61</w:t>
            </w:r>
          </w:p>
        </w:tc>
        <w:tc>
          <w:tcPr>
            <w:tcW w:w="1571" w:type="dxa"/>
            <w:noWrap/>
            <w:vAlign w:val="center"/>
          </w:tcPr>
          <w:p w14:paraId="401F27F4" w14:textId="77777777" w:rsidR="00064BEC" w:rsidRPr="004C09B9" w:rsidRDefault="00064BEC" w:rsidP="00F17A5B">
            <w:pPr>
              <w:jc w:val="center"/>
              <w:rPr>
                <w:rFonts w:ascii="Times New Roman" w:hAnsi="Times New Roman" w:cs="Times New Roman"/>
                <w:b/>
                <w:color w:val="333333"/>
                <w:sz w:val="18"/>
                <w:szCs w:val="18"/>
              </w:rPr>
            </w:pPr>
            <w:r w:rsidRPr="004C09B9">
              <w:rPr>
                <w:rFonts w:ascii="Times New Roman" w:hAnsi="Times New Roman" w:cs="Times New Roman"/>
                <w:b/>
                <w:color w:val="333333"/>
                <w:sz w:val="18"/>
                <w:szCs w:val="18"/>
              </w:rPr>
              <w:t>1,06</w:t>
            </w:r>
          </w:p>
        </w:tc>
        <w:tc>
          <w:tcPr>
            <w:tcW w:w="567" w:type="dxa"/>
            <w:noWrap/>
            <w:vAlign w:val="center"/>
          </w:tcPr>
          <w:p w14:paraId="064C83A7" w14:textId="77777777" w:rsidR="00064BEC" w:rsidRPr="004C09B9" w:rsidRDefault="00064BEC" w:rsidP="00F17A5B">
            <w:pPr>
              <w:jc w:val="center"/>
              <w:rPr>
                <w:rFonts w:ascii="Times New Roman" w:hAnsi="Times New Roman" w:cs="Times New Roman"/>
                <w:b/>
                <w:sz w:val="18"/>
                <w:szCs w:val="18"/>
              </w:rPr>
            </w:pPr>
            <w:r w:rsidRPr="004C09B9">
              <w:rPr>
                <w:rFonts w:ascii="Times New Roman" w:hAnsi="Times New Roman" w:cs="Times New Roman"/>
                <w:b/>
                <w:sz w:val="18"/>
                <w:szCs w:val="18"/>
              </w:rPr>
              <w:t>0,88</w:t>
            </w:r>
          </w:p>
        </w:tc>
        <w:tc>
          <w:tcPr>
            <w:tcW w:w="1984" w:type="dxa"/>
            <w:vAlign w:val="center"/>
          </w:tcPr>
          <w:p w14:paraId="40634023" w14:textId="77777777" w:rsidR="00064BEC" w:rsidRPr="004C09B9" w:rsidRDefault="00064BEC" w:rsidP="00F17A5B">
            <w:pPr>
              <w:jc w:val="center"/>
              <w:rPr>
                <w:rFonts w:ascii="Times New Roman" w:hAnsi="Times New Roman" w:cs="Times New Roman"/>
                <w:b/>
                <w:color w:val="006100"/>
                <w:sz w:val="18"/>
                <w:szCs w:val="18"/>
              </w:rPr>
            </w:pPr>
            <w:r w:rsidRPr="004C09B9">
              <w:rPr>
                <w:rFonts w:ascii="Times New Roman" w:hAnsi="Times New Roman" w:cs="Times New Roman"/>
                <w:b/>
                <w:color w:val="006100"/>
                <w:sz w:val="18"/>
                <w:szCs w:val="18"/>
              </w:rPr>
              <w:t>30211,1</w:t>
            </w:r>
          </w:p>
        </w:tc>
        <w:tc>
          <w:tcPr>
            <w:tcW w:w="1852" w:type="dxa"/>
            <w:noWrap/>
            <w:vAlign w:val="center"/>
          </w:tcPr>
          <w:p w14:paraId="3AA04779" w14:textId="77777777" w:rsidR="00064BEC" w:rsidRPr="004C09B9" w:rsidRDefault="00064BEC" w:rsidP="00F17A5B">
            <w:pPr>
              <w:jc w:val="center"/>
              <w:rPr>
                <w:rFonts w:ascii="Times New Roman" w:hAnsi="Times New Roman" w:cs="Times New Roman"/>
                <w:b/>
                <w:sz w:val="18"/>
                <w:szCs w:val="18"/>
              </w:rPr>
            </w:pPr>
            <w:r w:rsidRPr="004C09B9">
              <w:rPr>
                <w:rFonts w:ascii="Times New Roman" w:hAnsi="Times New Roman" w:cs="Times New Roman"/>
                <w:b/>
                <w:sz w:val="18"/>
                <w:szCs w:val="18"/>
              </w:rPr>
              <w:t>33232,2</w:t>
            </w:r>
          </w:p>
        </w:tc>
      </w:tr>
      <w:tr w:rsidR="00064BEC" w:rsidRPr="004C09B9" w14:paraId="70769CFC" w14:textId="77777777" w:rsidTr="00F17A5B">
        <w:trPr>
          <w:trHeight w:val="300"/>
          <w:jc w:val="center"/>
        </w:trPr>
        <w:tc>
          <w:tcPr>
            <w:tcW w:w="1288" w:type="dxa"/>
            <w:noWrap/>
            <w:vAlign w:val="center"/>
          </w:tcPr>
          <w:p w14:paraId="60569B4B" w14:textId="77777777" w:rsidR="00064BEC" w:rsidRPr="004C09B9" w:rsidRDefault="00064BEC" w:rsidP="00F17A5B">
            <w:pPr>
              <w:jc w:val="center"/>
              <w:rPr>
                <w:rFonts w:ascii="Times New Roman" w:hAnsi="Times New Roman" w:cs="Times New Roman"/>
                <w:b/>
                <w:bCs/>
                <w:color w:val="333333"/>
                <w:sz w:val="18"/>
                <w:szCs w:val="18"/>
              </w:rPr>
            </w:pPr>
            <w:r w:rsidRPr="004C09B9">
              <w:rPr>
                <w:rFonts w:ascii="Times New Roman" w:hAnsi="Times New Roman" w:cs="Times New Roman"/>
                <w:b/>
                <w:bCs/>
                <w:color w:val="333333"/>
                <w:sz w:val="18"/>
                <w:szCs w:val="18"/>
              </w:rPr>
              <w:t>13-01-002-05</w:t>
            </w:r>
          </w:p>
        </w:tc>
        <w:tc>
          <w:tcPr>
            <w:tcW w:w="1001" w:type="dxa"/>
            <w:noWrap/>
            <w:vAlign w:val="center"/>
          </w:tcPr>
          <w:p w14:paraId="75907824" w14:textId="77777777" w:rsidR="00064BEC" w:rsidRPr="004C09B9" w:rsidRDefault="00064BEC" w:rsidP="00F17A5B">
            <w:pPr>
              <w:rPr>
                <w:rFonts w:ascii="Times New Roman" w:hAnsi="Times New Roman" w:cs="Times New Roman"/>
                <w:b/>
                <w:bCs/>
                <w:color w:val="333333"/>
                <w:sz w:val="18"/>
                <w:szCs w:val="18"/>
              </w:rPr>
            </w:pPr>
            <w:r w:rsidRPr="004C09B9">
              <w:rPr>
                <w:rFonts w:ascii="Times New Roman" w:hAnsi="Times New Roman" w:cs="Times New Roman"/>
                <w:b/>
                <w:bCs/>
                <w:color w:val="333333"/>
                <w:sz w:val="18"/>
                <w:szCs w:val="18"/>
              </w:rPr>
              <w:t>200 мм</w:t>
            </w:r>
          </w:p>
        </w:tc>
        <w:tc>
          <w:tcPr>
            <w:tcW w:w="1681" w:type="dxa"/>
            <w:noWrap/>
            <w:vAlign w:val="center"/>
          </w:tcPr>
          <w:p w14:paraId="425DEC7F" w14:textId="77777777" w:rsidR="00064BEC" w:rsidRPr="004C09B9" w:rsidRDefault="00064BEC" w:rsidP="00F17A5B">
            <w:pPr>
              <w:jc w:val="center"/>
              <w:rPr>
                <w:rFonts w:ascii="Times New Roman" w:hAnsi="Times New Roman" w:cs="Times New Roman"/>
                <w:b/>
                <w:bCs/>
                <w:color w:val="333333"/>
                <w:sz w:val="18"/>
                <w:szCs w:val="18"/>
              </w:rPr>
            </w:pPr>
            <w:r w:rsidRPr="004C09B9">
              <w:rPr>
                <w:rFonts w:ascii="Times New Roman" w:hAnsi="Times New Roman" w:cs="Times New Roman"/>
                <w:b/>
                <w:bCs/>
                <w:color w:val="333333"/>
                <w:sz w:val="18"/>
                <w:szCs w:val="18"/>
              </w:rPr>
              <w:t>32 749,58</w:t>
            </w:r>
          </w:p>
        </w:tc>
        <w:tc>
          <w:tcPr>
            <w:tcW w:w="1571" w:type="dxa"/>
            <w:noWrap/>
            <w:vAlign w:val="center"/>
          </w:tcPr>
          <w:p w14:paraId="2846A1E0" w14:textId="77777777" w:rsidR="00064BEC" w:rsidRPr="004C09B9" w:rsidRDefault="00064BEC" w:rsidP="00F17A5B">
            <w:pPr>
              <w:jc w:val="center"/>
              <w:rPr>
                <w:rFonts w:ascii="Times New Roman" w:hAnsi="Times New Roman" w:cs="Times New Roman"/>
                <w:b/>
                <w:color w:val="333333"/>
                <w:sz w:val="18"/>
                <w:szCs w:val="18"/>
              </w:rPr>
            </w:pPr>
            <w:r w:rsidRPr="004C09B9">
              <w:rPr>
                <w:rFonts w:ascii="Times New Roman" w:hAnsi="Times New Roman" w:cs="Times New Roman"/>
                <w:b/>
                <w:color w:val="333333"/>
                <w:sz w:val="18"/>
                <w:szCs w:val="18"/>
              </w:rPr>
              <w:t>1,06</w:t>
            </w:r>
          </w:p>
        </w:tc>
        <w:tc>
          <w:tcPr>
            <w:tcW w:w="567" w:type="dxa"/>
            <w:noWrap/>
            <w:vAlign w:val="center"/>
          </w:tcPr>
          <w:p w14:paraId="38BCCAC5" w14:textId="77777777" w:rsidR="00064BEC" w:rsidRPr="004C09B9" w:rsidRDefault="00064BEC" w:rsidP="00F17A5B">
            <w:pPr>
              <w:jc w:val="center"/>
              <w:rPr>
                <w:rFonts w:ascii="Times New Roman" w:hAnsi="Times New Roman" w:cs="Times New Roman"/>
                <w:b/>
                <w:sz w:val="18"/>
                <w:szCs w:val="18"/>
              </w:rPr>
            </w:pPr>
            <w:r w:rsidRPr="004C09B9">
              <w:rPr>
                <w:rFonts w:ascii="Times New Roman" w:hAnsi="Times New Roman" w:cs="Times New Roman"/>
                <w:b/>
                <w:sz w:val="18"/>
                <w:szCs w:val="18"/>
              </w:rPr>
              <w:t>0,88</w:t>
            </w:r>
          </w:p>
        </w:tc>
        <w:tc>
          <w:tcPr>
            <w:tcW w:w="1984" w:type="dxa"/>
            <w:vAlign w:val="center"/>
          </w:tcPr>
          <w:p w14:paraId="3DBBAA7A" w14:textId="77777777" w:rsidR="00064BEC" w:rsidRPr="004C09B9" w:rsidRDefault="00064BEC" w:rsidP="00F17A5B">
            <w:pPr>
              <w:jc w:val="center"/>
              <w:rPr>
                <w:rFonts w:ascii="Times New Roman" w:hAnsi="Times New Roman" w:cs="Times New Roman"/>
                <w:b/>
                <w:color w:val="006100"/>
                <w:sz w:val="18"/>
                <w:szCs w:val="18"/>
              </w:rPr>
            </w:pPr>
            <w:r w:rsidRPr="004C09B9">
              <w:rPr>
                <w:rFonts w:ascii="Times New Roman" w:hAnsi="Times New Roman" w:cs="Times New Roman"/>
                <w:b/>
                <w:color w:val="006100"/>
                <w:sz w:val="18"/>
                <w:szCs w:val="18"/>
              </w:rPr>
              <w:t>36658,6</w:t>
            </w:r>
          </w:p>
        </w:tc>
        <w:tc>
          <w:tcPr>
            <w:tcW w:w="1852" w:type="dxa"/>
            <w:noWrap/>
            <w:vAlign w:val="center"/>
          </w:tcPr>
          <w:p w14:paraId="6387EC06" w14:textId="77777777" w:rsidR="00064BEC" w:rsidRPr="004C09B9" w:rsidRDefault="00064BEC" w:rsidP="00F17A5B">
            <w:pPr>
              <w:jc w:val="center"/>
              <w:rPr>
                <w:rFonts w:ascii="Times New Roman" w:hAnsi="Times New Roman" w:cs="Times New Roman"/>
                <w:b/>
                <w:sz w:val="18"/>
                <w:szCs w:val="18"/>
              </w:rPr>
            </w:pPr>
            <w:r w:rsidRPr="004C09B9">
              <w:rPr>
                <w:rFonts w:ascii="Times New Roman" w:hAnsi="Times New Roman" w:cs="Times New Roman"/>
                <w:b/>
                <w:sz w:val="18"/>
                <w:szCs w:val="18"/>
              </w:rPr>
              <w:t>40324,4</w:t>
            </w:r>
          </w:p>
        </w:tc>
      </w:tr>
      <w:tr w:rsidR="00064BEC" w:rsidRPr="004C09B9" w14:paraId="2FC47313" w14:textId="77777777" w:rsidTr="00F17A5B">
        <w:trPr>
          <w:trHeight w:val="300"/>
          <w:jc w:val="center"/>
        </w:trPr>
        <w:tc>
          <w:tcPr>
            <w:tcW w:w="1288" w:type="dxa"/>
            <w:noWrap/>
            <w:vAlign w:val="center"/>
          </w:tcPr>
          <w:p w14:paraId="11716497" w14:textId="77777777" w:rsidR="00064BEC" w:rsidRPr="004C09B9" w:rsidRDefault="00064BEC" w:rsidP="00F17A5B">
            <w:pPr>
              <w:jc w:val="center"/>
              <w:rPr>
                <w:rFonts w:ascii="Times New Roman" w:hAnsi="Times New Roman" w:cs="Times New Roman"/>
                <w:color w:val="333333"/>
                <w:sz w:val="18"/>
                <w:szCs w:val="18"/>
              </w:rPr>
            </w:pPr>
            <w:r w:rsidRPr="004C09B9">
              <w:rPr>
                <w:rFonts w:ascii="Times New Roman" w:hAnsi="Times New Roman" w:cs="Times New Roman"/>
                <w:color w:val="333333"/>
                <w:sz w:val="18"/>
                <w:szCs w:val="18"/>
              </w:rPr>
              <w:t>13-01-002-06</w:t>
            </w:r>
          </w:p>
        </w:tc>
        <w:tc>
          <w:tcPr>
            <w:tcW w:w="1001" w:type="dxa"/>
            <w:noWrap/>
            <w:vAlign w:val="center"/>
          </w:tcPr>
          <w:p w14:paraId="462C9DD7" w14:textId="77777777" w:rsidR="00064BEC" w:rsidRPr="004C09B9" w:rsidRDefault="00064BEC" w:rsidP="00F17A5B">
            <w:pPr>
              <w:rPr>
                <w:rFonts w:ascii="Times New Roman" w:hAnsi="Times New Roman" w:cs="Times New Roman"/>
                <w:color w:val="333333"/>
                <w:sz w:val="18"/>
                <w:szCs w:val="18"/>
              </w:rPr>
            </w:pPr>
            <w:r w:rsidRPr="004C09B9">
              <w:rPr>
                <w:rFonts w:ascii="Times New Roman" w:hAnsi="Times New Roman" w:cs="Times New Roman"/>
                <w:color w:val="333333"/>
                <w:sz w:val="18"/>
                <w:szCs w:val="18"/>
              </w:rPr>
              <w:t>250 мм</w:t>
            </w:r>
          </w:p>
        </w:tc>
        <w:tc>
          <w:tcPr>
            <w:tcW w:w="1681" w:type="dxa"/>
            <w:noWrap/>
            <w:vAlign w:val="center"/>
          </w:tcPr>
          <w:p w14:paraId="38B028A8" w14:textId="77777777" w:rsidR="00064BEC" w:rsidRPr="004C09B9" w:rsidRDefault="00064BEC" w:rsidP="00F17A5B">
            <w:pPr>
              <w:jc w:val="center"/>
              <w:rPr>
                <w:rFonts w:ascii="Times New Roman" w:hAnsi="Times New Roman" w:cs="Times New Roman"/>
                <w:color w:val="333333"/>
                <w:sz w:val="18"/>
                <w:szCs w:val="18"/>
              </w:rPr>
            </w:pPr>
            <w:r w:rsidRPr="004C09B9">
              <w:rPr>
                <w:rFonts w:ascii="Times New Roman" w:hAnsi="Times New Roman" w:cs="Times New Roman"/>
                <w:color w:val="333333"/>
                <w:sz w:val="18"/>
                <w:szCs w:val="18"/>
              </w:rPr>
              <w:t>42 545,69</w:t>
            </w:r>
          </w:p>
        </w:tc>
        <w:tc>
          <w:tcPr>
            <w:tcW w:w="1571" w:type="dxa"/>
            <w:noWrap/>
            <w:vAlign w:val="center"/>
          </w:tcPr>
          <w:p w14:paraId="59148FEB" w14:textId="77777777" w:rsidR="00064BEC" w:rsidRPr="004C09B9" w:rsidRDefault="00064BEC" w:rsidP="00F17A5B">
            <w:pPr>
              <w:jc w:val="center"/>
              <w:rPr>
                <w:rFonts w:ascii="Times New Roman" w:hAnsi="Times New Roman" w:cs="Times New Roman"/>
                <w:color w:val="333333"/>
                <w:sz w:val="18"/>
                <w:szCs w:val="18"/>
              </w:rPr>
            </w:pPr>
            <w:r w:rsidRPr="004C09B9">
              <w:rPr>
                <w:rFonts w:ascii="Times New Roman" w:hAnsi="Times New Roman" w:cs="Times New Roman"/>
                <w:color w:val="333333"/>
                <w:sz w:val="18"/>
                <w:szCs w:val="18"/>
              </w:rPr>
              <w:t>1,06</w:t>
            </w:r>
          </w:p>
        </w:tc>
        <w:tc>
          <w:tcPr>
            <w:tcW w:w="567" w:type="dxa"/>
            <w:noWrap/>
            <w:vAlign w:val="center"/>
          </w:tcPr>
          <w:p w14:paraId="04E210E0" w14:textId="77777777" w:rsidR="00064BEC" w:rsidRPr="004C09B9" w:rsidRDefault="00064BEC" w:rsidP="00F17A5B">
            <w:pPr>
              <w:jc w:val="center"/>
              <w:rPr>
                <w:rFonts w:ascii="Times New Roman" w:hAnsi="Times New Roman" w:cs="Times New Roman"/>
                <w:sz w:val="18"/>
                <w:szCs w:val="18"/>
              </w:rPr>
            </w:pPr>
            <w:r w:rsidRPr="004C09B9">
              <w:rPr>
                <w:rFonts w:ascii="Times New Roman" w:hAnsi="Times New Roman" w:cs="Times New Roman"/>
                <w:sz w:val="18"/>
                <w:szCs w:val="18"/>
              </w:rPr>
              <w:t>0,88</w:t>
            </w:r>
          </w:p>
        </w:tc>
        <w:tc>
          <w:tcPr>
            <w:tcW w:w="1984" w:type="dxa"/>
            <w:vAlign w:val="center"/>
          </w:tcPr>
          <w:p w14:paraId="6FAE276E" w14:textId="77777777" w:rsidR="00064BEC" w:rsidRPr="004C09B9" w:rsidRDefault="00064BEC" w:rsidP="00F17A5B">
            <w:pPr>
              <w:jc w:val="center"/>
              <w:rPr>
                <w:rFonts w:ascii="Times New Roman" w:hAnsi="Times New Roman" w:cs="Times New Roman"/>
                <w:color w:val="006100"/>
                <w:sz w:val="18"/>
                <w:szCs w:val="18"/>
              </w:rPr>
            </w:pPr>
            <w:r w:rsidRPr="004C09B9">
              <w:rPr>
                <w:rFonts w:ascii="Times New Roman" w:hAnsi="Times New Roman" w:cs="Times New Roman"/>
                <w:color w:val="006100"/>
                <w:sz w:val="18"/>
                <w:szCs w:val="18"/>
              </w:rPr>
              <w:t>47623,9</w:t>
            </w:r>
          </w:p>
        </w:tc>
        <w:tc>
          <w:tcPr>
            <w:tcW w:w="1852" w:type="dxa"/>
            <w:noWrap/>
            <w:vAlign w:val="center"/>
          </w:tcPr>
          <w:p w14:paraId="072BA0CC" w14:textId="77777777" w:rsidR="00064BEC" w:rsidRPr="004C09B9" w:rsidRDefault="00064BEC" w:rsidP="00F17A5B">
            <w:pPr>
              <w:jc w:val="center"/>
              <w:rPr>
                <w:rFonts w:ascii="Times New Roman" w:hAnsi="Times New Roman" w:cs="Times New Roman"/>
                <w:sz w:val="18"/>
                <w:szCs w:val="18"/>
              </w:rPr>
            </w:pPr>
            <w:r w:rsidRPr="004C09B9">
              <w:rPr>
                <w:rFonts w:ascii="Times New Roman" w:hAnsi="Times New Roman" w:cs="Times New Roman"/>
                <w:sz w:val="18"/>
                <w:szCs w:val="18"/>
              </w:rPr>
              <w:t>52386,3</w:t>
            </w:r>
          </w:p>
        </w:tc>
      </w:tr>
      <w:tr w:rsidR="00064BEC" w:rsidRPr="004C09B9" w14:paraId="4ABCCB5E" w14:textId="77777777" w:rsidTr="00F17A5B">
        <w:trPr>
          <w:trHeight w:val="300"/>
          <w:jc w:val="center"/>
        </w:trPr>
        <w:tc>
          <w:tcPr>
            <w:tcW w:w="1288" w:type="dxa"/>
            <w:noWrap/>
            <w:vAlign w:val="center"/>
          </w:tcPr>
          <w:p w14:paraId="1E7F65E3" w14:textId="77777777" w:rsidR="00064BEC" w:rsidRPr="004C09B9" w:rsidRDefault="00064BEC" w:rsidP="00F17A5B">
            <w:pPr>
              <w:jc w:val="center"/>
              <w:rPr>
                <w:rFonts w:ascii="Times New Roman" w:hAnsi="Times New Roman" w:cs="Times New Roman"/>
                <w:color w:val="333333"/>
                <w:sz w:val="18"/>
                <w:szCs w:val="18"/>
              </w:rPr>
            </w:pPr>
            <w:r w:rsidRPr="004C09B9">
              <w:rPr>
                <w:rFonts w:ascii="Times New Roman" w:hAnsi="Times New Roman" w:cs="Times New Roman"/>
                <w:color w:val="333333"/>
                <w:sz w:val="18"/>
                <w:szCs w:val="18"/>
              </w:rPr>
              <w:t>13-01-002-07</w:t>
            </w:r>
          </w:p>
        </w:tc>
        <w:tc>
          <w:tcPr>
            <w:tcW w:w="1001" w:type="dxa"/>
            <w:noWrap/>
            <w:vAlign w:val="center"/>
          </w:tcPr>
          <w:p w14:paraId="187481F8" w14:textId="77777777" w:rsidR="00064BEC" w:rsidRPr="004C09B9" w:rsidRDefault="00064BEC" w:rsidP="00F17A5B">
            <w:pPr>
              <w:rPr>
                <w:rFonts w:ascii="Times New Roman" w:hAnsi="Times New Roman" w:cs="Times New Roman"/>
                <w:color w:val="333333"/>
                <w:sz w:val="18"/>
                <w:szCs w:val="18"/>
              </w:rPr>
            </w:pPr>
            <w:r w:rsidRPr="004C09B9">
              <w:rPr>
                <w:rFonts w:ascii="Times New Roman" w:hAnsi="Times New Roman" w:cs="Times New Roman"/>
                <w:color w:val="333333"/>
                <w:sz w:val="18"/>
                <w:szCs w:val="18"/>
              </w:rPr>
              <w:t>300 мм</w:t>
            </w:r>
          </w:p>
        </w:tc>
        <w:tc>
          <w:tcPr>
            <w:tcW w:w="1681" w:type="dxa"/>
            <w:noWrap/>
            <w:vAlign w:val="center"/>
          </w:tcPr>
          <w:p w14:paraId="48AACC07" w14:textId="77777777" w:rsidR="00064BEC" w:rsidRPr="004C09B9" w:rsidRDefault="00064BEC" w:rsidP="00F17A5B">
            <w:pPr>
              <w:jc w:val="center"/>
              <w:rPr>
                <w:rFonts w:ascii="Times New Roman" w:hAnsi="Times New Roman" w:cs="Times New Roman"/>
                <w:color w:val="333333"/>
                <w:sz w:val="18"/>
                <w:szCs w:val="18"/>
              </w:rPr>
            </w:pPr>
            <w:r w:rsidRPr="004C09B9">
              <w:rPr>
                <w:rFonts w:ascii="Times New Roman" w:hAnsi="Times New Roman" w:cs="Times New Roman"/>
                <w:color w:val="333333"/>
                <w:sz w:val="18"/>
                <w:szCs w:val="18"/>
              </w:rPr>
              <w:t>46 003,50</w:t>
            </w:r>
          </w:p>
        </w:tc>
        <w:tc>
          <w:tcPr>
            <w:tcW w:w="1571" w:type="dxa"/>
            <w:noWrap/>
            <w:vAlign w:val="center"/>
          </w:tcPr>
          <w:p w14:paraId="5B620694" w14:textId="77777777" w:rsidR="00064BEC" w:rsidRPr="004C09B9" w:rsidRDefault="00064BEC" w:rsidP="00F17A5B">
            <w:pPr>
              <w:jc w:val="center"/>
              <w:rPr>
                <w:rFonts w:ascii="Times New Roman" w:hAnsi="Times New Roman" w:cs="Times New Roman"/>
                <w:color w:val="333333"/>
                <w:sz w:val="18"/>
                <w:szCs w:val="18"/>
              </w:rPr>
            </w:pPr>
            <w:r w:rsidRPr="004C09B9">
              <w:rPr>
                <w:rFonts w:ascii="Times New Roman" w:hAnsi="Times New Roman" w:cs="Times New Roman"/>
                <w:color w:val="333333"/>
                <w:sz w:val="18"/>
                <w:szCs w:val="18"/>
              </w:rPr>
              <w:t>1,06</w:t>
            </w:r>
          </w:p>
        </w:tc>
        <w:tc>
          <w:tcPr>
            <w:tcW w:w="567" w:type="dxa"/>
            <w:noWrap/>
            <w:vAlign w:val="center"/>
          </w:tcPr>
          <w:p w14:paraId="5AA33408" w14:textId="77777777" w:rsidR="00064BEC" w:rsidRPr="004C09B9" w:rsidRDefault="00064BEC" w:rsidP="00F17A5B">
            <w:pPr>
              <w:jc w:val="center"/>
              <w:rPr>
                <w:rFonts w:ascii="Times New Roman" w:hAnsi="Times New Roman" w:cs="Times New Roman"/>
                <w:sz w:val="18"/>
                <w:szCs w:val="18"/>
              </w:rPr>
            </w:pPr>
            <w:r w:rsidRPr="004C09B9">
              <w:rPr>
                <w:rFonts w:ascii="Times New Roman" w:hAnsi="Times New Roman" w:cs="Times New Roman"/>
                <w:sz w:val="18"/>
                <w:szCs w:val="18"/>
              </w:rPr>
              <w:t>0,88</w:t>
            </w:r>
          </w:p>
        </w:tc>
        <w:tc>
          <w:tcPr>
            <w:tcW w:w="1984" w:type="dxa"/>
            <w:vAlign w:val="center"/>
          </w:tcPr>
          <w:p w14:paraId="420FEFB2" w14:textId="77777777" w:rsidR="00064BEC" w:rsidRPr="004C09B9" w:rsidRDefault="00064BEC" w:rsidP="00F17A5B">
            <w:pPr>
              <w:jc w:val="center"/>
              <w:rPr>
                <w:rFonts w:ascii="Times New Roman" w:hAnsi="Times New Roman" w:cs="Times New Roman"/>
                <w:color w:val="006100"/>
                <w:sz w:val="18"/>
                <w:szCs w:val="18"/>
              </w:rPr>
            </w:pPr>
            <w:r w:rsidRPr="004C09B9">
              <w:rPr>
                <w:rFonts w:ascii="Times New Roman" w:hAnsi="Times New Roman" w:cs="Times New Roman"/>
                <w:color w:val="006100"/>
                <w:sz w:val="18"/>
                <w:szCs w:val="18"/>
              </w:rPr>
              <w:t>51494,5</w:t>
            </w:r>
          </w:p>
        </w:tc>
        <w:tc>
          <w:tcPr>
            <w:tcW w:w="1852" w:type="dxa"/>
            <w:noWrap/>
            <w:vAlign w:val="center"/>
          </w:tcPr>
          <w:p w14:paraId="786B62DE" w14:textId="77777777" w:rsidR="00064BEC" w:rsidRPr="004C09B9" w:rsidRDefault="00064BEC" w:rsidP="00F17A5B">
            <w:pPr>
              <w:jc w:val="center"/>
              <w:rPr>
                <w:rFonts w:ascii="Times New Roman" w:hAnsi="Times New Roman" w:cs="Times New Roman"/>
                <w:sz w:val="18"/>
                <w:szCs w:val="18"/>
              </w:rPr>
            </w:pPr>
            <w:r w:rsidRPr="004C09B9">
              <w:rPr>
                <w:rFonts w:ascii="Times New Roman" w:hAnsi="Times New Roman" w:cs="Times New Roman"/>
                <w:sz w:val="18"/>
                <w:szCs w:val="18"/>
              </w:rPr>
              <w:t>56643,9</w:t>
            </w:r>
          </w:p>
        </w:tc>
      </w:tr>
      <w:tr w:rsidR="00064BEC" w:rsidRPr="004C09B9" w14:paraId="3DFBFC62" w14:textId="77777777" w:rsidTr="00F17A5B">
        <w:trPr>
          <w:trHeight w:val="300"/>
          <w:jc w:val="center"/>
        </w:trPr>
        <w:tc>
          <w:tcPr>
            <w:tcW w:w="1288" w:type="dxa"/>
            <w:noWrap/>
            <w:vAlign w:val="center"/>
          </w:tcPr>
          <w:p w14:paraId="47D2C491" w14:textId="77777777" w:rsidR="00064BEC" w:rsidRPr="004C09B9" w:rsidRDefault="00064BEC" w:rsidP="00F17A5B">
            <w:pPr>
              <w:jc w:val="center"/>
              <w:rPr>
                <w:rFonts w:ascii="Times New Roman" w:hAnsi="Times New Roman" w:cs="Times New Roman"/>
                <w:color w:val="333333"/>
                <w:sz w:val="18"/>
                <w:szCs w:val="18"/>
              </w:rPr>
            </w:pPr>
            <w:r w:rsidRPr="004C09B9">
              <w:rPr>
                <w:rFonts w:ascii="Times New Roman" w:hAnsi="Times New Roman" w:cs="Times New Roman"/>
                <w:color w:val="333333"/>
                <w:sz w:val="18"/>
                <w:szCs w:val="18"/>
              </w:rPr>
              <w:t>13-01-002-08</w:t>
            </w:r>
          </w:p>
        </w:tc>
        <w:tc>
          <w:tcPr>
            <w:tcW w:w="1001" w:type="dxa"/>
            <w:noWrap/>
            <w:vAlign w:val="center"/>
          </w:tcPr>
          <w:p w14:paraId="7BCBCC55" w14:textId="77777777" w:rsidR="00064BEC" w:rsidRPr="004C09B9" w:rsidRDefault="00064BEC" w:rsidP="00F17A5B">
            <w:pPr>
              <w:rPr>
                <w:rFonts w:ascii="Times New Roman" w:hAnsi="Times New Roman" w:cs="Times New Roman"/>
                <w:color w:val="333333"/>
                <w:sz w:val="18"/>
                <w:szCs w:val="18"/>
              </w:rPr>
            </w:pPr>
            <w:r w:rsidRPr="004C09B9">
              <w:rPr>
                <w:rFonts w:ascii="Times New Roman" w:hAnsi="Times New Roman" w:cs="Times New Roman"/>
                <w:color w:val="333333"/>
                <w:sz w:val="18"/>
                <w:szCs w:val="18"/>
              </w:rPr>
              <w:t>350 мм</w:t>
            </w:r>
          </w:p>
        </w:tc>
        <w:tc>
          <w:tcPr>
            <w:tcW w:w="1681" w:type="dxa"/>
            <w:noWrap/>
            <w:vAlign w:val="center"/>
          </w:tcPr>
          <w:p w14:paraId="546ADB07" w14:textId="77777777" w:rsidR="00064BEC" w:rsidRPr="004C09B9" w:rsidRDefault="00064BEC" w:rsidP="00F17A5B">
            <w:pPr>
              <w:jc w:val="center"/>
              <w:rPr>
                <w:rFonts w:ascii="Times New Roman" w:hAnsi="Times New Roman" w:cs="Times New Roman"/>
                <w:color w:val="333333"/>
                <w:sz w:val="18"/>
                <w:szCs w:val="18"/>
              </w:rPr>
            </w:pPr>
            <w:r w:rsidRPr="004C09B9">
              <w:rPr>
                <w:rFonts w:ascii="Times New Roman" w:hAnsi="Times New Roman" w:cs="Times New Roman"/>
                <w:color w:val="333333"/>
                <w:sz w:val="18"/>
                <w:szCs w:val="18"/>
              </w:rPr>
              <w:t>53 525,56</w:t>
            </w:r>
          </w:p>
        </w:tc>
        <w:tc>
          <w:tcPr>
            <w:tcW w:w="1571" w:type="dxa"/>
            <w:noWrap/>
            <w:vAlign w:val="center"/>
          </w:tcPr>
          <w:p w14:paraId="22618904" w14:textId="77777777" w:rsidR="00064BEC" w:rsidRPr="004C09B9" w:rsidRDefault="00064BEC" w:rsidP="00F17A5B">
            <w:pPr>
              <w:jc w:val="center"/>
              <w:rPr>
                <w:rFonts w:ascii="Times New Roman" w:hAnsi="Times New Roman" w:cs="Times New Roman"/>
                <w:color w:val="333333"/>
                <w:sz w:val="18"/>
                <w:szCs w:val="18"/>
              </w:rPr>
            </w:pPr>
            <w:r w:rsidRPr="004C09B9">
              <w:rPr>
                <w:rFonts w:ascii="Times New Roman" w:hAnsi="Times New Roman" w:cs="Times New Roman"/>
                <w:color w:val="333333"/>
                <w:sz w:val="18"/>
                <w:szCs w:val="18"/>
              </w:rPr>
              <w:t>1,06</w:t>
            </w:r>
          </w:p>
        </w:tc>
        <w:tc>
          <w:tcPr>
            <w:tcW w:w="567" w:type="dxa"/>
            <w:noWrap/>
            <w:vAlign w:val="center"/>
          </w:tcPr>
          <w:p w14:paraId="12D22065" w14:textId="77777777" w:rsidR="00064BEC" w:rsidRPr="004C09B9" w:rsidRDefault="00064BEC" w:rsidP="00F17A5B">
            <w:pPr>
              <w:jc w:val="center"/>
              <w:rPr>
                <w:rFonts w:ascii="Times New Roman" w:hAnsi="Times New Roman" w:cs="Times New Roman"/>
                <w:sz w:val="18"/>
                <w:szCs w:val="18"/>
              </w:rPr>
            </w:pPr>
            <w:r w:rsidRPr="004C09B9">
              <w:rPr>
                <w:rFonts w:ascii="Times New Roman" w:hAnsi="Times New Roman" w:cs="Times New Roman"/>
                <w:sz w:val="18"/>
                <w:szCs w:val="18"/>
              </w:rPr>
              <w:t>0,88</w:t>
            </w:r>
          </w:p>
        </w:tc>
        <w:tc>
          <w:tcPr>
            <w:tcW w:w="1984" w:type="dxa"/>
            <w:vAlign w:val="center"/>
          </w:tcPr>
          <w:p w14:paraId="2231702D" w14:textId="77777777" w:rsidR="00064BEC" w:rsidRPr="004C09B9" w:rsidRDefault="00064BEC" w:rsidP="00F17A5B">
            <w:pPr>
              <w:jc w:val="center"/>
              <w:rPr>
                <w:rFonts w:ascii="Times New Roman" w:hAnsi="Times New Roman" w:cs="Times New Roman"/>
                <w:color w:val="006100"/>
                <w:sz w:val="18"/>
                <w:szCs w:val="18"/>
              </w:rPr>
            </w:pPr>
            <w:r w:rsidRPr="004C09B9">
              <w:rPr>
                <w:rFonts w:ascii="Times New Roman" w:hAnsi="Times New Roman" w:cs="Times New Roman"/>
                <w:color w:val="006100"/>
                <w:sz w:val="18"/>
                <w:szCs w:val="18"/>
              </w:rPr>
              <w:t>59914,4</w:t>
            </w:r>
          </w:p>
        </w:tc>
        <w:tc>
          <w:tcPr>
            <w:tcW w:w="1852" w:type="dxa"/>
            <w:noWrap/>
            <w:vAlign w:val="center"/>
          </w:tcPr>
          <w:p w14:paraId="5DA92BA3" w14:textId="77777777" w:rsidR="00064BEC" w:rsidRPr="004C09B9" w:rsidRDefault="00064BEC" w:rsidP="00F17A5B">
            <w:pPr>
              <w:jc w:val="center"/>
              <w:rPr>
                <w:rFonts w:ascii="Times New Roman" w:hAnsi="Times New Roman" w:cs="Times New Roman"/>
                <w:sz w:val="18"/>
                <w:szCs w:val="18"/>
              </w:rPr>
            </w:pPr>
            <w:r w:rsidRPr="004C09B9">
              <w:rPr>
                <w:rFonts w:ascii="Times New Roman" w:hAnsi="Times New Roman" w:cs="Times New Roman"/>
                <w:sz w:val="18"/>
                <w:szCs w:val="18"/>
              </w:rPr>
              <w:t>65905,8</w:t>
            </w:r>
          </w:p>
        </w:tc>
      </w:tr>
      <w:tr w:rsidR="00064BEC" w:rsidRPr="004C09B9" w14:paraId="7FE0132E" w14:textId="77777777" w:rsidTr="00F17A5B">
        <w:trPr>
          <w:trHeight w:val="300"/>
          <w:jc w:val="center"/>
        </w:trPr>
        <w:tc>
          <w:tcPr>
            <w:tcW w:w="1288" w:type="dxa"/>
            <w:noWrap/>
            <w:vAlign w:val="center"/>
          </w:tcPr>
          <w:p w14:paraId="070E1239" w14:textId="77777777" w:rsidR="00064BEC" w:rsidRPr="004C09B9" w:rsidRDefault="00064BEC" w:rsidP="00F17A5B">
            <w:pPr>
              <w:jc w:val="center"/>
              <w:rPr>
                <w:rFonts w:ascii="Times New Roman" w:hAnsi="Times New Roman" w:cs="Times New Roman"/>
                <w:color w:val="333333"/>
                <w:sz w:val="18"/>
                <w:szCs w:val="18"/>
              </w:rPr>
            </w:pPr>
            <w:r w:rsidRPr="004C09B9">
              <w:rPr>
                <w:rFonts w:ascii="Times New Roman" w:hAnsi="Times New Roman" w:cs="Times New Roman"/>
                <w:color w:val="333333"/>
                <w:sz w:val="18"/>
                <w:szCs w:val="18"/>
              </w:rPr>
              <w:t>13-01-002-09</w:t>
            </w:r>
          </w:p>
        </w:tc>
        <w:tc>
          <w:tcPr>
            <w:tcW w:w="1001" w:type="dxa"/>
            <w:noWrap/>
            <w:vAlign w:val="center"/>
          </w:tcPr>
          <w:p w14:paraId="41DDC749" w14:textId="77777777" w:rsidR="00064BEC" w:rsidRPr="004C09B9" w:rsidRDefault="00064BEC" w:rsidP="00F17A5B">
            <w:pPr>
              <w:rPr>
                <w:rFonts w:ascii="Times New Roman" w:hAnsi="Times New Roman" w:cs="Times New Roman"/>
                <w:color w:val="333333"/>
                <w:sz w:val="18"/>
                <w:szCs w:val="18"/>
              </w:rPr>
            </w:pPr>
            <w:r w:rsidRPr="004C09B9">
              <w:rPr>
                <w:rFonts w:ascii="Times New Roman" w:hAnsi="Times New Roman" w:cs="Times New Roman"/>
                <w:color w:val="333333"/>
                <w:sz w:val="18"/>
                <w:szCs w:val="18"/>
              </w:rPr>
              <w:t>400 мм</w:t>
            </w:r>
          </w:p>
        </w:tc>
        <w:tc>
          <w:tcPr>
            <w:tcW w:w="1681" w:type="dxa"/>
            <w:noWrap/>
            <w:vAlign w:val="center"/>
          </w:tcPr>
          <w:p w14:paraId="7433064C" w14:textId="77777777" w:rsidR="00064BEC" w:rsidRPr="004C09B9" w:rsidRDefault="00064BEC" w:rsidP="00F17A5B">
            <w:pPr>
              <w:jc w:val="center"/>
              <w:rPr>
                <w:rFonts w:ascii="Times New Roman" w:hAnsi="Times New Roman" w:cs="Times New Roman"/>
                <w:color w:val="333333"/>
                <w:sz w:val="18"/>
                <w:szCs w:val="18"/>
              </w:rPr>
            </w:pPr>
            <w:r w:rsidRPr="004C09B9">
              <w:rPr>
                <w:rFonts w:ascii="Times New Roman" w:hAnsi="Times New Roman" w:cs="Times New Roman"/>
                <w:color w:val="333333"/>
                <w:sz w:val="18"/>
                <w:szCs w:val="18"/>
              </w:rPr>
              <w:t>63 004,85</w:t>
            </w:r>
          </w:p>
        </w:tc>
        <w:tc>
          <w:tcPr>
            <w:tcW w:w="1571" w:type="dxa"/>
            <w:noWrap/>
            <w:vAlign w:val="center"/>
          </w:tcPr>
          <w:p w14:paraId="64857616" w14:textId="77777777" w:rsidR="00064BEC" w:rsidRPr="004C09B9" w:rsidRDefault="00064BEC" w:rsidP="00F17A5B">
            <w:pPr>
              <w:jc w:val="center"/>
              <w:rPr>
                <w:rFonts w:ascii="Times New Roman" w:hAnsi="Times New Roman" w:cs="Times New Roman"/>
                <w:color w:val="333333"/>
                <w:sz w:val="18"/>
                <w:szCs w:val="18"/>
              </w:rPr>
            </w:pPr>
            <w:r w:rsidRPr="004C09B9">
              <w:rPr>
                <w:rFonts w:ascii="Times New Roman" w:hAnsi="Times New Roman" w:cs="Times New Roman"/>
                <w:color w:val="333333"/>
                <w:sz w:val="18"/>
                <w:szCs w:val="18"/>
              </w:rPr>
              <w:t>1,06</w:t>
            </w:r>
          </w:p>
        </w:tc>
        <w:tc>
          <w:tcPr>
            <w:tcW w:w="567" w:type="dxa"/>
            <w:noWrap/>
            <w:vAlign w:val="center"/>
          </w:tcPr>
          <w:p w14:paraId="6F101A28" w14:textId="77777777" w:rsidR="00064BEC" w:rsidRPr="004C09B9" w:rsidRDefault="00064BEC" w:rsidP="00F17A5B">
            <w:pPr>
              <w:jc w:val="center"/>
              <w:rPr>
                <w:rFonts w:ascii="Times New Roman" w:hAnsi="Times New Roman" w:cs="Times New Roman"/>
                <w:sz w:val="18"/>
                <w:szCs w:val="18"/>
              </w:rPr>
            </w:pPr>
            <w:r w:rsidRPr="004C09B9">
              <w:rPr>
                <w:rFonts w:ascii="Times New Roman" w:hAnsi="Times New Roman" w:cs="Times New Roman"/>
                <w:sz w:val="18"/>
                <w:szCs w:val="18"/>
              </w:rPr>
              <w:t>0,88</w:t>
            </w:r>
          </w:p>
        </w:tc>
        <w:tc>
          <w:tcPr>
            <w:tcW w:w="1984" w:type="dxa"/>
            <w:vAlign w:val="center"/>
          </w:tcPr>
          <w:p w14:paraId="57C86D83" w14:textId="77777777" w:rsidR="00064BEC" w:rsidRPr="004C09B9" w:rsidRDefault="00064BEC" w:rsidP="00F17A5B">
            <w:pPr>
              <w:jc w:val="center"/>
              <w:rPr>
                <w:rFonts w:ascii="Times New Roman" w:hAnsi="Times New Roman" w:cs="Times New Roman"/>
                <w:color w:val="006100"/>
                <w:sz w:val="18"/>
                <w:szCs w:val="18"/>
              </w:rPr>
            </w:pPr>
            <w:r w:rsidRPr="004C09B9">
              <w:rPr>
                <w:rFonts w:ascii="Times New Roman" w:hAnsi="Times New Roman" w:cs="Times New Roman"/>
                <w:color w:val="006100"/>
                <w:sz w:val="18"/>
                <w:szCs w:val="18"/>
              </w:rPr>
              <w:t>70525,1</w:t>
            </w:r>
          </w:p>
        </w:tc>
        <w:tc>
          <w:tcPr>
            <w:tcW w:w="1852" w:type="dxa"/>
            <w:noWrap/>
            <w:vAlign w:val="center"/>
          </w:tcPr>
          <w:p w14:paraId="3F1E1388" w14:textId="77777777" w:rsidR="00064BEC" w:rsidRPr="004C09B9" w:rsidRDefault="00064BEC" w:rsidP="00F17A5B">
            <w:pPr>
              <w:jc w:val="center"/>
              <w:rPr>
                <w:rFonts w:ascii="Times New Roman" w:hAnsi="Times New Roman" w:cs="Times New Roman"/>
                <w:sz w:val="18"/>
                <w:szCs w:val="18"/>
              </w:rPr>
            </w:pPr>
            <w:r w:rsidRPr="004C09B9">
              <w:rPr>
                <w:rFonts w:ascii="Times New Roman" w:hAnsi="Times New Roman" w:cs="Times New Roman"/>
                <w:sz w:val="18"/>
                <w:szCs w:val="18"/>
              </w:rPr>
              <w:t>77577,6</w:t>
            </w:r>
          </w:p>
        </w:tc>
      </w:tr>
      <w:tr w:rsidR="00064BEC" w:rsidRPr="004C09B9" w14:paraId="59F0C8D6" w14:textId="77777777" w:rsidTr="00F17A5B">
        <w:trPr>
          <w:trHeight w:val="300"/>
          <w:jc w:val="center"/>
        </w:trPr>
        <w:tc>
          <w:tcPr>
            <w:tcW w:w="1288" w:type="dxa"/>
            <w:noWrap/>
            <w:vAlign w:val="center"/>
          </w:tcPr>
          <w:p w14:paraId="524CD68D" w14:textId="77777777" w:rsidR="00064BEC" w:rsidRPr="004C09B9" w:rsidRDefault="00064BEC" w:rsidP="00F17A5B">
            <w:pPr>
              <w:jc w:val="center"/>
              <w:rPr>
                <w:rFonts w:ascii="Times New Roman" w:hAnsi="Times New Roman" w:cs="Times New Roman"/>
                <w:color w:val="333333"/>
                <w:sz w:val="18"/>
                <w:szCs w:val="18"/>
              </w:rPr>
            </w:pPr>
            <w:r w:rsidRPr="004C09B9">
              <w:rPr>
                <w:rFonts w:ascii="Times New Roman" w:hAnsi="Times New Roman" w:cs="Times New Roman"/>
                <w:color w:val="333333"/>
                <w:sz w:val="18"/>
                <w:szCs w:val="18"/>
              </w:rPr>
              <w:t>13-01-002-10</w:t>
            </w:r>
          </w:p>
        </w:tc>
        <w:tc>
          <w:tcPr>
            <w:tcW w:w="1001" w:type="dxa"/>
            <w:noWrap/>
            <w:vAlign w:val="center"/>
          </w:tcPr>
          <w:p w14:paraId="68CFCF63" w14:textId="77777777" w:rsidR="00064BEC" w:rsidRPr="004C09B9" w:rsidRDefault="00064BEC" w:rsidP="00F17A5B">
            <w:pPr>
              <w:rPr>
                <w:rFonts w:ascii="Times New Roman" w:hAnsi="Times New Roman" w:cs="Times New Roman"/>
                <w:color w:val="333333"/>
                <w:sz w:val="18"/>
                <w:szCs w:val="18"/>
              </w:rPr>
            </w:pPr>
            <w:r w:rsidRPr="004C09B9">
              <w:rPr>
                <w:rFonts w:ascii="Times New Roman" w:hAnsi="Times New Roman" w:cs="Times New Roman"/>
                <w:color w:val="333333"/>
                <w:sz w:val="18"/>
                <w:szCs w:val="18"/>
              </w:rPr>
              <w:t>450 мм</w:t>
            </w:r>
          </w:p>
        </w:tc>
        <w:tc>
          <w:tcPr>
            <w:tcW w:w="1681" w:type="dxa"/>
            <w:noWrap/>
            <w:vAlign w:val="center"/>
          </w:tcPr>
          <w:p w14:paraId="075405F3" w14:textId="77777777" w:rsidR="00064BEC" w:rsidRPr="004C09B9" w:rsidRDefault="00064BEC" w:rsidP="00F17A5B">
            <w:pPr>
              <w:jc w:val="center"/>
              <w:rPr>
                <w:rFonts w:ascii="Times New Roman" w:hAnsi="Times New Roman" w:cs="Times New Roman"/>
                <w:color w:val="333333"/>
                <w:sz w:val="18"/>
                <w:szCs w:val="18"/>
              </w:rPr>
            </w:pPr>
            <w:r w:rsidRPr="004C09B9">
              <w:rPr>
                <w:rFonts w:ascii="Times New Roman" w:hAnsi="Times New Roman" w:cs="Times New Roman"/>
                <w:color w:val="333333"/>
                <w:sz w:val="18"/>
                <w:szCs w:val="18"/>
              </w:rPr>
              <w:t>71 148,87</w:t>
            </w:r>
          </w:p>
        </w:tc>
        <w:tc>
          <w:tcPr>
            <w:tcW w:w="1571" w:type="dxa"/>
            <w:noWrap/>
            <w:vAlign w:val="center"/>
          </w:tcPr>
          <w:p w14:paraId="3D74EDDB" w14:textId="77777777" w:rsidR="00064BEC" w:rsidRPr="004C09B9" w:rsidRDefault="00064BEC" w:rsidP="00F17A5B">
            <w:pPr>
              <w:jc w:val="center"/>
              <w:rPr>
                <w:rFonts w:ascii="Times New Roman" w:hAnsi="Times New Roman" w:cs="Times New Roman"/>
                <w:color w:val="333333"/>
                <w:sz w:val="18"/>
                <w:szCs w:val="18"/>
              </w:rPr>
            </w:pPr>
            <w:r w:rsidRPr="004C09B9">
              <w:rPr>
                <w:rFonts w:ascii="Times New Roman" w:hAnsi="Times New Roman" w:cs="Times New Roman"/>
                <w:color w:val="333333"/>
                <w:sz w:val="18"/>
                <w:szCs w:val="18"/>
              </w:rPr>
              <w:t>1,06</w:t>
            </w:r>
          </w:p>
        </w:tc>
        <w:tc>
          <w:tcPr>
            <w:tcW w:w="567" w:type="dxa"/>
            <w:noWrap/>
            <w:vAlign w:val="center"/>
          </w:tcPr>
          <w:p w14:paraId="49D5B556" w14:textId="77777777" w:rsidR="00064BEC" w:rsidRPr="004C09B9" w:rsidRDefault="00064BEC" w:rsidP="00F17A5B">
            <w:pPr>
              <w:jc w:val="center"/>
              <w:rPr>
                <w:rFonts w:ascii="Times New Roman" w:hAnsi="Times New Roman" w:cs="Times New Roman"/>
                <w:sz w:val="18"/>
                <w:szCs w:val="18"/>
              </w:rPr>
            </w:pPr>
            <w:r w:rsidRPr="004C09B9">
              <w:rPr>
                <w:rFonts w:ascii="Times New Roman" w:hAnsi="Times New Roman" w:cs="Times New Roman"/>
                <w:sz w:val="18"/>
                <w:szCs w:val="18"/>
              </w:rPr>
              <w:t>0,88</w:t>
            </w:r>
          </w:p>
        </w:tc>
        <w:tc>
          <w:tcPr>
            <w:tcW w:w="1984" w:type="dxa"/>
            <w:vAlign w:val="center"/>
          </w:tcPr>
          <w:p w14:paraId="269A88B9" w14:textId="77777777" w:rsidR="00064BEC" w:rsidRPr="004C09B9" w:rsidRDefault="00064BEC" w:rsidP="00F17A5B">
            <w:pPr>
              <w:jc w:val="center"/>
              <w:rPr>
                <w:rFonts w:ascii="Times New Roman" w:hAnsi="Times New Roman" w:cs="Times New Roman"/>
                <w:color w:val="006100"/>
                <w:sz w:val="18"/>
                <w:szCs w:val="18"/>
              </w:rPr>
            </w:pPr>
            <w:r w:rsidRPr="004C09B9">
              <w:rPr>
                <w:rFonts w:ascii="Times New Roman" w:hAnsi="Times New Roman" w:cs="Times New Roman"/>
                <w:color w:val="006100"/>
                <w:sz w:val="18"/>
                <w:szCs w:val="18"/>
              </w:rPr>
              <w:t>79641,2</w:t>
            </w:r>
          </w:p>
        </w:tc>
        <w:tc>
          <w:tcPr>
            <w:tcW w:w="1852" w:type="dxa"/>
            <w:noWrap/>
            <w:vAlign w:val="center"/>
          </w:tcPr>
          <w:p w14:paraId="117BEAF1" w14:textId="77777777" w:rsidR="00064BEC" w:rsidRPr="004C09B9" w:rsidRDefault="00064BEC" w:rsidP="00F17A5B">
            <w:pPr>
              <w:jc w:val="center"/>
              <w:rPr>
                <w:rFonts w:ascii="Times New Roman" w:hAnsi="Times New Roman" w:cs="Times New Roman"/>
                <w:sz w:val="18"/>
                <w:szCs w:val="18"/>
              </w:rPr>
            </w:pPr>
            <w:r w:rsidRPr="004C09B9">
              <w:rPr>
                <w:rFonts w:ascii="Times New Roman" w:hAnsi="Times New Roman" w:cs="Times New Roman"/>
                <w:sz w:val="18"/>
                <w:szCs w:val="18"/>
              </w:rPr>
              <w:t>87605,3</w:t>
            </w:r>
          </w:p>
        </w:tc>
      </w:tr>
    </w:tbl>
    <w:p w14:paraId="055596CF" w14:textId="77777777" w:rsidR="00064BEC" w:rsidRPr="004C09B9" w:rsidRDefault="00064BEC" w:rsidP="00064BEC">
      <w:pPr>
        <w:jc w:val="both"/>
        <w:rPr>
          <w:rFonts w:ascii="Times New Roman" w:hAnsi="Times New Roman" w:cs="Times New Roman"/>
        </w:rPr>
      </w:pPr>
      <w:r w:rsidRPr="004C09B9">
        <w:rPr>
          <w:rFonts w:ascii="Times New Roman" w:hAnsi="Times New Roman" w:cs="Times New Roman"/>
        </w:rPr>
        <w:t xml:space="preserve">     </w:t>
      </w:r>
    </w:p>
    <w:p w14:paraId="3F87273D" w14:textId="77777777" w:rsidR="00064BEC" w:rsidRPr="004C09B9" w:rsidRDefault="00064BEC" w:rsidP="00064BEC">
      <w:pPr>
        <w:jc w:val="both"/>
        <w:rPr>
          <w:rFonts w:ascii="Times New Roman" w:hAnsi="Times New Roman" w:cs="Times New Roman"/>
        </w:rPr>
      </w:pPr>
      <w:r w:rsidRPr="004C09B9">
        <w:rPr>
          <w:rFonts w:ascii="Times New Roman" w:hAnsi="Times New Roman" w:cs="Times New Roman"/>
        </w:rPr>
        <w:t xml:space="preserve">Показатели НЦС разработаны на основе ресурсных моделей, в основу которых положена проектная документация по объектам-представителям, имеющая положительное заключение экспертизы и разработанная в соответствии с действующими на момент разработки HЦС строительными и противопожарными нормами, санитарно-эпидемиологическими правилами и иными обязательными требованиями, установленными законодательством Российской Федерации. </w:t>
      </w:r>
    </w:p>
    <w:p w14:paraId="3EF93729" w14:textId="77777777" w:rsidR="00064BEC" w:rsidRPr="004C09B9" w:rsidRDefault="00064BEC" w:rsidP="00064BEC">
      <w:pPr>
        <w:jc w:val="both"/>
        <w:rPr>
          <w:rFonts w:ascii="Times New Roman" w:hAnsi="Times New Roman" w:cs="Times New Roman"/>
        </w:rPr>
      </w:pPr>
      <w:r w:rsidRPr="004C09B9">
        <w:rPr>
          <w:rFonts w:ascii="Times New Roman" w:hAnsi="Times New Roman" w:cs="Times New Roman"/>
        </w:rPr>
        <w:t xml:space="preserve">      В показателях HЦС учтена номенклатура затрат в соответствии с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объектов в нормальных (стандартных) условиях, не осложненных внешними факторами в объеме, приведенном в отделе 2 настоящего сборника, а также в положениях технической части настоящего сборника. </w:t>
      </w:r>
    </w:p>
    <w:p w14:paraId="79C5FE3A" w14:textId="77777777" w:rsidR="00064BEC" w:rsidRPr="004C09B9" w:rsidRDefault="00064BEC" w:rsidP="00064BEC">
      <w:pPr>
        <w:jc w:val="both"/>
        <w:rPr>
          <w:rFonts w:ascii="Times New Roman" w:hAnsi="Times New Roman" w:cs="Times New Roman"/>
        </w:rPr>
      </w:pPr>
      <w:r w:rsidRPr="004C09B9">
        <w:rPr>
          <w:rFonts w:ascii="Times New Roman" w:hAnsi="Times New Roman" w:cs="Times New Roman"/>
        </w:rPr>
        <w:t>Характеристики конструктивных, технологических, объемно-планировочных решений, учтенных в показателях НЦС, приводятся в Отделе 2 настоящего сборника.</w:t>
      </w:r>
    </w:p>
    <w:p w14:paraId="3BB6EB36" w14:textId="77777777" w:rsidR="00064BEC" w:rsidRPr="004C09B9" w:rsidRDefault="00064BEC" w:rsidP="00064BEC">
      <w:pPr>
        <w:jc w:val="both"/>
        <w:rPr>
          <w:rFonts w:ascii="Times New Roman" w:hAnsi="Times New Roman" w:cs="Times New Roman"/>
        </w:rPr>
      </w:pPr>
      <w:r w:rsidRPr="004C09B9">
        <w:rPr>
          <w:rFonts w:ascii="Times New Roman" w:hAnsi="Times New Roman" w:cs="Times New Roman"/>
        </w:rPr>
        <w:t xml:space="preserve">     В случаях если конструктивные, технологические, объемно-планировочные решения объекта капитального строительства, для которого определяется потребность в денежных средствах, необходимых для создания единицы мощности строительной продукции, предназначенной для планирования (обоснования) инвестиций (капитальных вложений), и иных случаях применения показателей НЦС, предусмотренных законодательством Российской Федерации, отличаются от решений, предусмотренных для соответствующего показателя в Отделе 2 настоящего сборника, и такие отличия не могут быть учтены применением поправочных коэффициентов, включенных </w:t>
      </w:r>
      <w:r w:rsidRPr="004C09B9">
        <w:rPr>
          <w:rFonts w:ascii="Times New Roman" w:hAnsi="Times New Roman" w:cs="Times New Roman"/>
        </w:rPr>
        <w:lastRenderedPageBreak/>
        <w:t>в настоящий сборник, допускается, использовать данные о стоимости объектов, аналогичных по назначению, проектной мощности, природным и иным условиям территории, на которой планируется осуществлять строительство, или расчетный метод с использованием сметных нормативов, сведения о которых включены в федеральный реестр сметных нормативов.</w:t>
      </w:r>
    </w:p>
    <w:p w14:paraId="736A3F12" w14:textId="77777777" w:rsidR="00064BEC" w:rsidRPr="004C09B9" w:rsidRDefault="00064BEC" w:rsidP="00064BEC">
      <w:pPr>
        <w:jc w:val="both"/>
        <w:rPr>
          <w:rFonts w:ascii="Times New Roman" w:hAnsi="Times New Roman" w:cs="Times New Roman"/>
        </w:rPr>
      </w:pPr>
      <w:r w:rsidRPr="004C09B9">
        <w:rPr>
          <w:rFonts w:ascii="Times New Roman" w:hAnsi="Times New Roman" w:cs="Times New Roman"/>
        </w:rPr>
        <w:t xml:space="preserve">     Для показателей HЦC, по которым в Отделе 2 настоящего сборника отсутствует  информация об основных технических характеристиках конструктивных решений и видах работ объекта-представителя, при определении потребности в денежных средствах, необходимых для создания единицы мощности строительной продукции, предназначенной для планирования (обоснования) инвестиций (капитальных вложений), и иных случаях применения показателей НЦС, предусмотренных законодательством Российской Федерации, допускается использовать данные стоимости объектов, аналогичных по назначению, проектной мощности, природным и иным условиям территории, на которой планируется осуществлять строительство, или расчетный метод с использованием сметных нормативов, сведения о которых включены в федеральный реестр сметных нормативов. </w:t>
      </w:r>
    </w:p>
    <w:p w14:paraId="4E02882E" w14:textId="77777777" w:rsidR="00064BEC" w:rsidRPr="004C09B9" w:rsidRDefault="00064BEC" w:rsidP="00064BEC">
      <w:pPr>
        <w:jc w:val="both"/>
        <w:rPr>
          <w:rFonts w:ascii="Times New Roman" w:hAnsi="Times New Roman" w:cs="Times New Roman"/>
        </w:rPr>
      </w:pPr>
      <w:r w:rsidRPr="004C09B9">
        <w:rPr>
          <w:rFonts w:ascii="Times New Roman" w:hAnsi="Times New Roman" w:cs="Times New Roman"/>
        </w:rPr>
        <w:t xml:space="preserve">     К показателям НЦС, приведенным в Отделе l настоящего сборника, при строительстве в стесненных условиях застроенной части городов допускается применение коэффициента 1,06. Показателями HЦC на устройство сетей теплоснабжения предусмотрена  2-трубная прокладка трубопроводов (в две нитки). </w:t>
      </w:r>
    </w:p>
    <w:p w14:paraId="522F2341" w14:textId="77777777" w:rsidR="00064BEC" w:rsidRPr="004C09B9" w:rsidRDefault="00064BEC" w:rsidP="00064BEC">
      <w:pPr>
        <w:jc w:val="both"/>
        <w:rPr>
          <w:rFonts w:ascii="Times New Roman" w:hAnsi="Times New Roman" w:cs="Times New Roman"/>
        </w:rPr>
      </w:pPr>
      <w:r w:rsidRPr="004C09B9">
        <w:rPr>
          <w:rFonts w:ascii="Times New Roman" w:hAnsi="Times New Roman" w:cs="Times New Roman"/>
        </w:rPr>
        <w:t xml:space="preserve">     </w:t>
      </w:r>
    </w:p>
    <w:p w14:paraId="75684695" w14:textId="77777777" w:rsidR="00064BEC" w:rsidRPr="004C09B9" w:rsidRDefault="00064BEC" w:rsidP="00064BEC">
      <w:pPr>
        <w:rPr>
          <w:rFonts w:ascii="Times New Roman" w:hAnsi="Times New Roman" w:cs="Times New Roman"/>
          <w:b/>
        </w:rPr>
      </w:pPr>
      <w:r w:rsidRPr="004C09B9">
        <w:rPr>
          <w:rFonts w:ascii="Times New Roman" w:hAnsi="Times New Roman" w:cs="Times New Roman"/>
          <w:b/>
        </w:rPr>
        <w:t>Применение индексов-дефляторов</w:t>
      </w:r>
    </w:p>
    <w:p w14:paraId="3C68B764" w14:textId="77777777" w:rsidR="00064BEC" w:rsidRPr="004C09B9" w:rsidRDefault="00064BEC" w:rsidP="00064BEC">
      <w:pPr>
        <w:autoSpaceDE w:val="0"/>
        <w:autoSpaceDN w:val="0"/>
        <w:adjustRightInd w:val="0"/>
        <w:jc w:val="both"/>
        <w:rPr>
          <w:rFonts w:ascii="Times New Roman" w:hAnsi="Times New Roman" w:cs="Times New Roman"/>
        </w:rPr>
      </w:pPr>
      <w:r w:rsidRPr="004C09B9">
        <w:rPr>
          <w:rFonts w:ascii="Times New Roman" w:hAnsi="Times New Roman" w:cs="Times New Roman"/>
        </w:rPr>
        <w:t xml:space="preserve">                                                                                                                                                                               Для расчета ценовых последствий с использованием индексов-дефляторов были применены следующие условия:</w:t>
      </w:r>
    </w:p>
    <w:p w14:paraId="18505B83" w14:textId="0D1F56F4" w:rsidR="00064BEC" w:rsidRPr="004C09B9" w:rsidRDefault="00064BEC" w:rsidP="00064BEC">
      <w:pPr>
        <w:widowControl/>
        <w:numPr>
          <w:ilvl w:val="0"/>
          <w:numId w:val="30"/>
        </w:numPr>
        <w:autoSpaceDE w:val="0"/>
        <w:autoSpaceDN w:val="0"/>
        <w:adjustRightInd w:val="0"/>
        <w:rPr>
          <w:rFonts w:ascii="Times New Roman" w:hAnsi="Times New Roman" w:cs="Times New Roman"/>
        </w:rPr>
      </w:pPr>
      <w:r w:rsidRPr="004C09B9">
        <w:rPr>
          <w:rFonts w:ascii="Times New Roman" w:hAnsi="Times New Roman" w:cs="Times New Roman"/>
        </w:rPr>
        <w:t>базовый период регулирования установлен на конец 202</w:t>
      </w:r>
      <w:r w:rsidR="004C09B9">
        <w:rPr>
          <w:rFonts w:ascii="Times New Roman" w:hAnsi="Times New Roman" w:cs="Times New Roman"/>
        </w:rPr>
        <w:t>2</w:t>
      </w:r>
      <w:r w:rsidRPr="004C09B9">
        <w:rPr>
          <w:rFonts w:ascii="Times New Roman" w:hAnsi="Times New Roman" w:cs="Times New Roman"/>
        </w:rPr>
        <w:t xml:space="preserve"> года;</w:t>
      </w:r>
    </w:p>
    <w:p w14:paraId="5DD35E72" w14:textId="60467873" w:rsidR="00064BEC" w:rsidRPr="004C09B9" w:rsidRDefault="00064BEC" w:rsidP="00064BEC">
      <w:pPr>
        <w:widowControl/>
        <w:numPr>
          <w:ilvl w:val="0"/>
          <w:numId w:val="30"/>
        </w:numPr>
        <w:autoSpaceDE w:val="0"/>
        <w:autoSpaceDN w:val="0"/>
        <w:adjustRightInd w:val="0"/>
        <w:rPr>
          <w:rFonts w:ascii="Times New Roman" w:hAnsi="Times New Roman" w:cs="Times New Roman"/>
        </w:rPr>
      </w:pPr>
      <w:r w:rsidRPr="004C09B9">
        <w:rPr>
          <w:rFonts w:ascii="Times New Roman" w:hAnsi="Times New Roman" w:cs="Times New Roman"/>
        </w:rPr>
        <w:t>производственные расходы товарного отпуска тепловой энергии за 20</w:t>
      </w:r>
      <w:r w:rsidR="004C09B9">
        <w:rPr>
          <w:rFonts w:ascii="Times New Roman" w:hAnsi="Times New Roman" w:cs="Times New Roman"/>
        </w:rPr>
        <w:t>20</w:t>
      </w:r>
      <w:r w:rsidRPr="004C09B9">
        <w:rPr>
          <w:rFonts w:ascii="Times New Roman" w:hAnsi="Times New Roman" w:cs="Times New Roman"/>
        </w:rPr>
        <w:t>. 20</w:t>
      </w:r>
      <w:r w:rsidR="004C09B9">
        <w:rPr>
          <w:rFonts w:ascii="Times New Roman" w:hAnsi="Times New Roman" w:cs="Times New Roman"/>
        </w:rPr>
        <w:t>21</w:t>
      </w:r>
      <w:r w:rsidRPr="004C09B9">
        <w:rPr>
          <w:rFonts w:ascii="Times New Roman" w:hAnsi="Times New Roman" w:cs="Times New Roman"/>
        </w:rPr>
        <w:t xml:space="preserve"> и 202</w:t>
      </w:r>
      <w:r w:rsidR="004C09B9">
        <w:rPr>
          <w:rFonts w:ascii="Times New Roman" w:hAnsi="Times New Roman" w:cs="Times New Roman"/>
        </w:rPr>
        <w:t>2</w:t>
      </w:r>
      <w:r w:rsidRPr="004C09B9">
        <w:rPr>
          <w:rFonts w:ascii="Times New Roman" w:hAnsi="Times New Roman" w:cs="Times New Roman"/>
        </w:rPr>
        <w:t xml:space="preserve"> годы приняты по материалам тарифных дел;</w:t>
      </w:r>
    </w:p>
    <w:p w14:paraId="10DB1B8D" w14:textId="77777777" w:rsidR="00064BEC" w:rsidRPr="004C09B9" w:rsidRDefault="00064BEC" w:rsidP="00064BEC">
      <w:pPr>
        <w:widowControl/>
        <w:numPr>
          <w:ilvl w:val="0"/>
          <w:numId w:val="31"/>
        </w:numPr>
        <w:autoSpaceDE w:val="0"/>
        <w:autoSpaceDN w:val="0"/>
        <w:adjustRightInd w:val="0"/>
        <w:jc w:val="both"/>
        <w:rPr>
          <w:rFonts w:ascii="Times New Roman" w:hAnsi="Times New Roman" w:cs="Times New Roman"/>
          <w:b/>
          <w:bCs/>
          <w:sz w:val="22"/>
          <w:szCs w:val="22"/>
        </w:rPr>
      </w:pPr>
      <w:r w:rsidRPr="004C09B9">
        <w:rPr>
          <w:rFonts w:ascii="Times New Roman" w:hAnsi="Times New Roman" w:cs="Times New Roman"/>
        </w:rPr>
        <w:t>производственные расходы на отпуск тепловой энергии с коллекторов источников тепловой энергии, на услуги по передаче тепловой энергии по тепловым сетям и услуги сбытовой деятельности сформированы по статьям, структура которых установлена по данным теплоснабжающих компаний;</w:t>
      </w:r>
    </w:p>
    <w:p w14:paraId="40BCA56C" w14:textId="77777777" w:rsidR="00064BEC" w:rsidRPr="004C09B9" w:rsidRDefault="00064BEC" w:rsidP="00064BEC">
      <w:pPr>
        <w:numPr>
          <w:ilvl w:val="0"/>
          <w:numId w:val="31"/>
        </w:numPr>
        <w:autoSpaceDE w:val="0"/>
        <w:autoSpaceDN w:val="0"/>
        <w:adjustRightInd w:val="0"/>
        <w:jc w:val="both"/>
        <w:rPr>
          <w:rFonts w:ascii="Times New Roman" w:hAnsi="Times New Roman" w:cs="Times New Roman"/>
          <w:b/>
          <w:bCs/>
        </w:rPr>
      </w:pPr>
      <w:r w:rsidRPr="004C09B9">
        <w:rPr>
          <w:rFonts w:ascii="Times New Roman" w:hAnsi="Times New Roman" w:cs="Times New Roman"/>
        </w:rPr>
        <w:t>временно определенные показатели долгосрочного прогноза социально-экономического развития Российской Федерации до 2030 года в соответствии с таблицей прогнозных индексов цен производителей, индексов-дефляторов по видам экономической деятельности, установленных Распоряжением Правительства РФ от 06.10.2021 N 2816-р</w:t>
      </w:r>
      <w:r w:rsidRPr="004C09B9">
        <w:rPr>
          <w:rFonts w:ascii="Times New Roman" w:hAnsi="Times New Roman" w:cs="Times New Roman"/>
          <w:shd w:val="clear" w:color="auto" w:fill="F8F8D3"/>
        </w:rPr>
        <w:t>.</w:t>
      </w:r>
      <w:r w:rsidRPr="004C09B9">
        <w:rPr>
          <w:rFonts w:ascii="Times New Roman" w:hAnsi="Times New Roman" w:cs="Times New Roman"/>
          <w:bCs/>
        </w:rPr>
        <w:t xml:space="preserve">  </w:t>
      </w:r>
    </w:p>
    <w:p w14:paraId="2022F8BA" w14:textId="77777777" w:rsidR="00064BEC" w:rsidRPr="004C09B9" w:rsidRDefault="00064BEC" w:rsidP="00064BEC">
      <w:pPr>
        <w:jc w:val="both"/>
        <w:rPr>
          <w:rFonts w:ascii="Times New Roman" w:hAnsi="Times New Roman" w:cs="Times New Roman"/>
        </w:rPr>
      </w:pPr>
    </w:p>
    <w:p w14:paraId="78ACBEE6" w14:textId="67273C1C" w:rsidR="00064BEC" w:rsidRPr="004C09B9" w:rsidRDefault="00064BEC" w:rsidP="00064BEC">
      <w:pPr>
        <w:rPr>
          <w:rFonts w:ascii="Times New Roman" w:hAnsi="Times New Roman" w:cs="Times New Roman"/>
          <w:b/>
          <w:sz w:val="22"/>
          <w:szCs w:val="22"/>
        </w:rPr>
      </w:pPr>
      <w:r w:rsidRPr="004C09B9">
        <w:rPr>
          <w:rFonts w:ascii="Times New Roman" w:hAnsi="Times New Roman" w:cs="Times New Roman"/>
          <w:b/>
          <w:sz w:val="22"/>
          <w:szCs w:val="22"/>
        </w:rPr>
        <w:t xml:space="preserve">Таблица </w:t>
      </w:r>
      <w:r w:rsidR="004C09B9">
        <w:rPr>
          <w:rFonts w:ascii="Times New Roman" w:hAnsi="Times New Roman" w:cs="Times New Roman"/>
          <w:b/>
          <w:sz w:val="22"/>
          <w:szCs w:val="22"/>
        </w:rPr>
        <w:t>8</w:t>
      </w:r>
      <w:r w:rsidRPr="004C09B9">
        <w:rPr>
          <w:rFonts w:ascii="Times New Roman" w:hAnsi="Times New Roman" w:cs="Times New Roman"/>
          <w:b/>
          <w:sz w:val="22"/>
          <w:szCs w:val="22"/>
        </w:rPr>
        <w:t>.2. Прогнозные индексы потребительских цен и индексы дефляторы на продукцию производителей, принятых для расчетов долгосрочных          ценовых последствий, %</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72"/>
        <w:gridCol w:w="1305"/>
        <w:gridCol w:w="850"/>
        <w:gridCol w:w="851"/>
        <w:gridCol w:w="850"/>
        <w:gridCol w:w="709"/>
        <w:gridCol w:w="1180"/>
      </w:tblGrid>
      <w:tr w:rsidR="00064BEC" w:rsidRPr="004C09B9" w14:paraId="215F178D" w14:textId="77777777" w:rsidTr="00F57F1D">
        <w:trPr>
          <w:trHeight w:val="510"/>
          <w:jc w:val="center"/>
        </w:trPr>
        <w:tc>
          <w:tcPr>
            <w:tcW w:w="4072" w:type="dxa"/>
            <w:noWrap/>
            <w:vAlign w:val="center"/>
          </w:tcPr>
          <w:p w14:paraId="16247AC3" w14:textId="77777777" w:rsidR="00064BEC" w:rsidRPr="004C09B9" w:rsidRDefault="00064BEC" w:rsidP="00F17A5B">
            <w:pPr>
              <w:rPr>
                <w:rFonts w:ascii="Times New Roman" w:hAnsi="Times New Roman" w:cs="Times New Roman"/>
                <w:sz w:val="20"/>
              </w:rPr>
            </w:pPr>
            <w:r w:rsidRPr="004C09B9">
              <w:rPr>
                <w:rFonts w:ascii="Times New Roman" w:hAnsi="Times New Roman" w:cs="Times New Roman"/>
                <w:sz w:val="20"/>
              </w:rPr>
              <w:t>Наименование строки</w:t>
            </w:r>
          </w:p>
        </w:tc>
        <w:tc>
          <w:tcPr>
            <w:tcW w:w="1305" w:type="dxa"/>
            <w:vAlign w:val="center"/>
          </w:tcPr>
          <w:p w14:paraId="10865266" w14:textId="77777777" w:rsidR="00064BEC" w:rsidRPr="004C09B9" w:rsidRDefault="00064BEC" w:rsidP="00F17A5B">
            <w:pPr>
              <w:rPr>
                <w:rFonts w:ascii="Times New Roman" w:hAnsi="Times New Roman" w:cs="Times New Roman"/>
                <w:sz w:val="20"/>
              </w:rPr>
            </w:pPr>
            <w:r w:rsidRPr="004C09B9">
              <w:rPr>
                <w:rFonts w:ascii="Times New Roman" w:hAnsi="Times New Roman" w:cs="Times New Roman"/>
                <w:sz w:val="20"/>
              </w:rPr>
              <w:t>Наименование индекса</w:t>
            </w:r>
          </w:p>
        </w:tc>
        <w:tc>
          <w:tcPr>
            <w:tcW w:w="850" w:type="dxa"/>
            <w:noWrap/>
            <w:vAlign w:val="center"/>
          </w:tcPr>
          <w:p w14:paraId="0C13D871"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2023</w:t>
            </w:r>
          </w:p>
        </w:tc>
        <w:tc>
          <w:tcPr>
            <w:tcW w:w="851" w:type="dxa"/>
            <w:noWrap/>
            <w:vAlign w:val="center"/>
          </w:tcPr>
          <w:p w14:paraId="7063222B"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2024</w:t>
            </w:r>
          </w:p>
        </w:tc>
        <w:tc>
          <w:tcPr>
            <w:tcW w:w="850" w:type="dxa"/>
            <w:noWrap/>
            <w:vAlign w:val="center"/>
          </w:tcPr>
          <w:p w14:paraId="2622B187"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2025</w:t>
            </w:r>
          </w:p>
        </w:tc>
        <w:tc>
          <w:tcPr>
            <w:tcW w:w="709" w:type="dxa"/>
            <w:noWrap/>
            <w:vAlign w:val="center"/>
          </w:tcPr>
          <w:p w14:paraId="1C013CB8"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2026</w:t>
            </w:r>
          </w:p>
        </w:tc>
        <w:tc>
          <w:tcPr>
            <w:tcW w:w="1180" w:type="dxa"/>
            <w:noWrap/>
            <w:vAlign w:val="center"/>
          </w:tcPr>
          <w:p w14:paraId="76832CEB"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2027-2031</w:t>
            </w:r>
          </w:p>
        </w:tc>
      </w:tr>
      <w:tr w:rsidR="00064BEC" w:rsidRPr="004C09B9" w14:paraId="2CE13069" w14:textId="77777777" w:rsidTr="00F57F1D">
        <w:trPr>
          <w:trHeight w:val="315"/>
          <w:jc w:val="center"/>
        </w:trPr>
        <w:tc>
          <w:tcPr>
            <w:tcW w:w="4072" w:type="dxa"/>
            <w:noWrap/>
            <w:vAlign w:val="center"/>
          </w:tcPr>
          <w:p w14:paraId="58175084" w14:textId="77777777" w:rsidR="00064BEC" w:rsidRPr="004C09B9" w:rsidRDefault="00064BEC" w:rsidP="00F17A5B">
            <w:pPr>
              <w:rPr>
                <w:rFonts w:ascii="Times New Roman" w:hAnsi="Times New Roman" w:cs="Times New Roman"/>
                <w:sz w:val="20"/>
              </w:rPr>
            </w:pPr>
            <w:r w:rsidRPr="004C09B9">
              <w:rPr>
                <w:rFonts w:ascii="Times New Roman" w:hAnsi="Times New Roman" w:cs="Times New Roman"/>
                <w:sz w:val="20"/>
              </w:rPr>
              <w:t xml:space="preserve">Индекс инфляции для каждого года </w:t>
            </w:r>
          </w:p>
        </w:tc>
        <w:tc>
          <w:tcPr>
            <w:tcW w:w="1305" w:type="dxa"/>
            <w:noWrap/>
            <w:vAlign w:val="center"/>
          </w:tcPr>
          <w:p w14:paraId="1178BF0F" w14:textId="77777777" w:rsidR="00064BEC" w:rsidRPr="004C09B9" w:rsidRDefault="00064BEC" w:rsidP="00F17A5B">
            <w:pPr>
              <w:rPr>
                <w:rFonts w:ascii="Times New Roman" w:hAnsi="Times New Roman" w:cs="Times New Roman"/>
                <w:sz w:val="20"/>
              </w:rPr>
            </w:pPr>
            <w:r w:rsidRPr="004C09B9">
              <w:rPr>
                <w:rFonts w:ascii="Times New Roman" w:hAnsi="Times New Roman" w:cs="Times New Roman"/>
                <w:sz w:val="20"/>
              </w:rPr>
              <w:t>Iипц</w:t>
            </w:r>
          </w:p>
        </w:tc>
        <w:tc>
          <w:tcPr>
            <w:tcW w:w="850" w:type="dxa"/>
            <w:noWrap/>
            <w:vAlign w:val="center"/>
          </w:tcPr>
          <w:p w14:paraId="60465387" w14:textId="77777777" w:rsidR="00064BEC" w:rsidRPr="004C09B9" w:rsidRDefault="00064BEC" w:rsidP="00F17A5B">
            <w:pPr>
              <w:jc w:val="center"/>
              <w:rPr>
                <w:rFonts w:ascii="Times New Roman" w:hAnsi="Times New Roman" w:cs="Times New Roman"/>
              </w:rPr>
            </w:pPr>
            <w:r w:rsidRPr="004C09B9">
              <w:rPr>
                <w:rFonts w:ascii="Times New Roman" w:hAnsi="Times New Roman" w:cs="Times New Roman"/>
                <w:sz w:val="20"/>
              </w:rPr>
              <w:t>103,8</w:t>
            </w:r>
          </w:p>
        </w:tc>
        <w:tc>
          <w:tcPr>
            <w:tcW w:w="851" w:type="dxa"/>
            <w:noWrap/>
            <w:vAlign w:val="center"/>
          </w:tcPr>
          <w:p w14:paraId="04FF3AE9" w14:textId="77777777" w:rsidR="00064BEC" w:rsidRPr="004C09B9" w:rsidRDefault="00064BEC" w:rsidP="00F17A5B">
            <w:pPr>
              <w:jc w:val="center"/>
              <w:rPr>
                <w:rFonts w:ascii="Times New Roman" w:hAnsi="Times New Roman" w:cs="Times New Roman"/>
              </w:rPr>
            </w:pPr>
            <w:r w:rsidRPr="004C09B9">
              <w:rPr>
                <w:rFonts w:ascii="Times New Roman" w:hAnsi="Times New Roman" w:cs="Times New Roman"/>
                <w:sz w:val="20"/>
              </w:rPr>
              <w:t>103,8</w:t>
            </w:r>
          </w:p>
        </w:tc>
        <w:tc>
          <w:tcPr>
            <w:tcW w:w="850" w:type="dxa"/>
            <w:noWrap/>
            <w:vAlign w:val="center"/>
          </w:tcPr>
          <w:p w14:paraId="4E83C074" w14:textId="77777777" w:rsidR="00064BEC" w:rsidRPr="004C09B9" w:rsidRDefault="00064BEC" w:rsidP="00F17A5B">
            <w:pPr>
              <w:jc w:val="center"/>
              <w:rPr>
                <w:rFonts w:ascii="Times New Roman" w:hAnsi="Times New Roman" w:cs="Times New Roman"/>
              </w:rPr>
            </w:pPr>
            <w:r w:rsidRPr="004C09B9">
              <w:rPr>
                <w:rFonts w:ascii="Times New Roman" w:hAnsi="Times New Roman" w:cs="Times New Roman"/>
                <w:sz w:val="20"/>
              </w:rPr>
              <w:t>103,8</w:t>
            </w:r>
          </w:p>
        </w:tc>
        <w:tc>
          <w:tcPr>
            <w:tcW w:w="709" w:type="dxa"/>
            <w:noWrap/>
            <w:vAlign w:val="center"/>
          </w:tcPr>
          <w:p w14:paraId="2F7B0ABE" w14:textId="77777777" w:rsidR="00064BEC" w:rsidRPr="004C09B9" w:rsidRDefault="00064BEC" w:rsidP="00F17A5B">
            <w:pPr>
              <w:jc w:val="center"/>
              <w:rPr>
                <w:rFonts w:ascii="Times New Roman" w:hAnsi="Times New Roman" w:cs="Times New Roman"/>
              </w:rPr>
            </w:pPr>
            <w:r w:rsidRPr="004C09B9">
              <w:rPr>
                <w:rFonts w:ascii="Times New Roman" w:hAnsi="Times New Roman" w:cs="Times New Roman"/>
                <w:sz w:val="20"/>
              </w:rPr>
              <w:t>103,8</w:t>
            </w:r>
          </w:p>
        </w:tc>
        <w:tc>
          <w:tcPr>
            <w:tcW w:w="1180" w:type="dxa"/>
            <w:noWrap/>
            <w:vAlign w:val="center"/>
          </w:tcPr>
          <w:p w14:paraId="1E57E461" w14:textId="77777777" w:rsidR="00064BEC" w:rsidRPr="004C09B9" w:rsidRDefault="00064BEC" w:rsidP="00F17A5B">
            <w:pPr>
              <w:jc w:val="center"/>
              <w:rPr>
                <w:rFonts w:ascii="Times New Roman" w:hAnsi="Times New Roman" w:cs="Times New Roman"/>
              </w:rPr>
            </w:pPr>
            <w:r w:rsidRPr="004C09B9">
              <w:rPr>
                <w:rFonts w:ascii="Times New Roman" w:hAnsi="Times New Roman" w:cs="Times New Roman"/>
                <w:sz w:val="20"/>
              </w:rPr>
              <w:t>103,8</w:t>
            </w:r>
          </w:p>
        </w:tc>
      </w:tr>
      <w:tr w:rsidR="00064BEC" w:rsidRPr="004C09B9" w14:paraId="4E703B5D" w14:textId="77777777" w:rsidTr="00F57F1D">
        <w:trPr>
          <w:trHeight w:val="315"/>
          <w:jc w:val="center"/>
        </w:trPr>
        <w:tc>
          <w:tcPr>
            <w:tcW w:w="4072" w:type="dxa"/>
            <w:noWrap/>
            <w:vAlign w:val="center"/>
          </w:tcPr>
          <w:p w14:paraId="560AF772" w14:textId="77777777" w:rsidR="00064BEC" w:rsidRPr="004C09B9" w:rsidRDefault="00064BEC" w:rsidP="00F17A5B">
            <w:pPr>
              <w:rPr>
                <w:rFonts w:ascii="Times New Roman" w:hAnsi="Times New Roman" w:cs="Times New Roman"/>
                <w:sz w:val="20"/>
              </w:rPr>
            </w:pPr>
            <w:r w:rsidRPr="004C09B9">
              <w:rPr>
                <w:rFonts w:ascii="Times New Roman" w:hAnsi="Times New Roman" w:cs="Times New Roman"/>
                <w:sz w:val="20"/>
              </w:rPr>
              <w:t>Индекс инфляции нарастающим итогом</w:t>
            </w:r>
          </w:p>
        </w:tc>
        <w:tc>
          <w:tcPr>
            <w:tcW w:w="1305" w:type="dxa"/>
            <w:noWrap/>
            <w:vAlign w:val="center"/>
          </w:tcPr>
          <w:p w14:paraId="7DC3BF4E" w14:textId="77777777" w:rsidR="00064BEC" w:rsidRPr="004C09B9" w:rsidRDefault="00064BEC" w:rsidP="00F17A5B">
            <w:pPr>
              <w:rPr>
                <w:rFonts w:ascii="Times New Roman" w:hAnsi="Times New Roman" w:cs="Times New Roman"/>
                <w:sz w:val="20"/>
              </w:rPr>
            </w:pPr>
          </w:p>
        </w:tc>
        <w:tc>
          <w:tcPr>
            <w:tcW w:w="850" w:type="dxa"/>
            <w:noWrap/>
            <w:vAlign w:val="center"/>
          </w:tcPr>
          <w:p w14:paraId="598F0CF1" w14:textId="77777777" w:rsidR="00064BEC" w:rsidRPr="004C09B9" w:rsidRDefault="00064BEC" w:rsidP="00F17A5B">
            <w:pPr>
              <w:jc w:val="center"/>
              <w:rPr>
                <w:rFonts w:ascii="Times New Roman" w:hAnsi="Times New Roman" w:cs="Times New Roman"/>
                <w:sz w:val="22"/>
                <w:szCs w:val="22"/>
              </w:rPr>
            </w:pPr>
            <w:r w:rsidRPr="004C09B9">
              <w:rPr>
                <w:rFonts w:ascii="Times New Roman" w:hAnsi="Times New Roman" w:cs="Times New Roman"/>
                <w:sz w:val="22"/>
                <w:szCs w:val="22"/>
              </w:rPr>
              <w:t>1,08</w:t>
            </w:r>
          </w:p>
        </w:tc>
        <w:tc>
          <w:tcPr>
            <w:tcW w:w="851" w:type="dxa"/>
            <w:noWrap/>
            <w:vAlign w:val="center"/>
          </w:tcPr>
          <w:p w14:paraId="5FF07242" w14:textId="77777777" w:rsidR="00064BEC" w:rsidRPr="004C09B9" w:rsidRDefault="00064BEC" w:rsidP="00F17A5B">
            <w:pPr>
              <w:jc w:val="center"/>
              <w:rPr>
                <w:rFonts w:ascii="Times New Roman" w:hAnsi="Times New Roman" w:cs="Times New Roman"/>
                <w:sz w:val="22"/>
                <w:szCs w:val="22"/>
              </w:rPr>
            </w:pPr>
            <w:r w:rsidRPr="004C09B9">
              <w:rPr>
                <w:rFonts w:ascii="Times New Roman" w:hAnsi="Times New Roman" w:cs="Times New Roman"/>
                <w:sz w:val="22"/>
                <w:szCs w:val="22"/>
              </w:rPr>
              <w:t>1,12</w:t>
            </w:r>
          </w:p>
        </w:tc>
        <w:tc>
          <w:tcPr>
            <w:tcW w:w="850" w:type="dxa"/>
            <w:noWrap/>
            <w:vAlign w:val="center"/>
          </w:tcPr>
          <w:p w14:paraId="265C3FB8" w14:textId="77777777" w:rsidR="00064BEC" w:rsidRPr="004C09B9" w:rsidRDefault="00064BEC" w:rsidP="00F17A5B">
            <w:pPr>
              <w:jc w:val="center"/>
              <w:rPr>
                <w:rFonts w:ascii="Times New Roman" w:hAnsi="Times New Roman" w:cs="Times New Roman"/>
                <w:sz w:val="22"/>
                <w:szCs w:val="22"/>
              </w:rPr>
            </w:pPr>
            <w:r w:rsidRPr="004C09B9">
              <w:rPr>
                <w:rFonts w:ascii="Times New Roman" w:hAnsi="Times New Roman" w:cs="Times New Roman"/>
                <w:sz w:val="22"/>
                <w:szCs w:val="22"/>
              </w:rPr>
              <w:t>1,16</w:t>
            </w:r>
          </w:p>
        </w:tc>
        <w:tc>
          <w:tcPr>
            <w:tcW w:w="709" w:type="dxa"/>
            <w:noWrap/>
            <w:vAlign w:val="center"/>
          </w:tcPr>
          <w:p w14:paraId="3C054558" w14:textId="77777777" w:rsidR="00064BEC" w:rsidRPr="004C09B9" w:rsidRDefault="00064BEC" w:rsidP="00F17A5B">
            <w:pPr>
              <w:jc w:val="center"/>
              <w:rPr>
                <w:rFonts w:ascii="Times New Roman" w:hAnsi="Times New Roman" w:cs="Times New Roman"/>
                <w:sz w:val="22"/>
                <w:szCs w:val="22"/>
              </w:rPr>
            </w:pPr>
            <w:r w:rsidRPr="004C09B9">
              <w:rPr>
                <w:rFonts w:ascii="Times New Roman" w:hAnsi="Times New Roman" w:cs="Times New Roman"/>
                <w:sz w:val="22"/>
                <w:szCs w:val="22"/>
              </w:rPr>
              <w:t>1,2</w:t>
            </w:r>
          </w:p>
        </w:tc>
        <w:tc>
          <w:tcPr>
            <w:tcW w:w="1180" w:type="dxa"/>
            <w:noWrap/>
            <w:vAlign w:val="center"/>
          </w:tcPr>
          <w:p w14:paraId="31421018" w14:textId="77777777" w:rsidR="00064BEC" w:rsidRPr="004C09B9" w:rsidRDefault="00064BEC" w:rsidP="00F17A5B">
            <w:pPr>
              <w:jc w:val="center"/>
              <w:rPr>
                <w:rFonts w:ascii="Times New Roman" w:hAnsi="Times New Roman" w:cs="Times New Roman"/>
                <w:sz w:val="22"/>
                <w:szCs w:val="22"/>
              </w:rPr>
            </w:pPr>
            <w:r w:rsidRPr="004C09B9">
              <w:rPr>
                <w:rFonts w:ascii="Times New Roman" w:hAnsi="Times New Roman" w:cs="Times New Roman"/>
                <w:sz w:val="22"/>
                <w:szCs w:val="22"/>
              </w:rPr>
              <w:t>1,25</w:t>
            </w:r>
          </w:p>
        </w:tc>
      </w:tr>
    </w:tbl>
    <w:p w14:paraId="42A24609" w14:textId="77777777" w:rsidR="00064BEC" w:rsidRPr="004C09B9" w:rsidRDefault="00064BEC" w:rsidP="00064BEC">
      <w:pPr>
        <w:rPr>
          <w:rFonts w:ascii="Times New Roman" w:hAnsi="Times New Roman" w:cs="Times New Roman"/>
        </w:rPr>
      </w:pPr>
    </w:p>
    <w:p w14:paraId="6665ACA5" w14:textId="77777777" w:rsidR="00064BEC" w:rsidRPr="004C09B9" w:rsidRDefault="00064BEC" w:rsidP="00064BEC">
      <w:pPr>
        <w:jc w:val="both"/>
        <w:rPr>
          <w:rFonts w:ascii="Times New Roman" w:hAnsi="Times New Roman" w:cs="Times New Roman"/>
        </w:rPr>
      </w:pPr>
      <w:r w:rsidRPr="004C09B9">
        <w:rPr>
          <w:rFonts w:ascii="Times New Roman" w:hAnsi="Times New Roman" w:cs="Times New Roman"/>
        </w:rPr>
        <w:t xml:space="preserve">     Амортизация оборудования, в части амортизации существующего оборудования, принималась по линейному способу амортизационных отчислений, на основании данных тарифных дел. Амортизация основных фондов, образованных в результате нового строительства, модернизации и технического перевооружения основных производственных фондов и включенных в состав проектов схемы теплоснабжения, принималась по линейному методу с нормой амортизации установленной в соответствии с ПП РФ от 01.01.2002 г.  О классификации основных средств, включаемых в амортизационные группы (в ред. Постановлений Правительства РФ от 09.07.2003 № 415, от 08.08.2003 N 476, от 18.11.2006 N 697, от 12.09.2008 № 676, от 24.02.2009 № 165).</w:t>
      </w:r>
    </w:p>
    <w:p w14:paraId="659D2CED" w14:textId="77777777" w:rsidR="00064BEC" w:rsidRPr="004C09B9" w:rsidRDefault="00064BEC" w:rsidP="00064BEC">
      <w:pPr>
        <w:jc w:val="both"/>
        <w:rPr>
          <w:rFonts w:ascii="Times New Roman" w:hAnsi="Times New Roman" w:cs="Times New Roman"/>
        </w:rPr>
      </w:pPr>
      <w:r w:rsidRPr="004C09B9">
        <w:rPr>
          <w:rFonts w:ascii="Times New Roman" w:hAnsi="Times New Roman" w:cs="Times New Roman"/>
        </w:rPr>
        <w:lastRenderedPageBreak/>
        <w:t xml:space="preserve">       Амортизация основных фондов, включенных в реестр проектов схемы теплоснабжения и вводимых в эксплуатацию, за счет средств кредитов коммерческих банков с обслуживанием кредита из средств организаций за счет экономии производственных издержек принималась по линейному способу амортизационных отчислений. Аренда оборудования, в части расходов, включаемых в себестоимость продукции, определялась по материалам тарифных дел.</w:t>
      </w:r>
    </w:p>
    <w:p w14:paraId="59D16B05" w14:textId="77777777" w:rsidR="00064BEC" w:rsidRPr="004C09B9" w:rsidRDefault="00064BEC" w:rsidP="00064BEC">
      <w:pPr>
        <w:jc w:val="both"/>
        <w:rPr>
          <w:rFonts w:ascii="Times New Roman" w:hAnsi="Times New Roman" w:cs="Times New Roman"/>
        </w:rPr>
      </w:pPr>
      <w:r w:rsidRPr="004C09B9">
        <w:rPr>
          <w:rFonts w:ascii="Times New Roman" w:hAnsi="Times New Roman" w:cs="Times New Roman"/>
        </w:rPr>
        <w:t xml:space="preserve">       Прогноз расходов на вспомогательные материалы принимался по средневзвешенному индексу-дефлятору в соответствии с той структурой затрат, которая была включена в эту группу при установлении тарифов на тепловую  энергию на 2019 год.</w:t>
      </w:r>
    </w:p>
    <w:p w14:paraId="5203805F" w14:textId="77777777" w:rsidR="00064BEC" w:rsidRPr="004C09B9" w:rsidRDefault="00064BEC" w:rsidP="00064BEC">
      <w:pPr>
        <w:jc w:val="both"/>
        <w:rPr>
          <w:rFonts w:ascii="Times New Roman" w:hAnsi="Times New Roman" w:cs="Times New Roman"/>
        </w:rPr>
      </w:pPr>
      <w:r w:rsidRPr="004C09B9">
        <w:rPr>
          <w:rFonts w:ascii="Times New Roman" w:hAnsi="Times New Roman" w:cs="Times New Roman"/>
        </w:rPr>
        <w:t xml:space="preserve">       Прогноз расходов на услуги сторонних организаций принимался по индексу-дефлятору на строительно-монтажные работы (см. таблицу 2.1 – строка индекс-дефлятор на СМР).</w:t>
      </w:r>
    </w:p>
    <w:p w14:paraId="6B60A961" w14:textId="77777777" w:rsidR="00064BEC" w:rsidRPr="004C09B9" w:rsidRDefault="00064BEC" w:rsidP="00064BEC">
      <w:pPr>
        <w:jc w:val="both"/>
        <w:rPr>
          <w:rFonts w:ascii="Times New Roman" w:hAnsi="Times New Roman" w:cs="Times New Roman"/>
        </w:rPr>
      </w:pPr>
      <w:r w:rsidRPr="004C09B9">
        <w:rPr>
          <w:rFonts w:ascii="Times New Roman" w:hAnsi="Times New Roman" w:cs="Times New Roman"/>
        </w:rPr>
        <w:t xml:space="preserve">       Прогноз расходов на услуги транспорта принимался по средневзвешенному индексу- дефлятору заработной платы, индексу-дефлятору на цены дизельного топлива, индексу потребительских цен, в соответствии со структурой затрат, включенных в состав этой группы, указанной в тарифном деле при установлении тарифа на 2020 год.    Прогноз расходов, включенных в группу расходов «прочие услуги», «цеховые расходы» и «общехозяйственные расходы, сбыт» принимался в соответствии индексом-дефлятором потребительских цен.</w:t>
      </w:r>
    </w:p>
    <w:p w14:paraId="764EEB84" w14:textId="77777777" w:rsidR="00064BEC" w:rsidRPr="004C09B9" w:rsidRDefault="00064BEC" w:rsidP="00064BEC">
      <w:pPr>
        <w:jc w:val="both"/>
        <w:rPr>
          <w:rFonts w:ascii="Times New Roman" w:hAnsi="Times New Roman" w:cs="Times New Roman"/>
        </w:rPr>
      </w:pPr>
      <w:r w:rsidRPr="004C09B9">
        <w:rPr>
          <w:rFonts w:ascii="Times New Roman" w:hAnsi="Times New Roman" w:cs="Times New Roman"/>
        </w:rPr>
        <w:t xml:space="preserve">      Затраты в составе капитальных, в сметах проектов, включенных в реестр проектов схемы теплоснабжения (затраты на ПИР и ПСД, затраты на оборудование и затраты на СМР) с целью их приведения к ценам соответствующих лет умножались на индексы-дефляторы из соответствующих строк табл. 9.2.</w:t>
      </w:r>
    </w:p>
    <w:p w14:paraId="4CAE1BC4" w14:textId="77777777" w:rsidR="00064BEC" w:rsidRPr="004C09B9" w:rsidRDefault="00064BEC" w:rsidP="00064BEC">
      <w:pPr>
        <w:jc w:val="both"/>
        <w:rPr>
          <w:rFonts w:ascii="Times New Roman" w:hAnsi="Times New Roman" w:cs="Times New Roman"/>
        </w:rPr>
      </w:pPr>
      <w:r w:rsidRPr="004C09B9">
        <w:rPr>
          <w:rFonts w:ascii="Times New Roman" w:hAnsi="Times New Roman" w:cs="Times New Roman"/>
        </w:rPr>
        <w:t xml:space="preserve">    Затраты на ПИР и ПСД были дефлированы на величину ИПЦ. Затраты на СМР были дефлированы на величину индекса-дефлятора на строительно-монтажные работы (см. таблицу 9.2 – строка индекс-дефлятор на СМР) и цены на оборудование – по типу оборудования.</w:t>
      </w:r>
    </w:p>
    <w:p w14:paraId="4E6C0EEF" w14:textId="77777777" w:rsidR="00064BEC" w:rsidRPr="004C09B9" w:rsidRDefault="00064BEC" w:rsidP="00064BEC">
      <w:pPr>
        <w:jc w:val="both"/>
        <w:rPr>
          <w:rFonts w:ascii="Times New Roman" w:hAnsi="Times New Roman" w:cs="Times New Roman"/>
        </w:rPr>
      </w:pPr>
      <w:r w:rsidRPr="004C09B9">
        <w:rPr>
          <w:rFonts w:ascii="Times New Roman" w:hAnsi="Times New Roman" w:cs="Times New Roman"/>
        </w:rPr>
        <w:t>Принятые в начале разработки схемы теплоснабжения индексы-дефляторы  должны быть уточнены и скорректированы в процессе актуализации схемы теплоснабжения.</w:t>
      </w:r>
    </w:p>
    <w:p w14:paraId="2285D3C6" w14:textId="5D277D91" w:rsidR="00064BEC" w:rsidRPr="004C09B9" w:rsidRDefault="004C09B9" w:rsidP="00064BEC">
      <w:pPr>
        <w:pStyle w:val="3"/>
        <w:jc w:val="both"/>
        <w:rPr>
          <w:rFonts w:ascii="Times New Roman" w:hAnsi="Times New Roman" w:cs="Times New Roman"/>
          <w:sz w:val="24"/>
          <w:szCs w:val="24"/>
        </w:rPr>
      </w:pPr>
      <w:bookmarkStart w:id="191" w:name="_Toc40725243"/>
      <w:bookmarkStart w:id="192" w:name="_Toc41977703"/>
      <w:bookmarkStart w:id="193" w:name="_Toc41977973"/>
      <w:bookmarkStart w:id="194" w:name="_Toc88680319"/>
      <w:bookmarkStart w:id="195" w:name="_Toc147913879"/>
      <w:bookmarkStart w:id="196" w:name="_Toc148387734"/>
      <w:r>
        <w:rPr>
          <w:rFonts w:ascii="Times New Roman" w:hAnsi="Times New Roman" w:cs="Times New Roman"/>
          <w:sz w:val="24"/>
          <w:szCs w:val="24"/>
        </w:rPr>
        <w:t>8</w:t>
      </w:r>
      <w:r w:rsidR="00064BEC" w:rsidRPr="004C09B9">
        <w:rPr>
          <w:rFonts w:ascii="Times New Roman" w:hAnsi="Times New Roman" w:cs="Times New Roman"/>
          <w:sz w:val="24"/>
          <w:szCs w:val="24"/>
        </w:rPr>
        <w:t>.3. Оценка финансовых потребностей для осуществления  реконструкции, технического перевооружения и (или) модернизации источников тепловой энергии и тепловых сетей для централизованного теплоснабжения</w:t>
      </w:r>
      <w:bookmarkEnd w:id="191"/>
      <w:bookmarkEnd w:id="192"/>
      <w:bookmarkEnd w:id="193"/>
      <w:bookmarkEnd w:id="194"/>
      <w:bookmarkEnd w:id="195"/>
      <w:bookmarkEnd w:id="196"/>
    </w:p>
    <w:p w14:paraId="031A0A75" w14:textId="77777777" w:rsidR="00064BEC" w:rsidRPr="004C09B9" w:rsidRDefault="00064BEC" w:rsidP="00064BEC">
      <w:pPr>
        <w:jc w:val="both"/>
        <w:rPr>
          <w:rFonts w:ascii="Times New Roman" w:hAnsi="Times New Roman" w:cs="Times New Roman"/>
        </w:rPr>
      </w:pPr>
      <w:r w:rsidRPr="004C09B9">
        <w:rPr>
          <w:rFonts w:ascii="Times New Roman" w:hAnsi="Times New Roman" w:cs="Times New Roman"/>
        </w:rPr>
        <w:t>Финансовые потребности в реализацию проектов для МО группы проектов 01 для реконструкции, технического перевооружения и (или) модернизации источников тепловой энергии в течение 2024-2031 гг.   не предусмотрены.</w:t>
      </w:r>
    </w:p>
    <w:p w14:paraId="190FCE79" w14:textId="77777777" w:rsidR="00064BEC" w:rsidRPr="004C09B9" w:rsidRDefault="00064BEC" w:rsidP="00064BEC">
      <w:pPr>
        <w:rPr>
          <w:rFonts w:ascii="Times New Roman" w:hAnsi="Times New Roman" w:cs="Times New Roman"/>
        </w:rPr>
      </w:pPr>
    </w:p>
    <w:p w14:paraId="0E70B2A2" w14:textId="77777777" w:rsidR="00064BEC" w:rsidRPr="004C09B9" w:rsidRDefault="00064BEC" w:rsidP="00064BEC">
      <w:pPr>
        <w:rPr>
          <w:rFonts w:ascii="Times New Roman" w:hAnsi="Times New Roman" w:cs="Times New Roman"/>
        </w:rPr>
      </w:pPr>
    </w:p>
    <w:p w14:paraId="14819D96" w14:textId="2435FD20" w:rsidR="00064BEC" w:rsidRPr="004C09B9" w:rsidRDefault="004C09B9" w:rsidP="00064BEC">
      <w:pPr>
        <w:rPr>
          <w:rFonts w:ascii="Times New Roman" w:hAnsi="Times New Roman" w:cs="Times New Roman"/>
          <w:b/>
        </w:rPr>
      </w:pPr>
      <w:r>
        <w:rPr>
          <w:rFonts w:ascii="Times New Roman" w:hAnsi="Times New Roman" w:cs="Times New Roman"/>
          <w:b/>
        </w:rPr>
        <w:t>8</w:t>
      </w:r>
      <w:r w:rsidR="00064BEC" w:rsidRPr="004C09B9">
        <w:rPr>
          <w:rFonts w:ascii="Times New Roman" w:hAnsi="Times New Roman" w:cs="Times New Roman"/>
          <w:b/>
        </w:rPr>
        <w:t xml:space="preserve">.3.1. Финансовые потребности в реализацию группы проектов «Строительство участка магистральной сети для подключения квартальных тепловых сетей»   для МО  </w:t>
      </w:r>
    </w:p>
    <w:p w14:paraId="4B8747D4" w14:textId="77777777" w:rsidR="00064BEC" w:rsidRPr="004C09B9" w:rsidRDefault="00064BEC" w:rsidP="00064BEC">
      <w:pPr>
        <w:rPr>
          <w:rFonts w:ascii="Times New Roman" w:hAnsi="Times New Roman" w:cs="Times New Roman"/>
        </w:rPr>
      </w:pPr>
    </w:p>
    <w:p w14:paraId="1FDB5CAB" w14:textId="77777777" w:rsidR="00064BEC" w:rsidRPr="004C09B9" w:rsidRDefault="00064BEC" w:rsidP="00064BEC">
      <w:pPr>
        <w:jc w:val="both"/>
        <w:rPr>
          <w:rFonts w:ascii="Times New Roman" w:hAnsi="Times New Roman" w:cs="Times New Roman"/>
        </w:rPr>
      </w:pPr>
      <w:r w:rsidRPr="004C09B9">
        <w:rPr>
          <w:rFonts w:ascii="Times New Roman" w:hAnsi="Times New Roman" w:cs="Times New Roman"/>
        </w:rPr>
        <w:t>Финансовые потребности в реализацию проектов для МО группы проектов 01 «Строительство участка магистральной сети для подключения  тепловых сетей»  в течение 2024-2031 гг.   не предусмотрены.</w:t>
      </w:r>
    </w:p>
    <w:p w14:paraId="3D7EDEFE" w14:textId="77777777" w:rsidR="00064BEC" w:rsidRPr="004C09B9" w:rsidRDefault="00064BEC" w:rsidP="00064BEC">
      <w:pPr>
        <w:rPr>
          <w:rFonts w:ascii="Times New Roman" w:hAnsi="Times New Roman" w:cs="Times New Roman"/>
        </w:rPr>
      </w:pPr>
    </w:p>
    <w:p w14:paraId="473D8C11" w14:textId="48C1B439" w:rsidR="00064BEC" w:rsidRPr="004C09B9" w:rsidRDefault="004C09B9" w:rsidP="00064BEC">
      <w:pPr>
        <w:jc w:val="both"/>
        <w:rPr>
          <w:rFonts w:ascii="Times New Roman" w:hAnsi="Times New Roman" w:cs="Times New Roman"/>
          <w:b/>
        </w:rPr>
      </w:pPr>
      <w:r>
        <w:rPr>
          <w:rFonts w:ascii="Times New Roman" w:hAnsi="Times New Roman" w:cs="Times New Roman"/>
          <w:b/>
        </w:rPr>
        <w:t>8</w:t>
      </w:r>
      <w:r w:rsidR="00064BEC" w:rsidRPr="004C09B9">
        <w:rPr>
          <w:rFonts w:ascii="Times New Roman" w:hAnsi="Times New Roman" w:cs="Times New Roman"/>
          <w:b/>
        </w:rPr>
        <w:t xml:space="preserve">.3.2. Финансовые потребности в реализацию проектов «Реконструкция тепловых сетей с увеличением диаметра трубопроводов для обеспечения перспективных приростов тепловой нагрузки» для МО  </w:t>
      </w:r>
    </w:p>
    <w:p w14:paraId="1F334131" w14:textId="77777777" w:rsidR="00064BEC" w:rsidRDefault="00064BEC" w:rsidP="00064BEC">
      <w:pPr>
        <w:jc w:val="both"/>
        <w:rPr>
          <w:rFonts w:ascii="Times New Roman" w:hAnsi="Times New Roman" w:cs="Times New Roman"/>
        </w:rPr>
      </w:pPr>
      <w:r w:rsidRPr="004C09B9">
        <w:rPr>
          <w:rFonts w:ascii="Times New Roman" w:hAnsi="Times New Roman" w:cs="Times New Roman"/>
        </w:rPr>
        <w:t xml:space="preserve">                                                                                                                                                                   Финансовые потребности в реализацию проектов для МО  «Реконструкция тепловых сетей с увеличением диаметра трубопроводов для обеспечения перспективных приростов тепловой нагрузки» в течение 2024- 2031 гг.  не предусмотрены.</w:t>
      </w:r>
    </w:p>
    <w:p w14:paraId="57CF5CC5" w14:textId="77777777" w:rsidR="00B042B0" w:rsidRPr="004C09B9" w:rsidRDefault="00B042B0" w:rsidP="00064BEC">
      <w:pPr>
        <w:jc w:val="both"/>
        <w:rPr>
          <w:rFonts w:ascii="Times New Roman" w:hAnsi="Times New Roman" w:cs="Times New Roman"/>
        </w:rPr>
      </w:pPr>
    </w:p>
    <w:p w14:paraId="0C58C68D" w14:textId="77777777" w:rsidR="00064BEC" w:rsidRPr="004C09B9" w:rsidRDefault="00064BEC" w:rsidP="00064BEC">
      <w:pPr>
        <w:rPr>
          <w:rFonts w:ascii="Times New Roman" w:hAnsi="Times New Roman" w:cs="Times New Roman"/>
        </w:rPr>
      </w:pPr>
    </w:p>
    <w:p w14:paraId="44C5C938" w14:textId="7AD2065B" w:rsidR="00064BEC" w:rsidRPr="004C09B9" w:rsidRDefault="004C09B9" w:rsidP="00064BEC">
      <w:pPr>
        <w:jc w:val="both"/>
        <w:rPr>
          <w:rFonts w:ascii="Times New Roman" w:hAnsi="Times New Roman" w:cs="Times New Roman"/>
          <w:b/>
        </w:rPr>
      </w:pPr>
      <w:r>
        <w:rPr>
          <w:rFonts w:ascii="Times New Roman" w:hAnsi="Times New Roman" w:cs="Times New Roman"/>
          <w:b/>
        </w:rPr>
        <w:t>8</w:t>
      </w:r>
      <w:r w:rsidR="00064BEC" w:rsidRPr="004C09B9">
        <w:rPr>
          <w:rFonts w:ascii="Times New Roman" w:hAnsi="Times New Roman" w:cs="Times New Roman"/>
          <w:b/>
        </w:rPr>
        <w:t xml:space="preserve">.3.3. Финансовые потребности в реализацию проектов «Реконструкция тепловых сетей, </w:t>
      </w:r>
      <w:r w:rsidR="00064BEC" w:rsidRPr="004C09B9">
        <w:rPr>
          <w:rFonts w:ascii="Times New Roman" w:hAnsi="Times New Roman" w:cs="Times New Roman"/>
          <w:b/>
        </w:rPr>
        <w:lastRenderedPageBreak/>
        <w:t>подлежащих замене в связи с исчерпанием эксплуатационного ресурса для МО   до 2031 года</w:t>
      </w:r>
    </w:p>
    <w:p w14:paraId="72C53372" w14:textId="77777777" w:rsidR="00064BEC" w:rsidRPr="004C09B9" w:rsidRDefault="00064BEC" w:rsidP="00064BEC">
      <w:pPr>
        <w:rPr>
          <w:rFonts w:ascii="Times New Roman" w:hAnsi="Times New Roman" w:cs="Times New Roman"/>
        </w:rPr>
      </w:pPr>
    </w:p>
    <w:p w14:paraId="12538EE8" w14:textId="245A7498" w:rsidR="00064BEC" w:rsidRPr="004C09B9" w:rsidRDefault="00064BEC" w:rsidP="00064BEC">
      <w:pPr>
        <w:jc w:val="both"/>
        <w:rPr>
          <w:rFonts w:ascii="Times New Roman" w:hAnsi="Times New Roman" w:cs="Times New Roman"/>
        </w:rPr>
      </w:pPr>
      <w:r w:rsidRPr="004C09B9">
        <w:rPr>
          <w:rFonts w:ascii="Times New Roman" w:hAnsi="Times New Roman" w:cs="Times New Roman"/>
        </w:rPr>
        <w:t xml:space="preserve">    Состав группы проектов  «Реконструкция тепловых сетей, подлежащих замене в связи с исчерпанием эксплуатационного ресурса».  Детальное описание участков тепловой сети по году перекладки и капитальным затратам представлены в таблице </w:t>
      </w:r>
      <w:r w:rsidR="00B042B0">
        <w:rPr>
          <w:rFonts w:ascii="Times New Roman" w:hAnsi="Times New Roman" w:cs="Times New Roman"/>
        </w:rPr>
        <w:t>8</w:t>
      </w:r>
      <w:r w:rsidRPr="004C09B9">
        <w:rPr>
          <w:rFonts w:ascii="Times New Roman" w:hAnsi="Times New Roman" w:cs="Times New Roman"/>
        </w:rPr>
        <w:t>.3.</w:t>
      </w:r>
    </w:p>
    <w:p w14:paraId="2A9E22BD" w14:textId="77777777" w:rsidR="00064BEC" w:rsidRPr="004C09B9" w:rsidRDefault="00064BEC" w:rsidP="00064BEC">
      <w:pPr>
        <w:jc w:val="both"/>
        <w:rPr>
          <w:rFonts w:ascii="Times New Roman" w:hAnsi="Times New Roman" w:cs="Times New Roman"/>
        </w:rPr>
      </w:pPr>
    </w:p>
    <w:p w14:paraId="0FA778F1" w14:textId="2BEC7A3E" w:rsidR="00064BEC" w:rsidRPr="004C09B9" w:rsidRDefault="00064BEC" w:rsidP="00064BEC">
      <w:pPr>
        <w:rPr>
          <w:rFonts w:ascii="Times New Roman" w:hAnsi="Times New Roman" w:cs="Times New Roman"/>
        </w:rPr>
      </w:pPr>
      <w:r w:rsidRPr="004C09B9">
        <w:rPr>
          <w:rFonts w:ascii="Times New Roman" w:hAnsi="Times New Roman" w:cs="Times New Roman"/>
          <w:b/>
          <w:sz w:val="22"/>
          <w:szCs w:val="22"/>
        </w:rPr>
        <w:t xml:space="preserve">Таблица </w:t>
      </w:r>
      <w:r w:rsidR="004C09B9">
        <w:rPr>
          <w:rFonts w:ascii="Times New Roman" w:hAnsi="Times New Roman" w:cs="Times New Roman"/>
          <w:b/>
          <w:sz w:val="22"/>
          <w:szCs w:val="22"/>
        </w:rPr>
        <w:t>8</w:t>
      </w:r>
      <w:r w:rsidRPr="004C09B9">
        <w:rPr>
          <w:rFonts w:ascii="Times New Roman" w:hAnsi="Times New Roman" w:cs="Times New Roman"/>
          <w:b/>
          <w:sz w:val="22"/>
          <w:szCs w:val="22"/>
        </w:rPr>
        <w:t>.3. Финансовый расчёт по реконструкции тепловых сетей, подлежащих замене в связи с исчерпанием эксплуатационного ресурса  до 2031года</w:t>
      </w:r>
    </w:p>
    <w:tbl>
      <w:tblPr>
        <w:tblW w:w="9870" w:type="dxa"/>
        <w:jc w:val="center"/>
        <w:tblLook w:val="04A0" w:firstRow="1" w:lastRow="0" w:firstColumn="1" w:lastColumn="0" w:noHBand="0" w:noVBand="1"/>
      </w:tblPr>
      <w:tblGrid>
        <w:gridCol w:w="1985"/>
        <w:gridCol w:w="1275"/>
        <w:gridCol w:w="1701"/>
        <w:gridCol w:w="1094"/>
        <w:gridCol w:w="616"/>
        <w:gridCol w:w="616"/>
        <w:gridCol w:w="801"/>
        <w:gridCol w:w="891"/>
        <w:gridCol w:w="891"/>
      </w:tblGrid>
      <w:tr w:rsidR="00064BEC" w:rsidRPr="004C09B9" w14:paraId="1CEC2B71" w14:textId="77777777" w:rsidTr="00F17A5B">
        <w:trPr>
          <w:trHeight w:val="525"/>
          <w:jc w:val="center"/>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D76595" w14:textId="77777777" w:rsidR="00064BEC" w:rsidRPr="004C09B9" w:rsidRDefault="00064BEC" w:rsidP="00F17A5B">
            <w:pPr>
              <w:rPr>
                <w:rFonts w:ascii="Times New Roman" w:hAnsi="Times New Roman" w:cs="Times New Roman"/>
                <w:sz w:val="20"/>
              </w:rPr>
            </w:pPr>
            <w:r w:rsidRPr="004C09B9">
              <w:rPr>
                <w:rFonts w:ascii="Times New Roman" w:hAnsi="Times New Roman" w:cs="Times New Roman"/>
                <w:sz w:val="20"/>
              </w:rPr>
              <w:t xml:space="preserve">Наименование т/с        </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60C92A"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 xml:space="preserve">Диаметр (мм)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122767"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Стоимость 1км с НДС (двухтрубное исполнение)</w:t>
            </w:r>
          </w:p>
        </w:tc>
        <w:tc>
          <w:tcPr>
            <w:tcW w:w="4909" w:type="dxa"/>
            <w:gridSpan w:val="6"/>
            <w:tcBorders>
              <w:top w:val="single" w:sz="4" w:space="0" w:color="auto"/>
              <w:left w:val="nil"/>
              <w:bottom w:val="single" w:sz="4" w:space="0" w:color="auto"/>
              <w:right w:val="single" w:sz="4" w:space="0" w:color="auto"/>
            </w:tcBorders>
            <w:shd w:val="clear" w:color="auto" w:fill="auto"/>
            <w:vAlign w:val="center"/>
            <w:hideMark/>
          </w:tcPr>
          <w:p w14:paraId="2F7E5769"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Период планирования, п.м.(двухтрубное исчисление)</w:t>
            </w:r>
          </w:p>
        </w:tc>
      </w:tr>
      <w:tr w:rsidR="00064BEC" w:rsidRPr="004C09B9" w14:paraId="2A05CF6E" w14:textId="77777777" w:rsidTr="00F17A5B">
        <w:trPr>
          <w:trHeight w:val="300"/>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2B4B4ECA" w14:textId="77777777" w:rsidR="00064BEC" w:rsidRPr="004C09B9" w:rsidRDefault="00064BEC" w:rsidP="00F17A5B">
            <w:pPr>
              <w:rPr>
                <w:rFonts w:ascii="Times New Roman" w:hAnsi="Times New Roman" w:cs="Times New Roman"/>
                <w:sz w:val="20"/>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031A72D4" w14:textId="77777777" w:rsidR="00064BEC" w:rsidRPr="004C09B9" w:rsidRDefault="00064BEC" w:rsidP="00F17A5B">
            <w:pPr>
              <w:rPr>
                <w:rFonts w:ascii="Times New Roman" w:hAnsi="Times New Roman" w:cs="Times New Roman"/>
                <w:sz w:val="20"/>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28B3E185" w14:textId="77777777" w:rsidR="00064BEC" w:rsidRPr="004C09B9" w:rsidRDefault="00064BEC" w:rsidP="00F17A5B">
            <w:pPr>
              <w:rPr>
                <w:rFonts w:ascii="Times New Roman" w:hAnsi="Times New Roman" w:cs="Times New Roman"/>
                <w:sz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17DF6F22"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2024</w:t>
            </w:r>
          </w:p>
        </w:tc>
        <w:tc>
          <w:tcPr>
            <w:tcW w:w="616" w:type="dxa"/>
            <w:tcBorders>
              <w:top w:val="nil"/>
              <w:left w:val="nil"/>
              <w:bottom w:val="single" w:sz="4" w:space="0" w:color="auto"/>
              <w:right w:val="single" w:sz="4" w:space="0" w:color="auto"/>
            </w:tcBorders>
            <w:shd w:val="clear" w:color="auto" w:fill="auto"/>
            <w:noWrap/>
            <w:vAlign w:val="center"/>
            <w:hideMark/>
          </w:tcPr>
          <w:p w14:paraId="71B71E3A"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2025</w:t>
            </w:r>
          </w:p>
        </w:tc>
        <w:tc>
          <w:tcPr>
            <w:tcW w:w="616" w:type="dxa"/>
            <w:tcBorders>
              <w:top w:val="nil"/>
              <w:left w:val="nil"/>
              <w:bottom w:val="single" w:sz="4" w:space="0" w:color="auto"/>
              <w:right w:val="single" w:sz="4" w:space="0" w:color="auto"/>
            </w:tcBorders>
            <w:shd w:val="clear" w:color="auto" w:fill="auto"/>
            <w:noWrap/>
            <w:vAlign w:val="center"/>
            <w:hideMark/>
          </w:tcPr>
          <w:p w14:paraId="190F7DBA"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2026</w:t>
            </w:r>
          </w:p>
        </w:tc>
        <w:tc>
          <w:tcPr>
            <w:tcW w:w="801" w:type="dxa"/>
            <w:tcBorders>
              <w:top w:val="nil"/>
              <w:left w:val="nil"/>
              <w:bottom w:val="single" w:sz="4" w:space="0" w:color="auto"/>
              <w:right w:val="single" w:sz="4" w:space="0" w:color="auto"/>
            </w:tcBorders>
            <w:shd w:val="clear" w:color="auto" w:fill="auto"/>
            <w:noWrap/>
            <w:vAlign w:val="center"/>
            <w:hideMark/>
          </w:tcPr>
          <w:p w14:paraId="0256F65B"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2024-2026</w:t>
            </w:r>
          </w:p>
        </w:tc>
        <w:tc>
          <w:tcPr>
            <w:tcW w:w="891" w:type="dxa"/>
            <w:tcBorders>
              <w:top w:val="nil"/>
              <w:left w:val="nil"/>
              <w:bottom w:val="single" w:sz="4" w:space="0" w:color="auto"/>
              <w:right w:val="single" w:sz="4" w:space="0" w:color="auto"/>
            </w:tcBorders>
            <w:shd w:val="clear" w:color="auto" w:fill="auto"/>
            <w:noWrap/>
            <w:vAlign w:val="center"/>
            <w:hideMark/>
          </w:tcPr>
          <w:p w14:paraId="5D35B3DC"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2027-2031</w:t>
            </w:r>
          </w:p>
        </w:tc>
        <w:tc>
          <w:tcPr>
            <w:tcW w:w="891" w:type="dxa"/>
            <w:tcBorders>
              <w:top w:val="nil"/>
              <w:left w:val="nil"/>
              <w:bottom w:val="single" w:sz="4" w:space="0" w:color="auto"/>
              <w:right w:val="single" w:sz="4" w:space="0" w:color="auto"/>
            </w:tcBorders>
            <w:shd w:val="clear" w:color="auto" w:fill="auto"/>
            <w:noWrap/>
            <w:vAlign w:val="center"/>
            <w:hideMark/>
          </w:tcPr>
          <w:p w14:paraId="7041DE9B"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Итого</w:t>
            </w:r>
          </w:p>
        </w:tc>
      </w:tr>
      <w:tr w:rsidR="00064BEC" w:rsidRPr="004C09B9" w14:paraId="51E1BF18" w14:textId="77777777" w:rsidTr="00F17A5B">
        <w:trPr>
          <w:trHeight w:val="765"/>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3BF370D3" w14:textId="77777777" w:rsidR="00064BEC" w:rsidRPr="004C09B9" w:rsidRDefault="00064BEC" w:rsidP="00F17A5B">
            <w:pPr>
              <w:rPr>
                <w:rFonts w:ascii="Times New Roman" w:hAnsi="Times New Roman" w:cs="Times New Roman"/>
                <w:sz w:val="20"/>
              </w:rPr>
            </w:pPr>
            <w:r w:rsidRPr="004C09B9">
              <w:rPr>
                <w:rFonts w:ascii="Times New Roman" w:hAnsi="Times New Roman" w:cs="Times New Roman"/>
                <w:sz w:val="20"/>
              </w:rPr>
              <w:t>Инфляция нарастающим итогом</w:t>
            </w: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053C1B88" w14:textId="77777777" w:rsidR="00064BEC" w:rsidRPr="004C09B9" w:rsidRDefault="00064BEC" w:rsidP="00F17A5B">
            <w:pPr>
              <w:rPr>
                <w:rFonts w:ascii="Times New Roman" w:hAnsi="Times New Roman" w:cs="Times New Roman"/>
                <w:sz w:val="20"/>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6DF8F1D1" w14:textId="77777777" w:rsidR="00064BEC" w:rsidRPr="004C09B9" w:rsidRDefault="00064BEC" w:rsidP="00F17A5B">
            <w:pPr>
              <w:rPr>
                <w:rFonts w:ascii="Times New Roman" w:hAnsi="Times New Roman" w:cs="Times New Roman"/>
                <w:sz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0261CEB9"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1,12</w:t>
            </w:r>
          </w:p>
        </w:tc>
        <w:tc>
          <w:tcPr>
            <w:tcW w:w="616" w:type="dxa"/>
            <w:tcBorders>
              <w:top w:val="nil"/>
              <w:left w:val="nil"/>
              <w:bottom w:val="single" w:sz="4" w:space="0" w:color="auto"/>
              <w:right w:val="single" w:sz="4" w:space="0" w:color="auto"/>
            </w:tcBorders>
            <w:shd w:val="clear" w:color="auto" w:fill="auto"/>
            <w:noWrap/>
            <w:vAlign w:val="center"/>
            <w:hideMark/>
          </w:tcPr>
          <w:p w14:paraId="7D4442FB"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1,16</w:t>
            </w:r>
          </w:p>
        </w:tc>
        <w:tc>
          <w:tcPr>
            <w:tcW w:w="616" w:type="dxa"/>
            <w:tcBorders>
              <w:top w:val="nil"/>
              <w:left w:val="nil"/>
              <w:bottom w:val="single" w:sz="4" w:space="0" w:color="auto"/>
              <w:right w:val="single" w:sz="4" w:space="0" w:color="auto"/>
            </w:tcBorders>
            <w:shd w:val="clear" w:color="auto" w:fill="auto"/>
            <w:noWrap/>
            <w:vAlign w:val="center"/>
            <w:hideMark/>
          </w:tcPr>
          <w:p w14:paraId="3ECA84BB"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1,2</w:t>
            </w:r>
          </w:p>
        </w:tc>
        <w:tc>
          <w:tcPr>
            <w:tcW w:w="801" w:type="dxa"/>
            <w:tcBorders>
              <w:top w:val="nil"/>
              <w:left w:val="nil"/>
              <w:bottom w:val="single" w:sz="4" w:space="0" w:color="auto"/>
              <w:right w:val="single" w:sz="4" w:space="0" w:color="auto"/>
            </w:tcBorders>
            <w:shd w:val="clear" w:color="auto" w:fill="auto"/>
            <w:noWrap/>
            <w:vAlign w:val="center"/>
            <w:hideMark/>
          </w:tcPr>
          <w:p w14:paraId="7A52D9EA"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 </w:t>
            </w:r>
          </w:p>
        </w:tc>
        <w:tc>
          <w:tcPr>
            <w:tcW w:w="891" w:type="dxa"/>
            <w:tcBorders>
              <w:top w:val="nil"/>
              <w:left w:val="nil"/>
              <w:bottom w:val="single" w:sz="4" w:space="0" w:color="auto"/>
              <w:right w:val="single" w:sz="4" w:space="0" w:color="auto"/>
            </w:tcBorders>
            <w:shd w:val="clear" w:color="auto" w:fill="auto"/>
            <w:noWrap/>
            <w:vAlign w:val="center"/>
            <w:hideMark/>
          </w:tcPr>
          <w:p w14:paraId="577ED9FF"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1,25</w:t>
            </w:r>
          </w:p>
        </w:tc>
        <w:tc>
          <w:tcPr>
            <w:tcW w:w="891" w:type="dxa"/>
            <w:tcBorders>
              <w:top w:val="nil"/>
              <w:left w:val="nil"/>
              <w:bottom w:val="single" w:sz="4" w:space="0" w:color="auto"/>
              <w:right w:val="single" w:sz="4" w:space="0" w:color="auto"/>
            </w:tcBorders>
            <w:shd w:val="clear" w:color="auto" w:fill="auto"/>
            <w:noWrap/>
            <w:vAlign w:val="center"/>
            <w:hideMark/>
          </w:tcPr>
          <w:p w14:paraId="387DEC5F"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 </w:t>
            </w:r>
          </w:p>
        </w:tc>
      </w:tr>
      <w:tr w:rsidR="00064BEC" w:rsidRPr="004C09B9" w14:paraId="2DD764EA" w14:textId="77777777" w:rsidTr="00F17A5B">
        <w:trPr>
          <w:trHeight w:val="300"/>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5C6CD99A" w14:textId="77777777" w:rsidR="00064BEC" w:rsidRPr="004C09B9" w:rsidRDefault="00064BEC" w:rsidP="00F17A5B">
            <w:pPr>
              <w:rPr>
                <w:rFonts w:ascii="Times New Roman" w:hAnsi="Times New Roman" w:cs="Times New Roman"/>
                <w:sz w:val="20"/>
              </w:rPr>
            </w:pPr>
            <w:r w:rsidRPr="004C09B9">
              <w:rPr>
                <w:rFonts w:ascii="Times New Roman" w:hAnsi="Times New Roman" w:cs="Times New Roman"/>
                <w:sz w:val="20"/>
              </w:rPr>
              <w:t>Участок МС</w:t>
            </w:r>
          </w:p>
        </w:tc>
        <w:tc>
          <w:tcPr>
            <w:tcW w:w="1275" w:type="dxa"/>
            <w:tcBorders>
              <w:top w:val="nil"/>
              <w:left w:val="nil"/>
              <w:bottom w:val="single" w:sz="4" w:space="0" w:color="auto"/>
              <w:right w:val="single" w:sz="4" w:space="0" w:color="auto"/>
            </w:tcBorders>
            <w:shd w:val="clear" w:color="auto" w:fill="auto"/>
            <w:vAlign w:val="center"/>
            <w:hideMark/>
          </w:tcPr>
          <w:p w14:paraId="56E4D9A3"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219</w:t>
            </w:r>
          </w:p>
        </w:tc>
        <w:tc>
          <w:tcPr>
            <w:tcW w:w="1701" w:type="dxa"/>
            <w:tcBorders>
              <w:top w:val="nil"/>
              <w:left w:val="nil"/>
              <w:bottom w:val="single" w:sz="4" w:space="0" w:color="auto"/>
              <w:right w:val="single" w:sz="4" w:space="0" w:color="auto"/>
            </w:tcBorders>
            <w:shd w:val="clear" w:color="auto" w:fill="auto"/>
            <w:noWrap/>
            <w:vAlign w:val="center"/>
            <w:hideMark/>
          </w:tcPr>
          <w:p w14:paraId="247E2340"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bCs/>
                <w:sz w:val="20"/>
              </w:rPr>
              <w:t>33232,2</w:t>
            </w:r>
          </w:p>
        </w:tc>
        <w:tc>
          <w:tcPr>
            <w:tcW w:w="1094" w:type="dxa"/>
            <w:tcBorders>
              <w:top w:val="nil"/>
              <w:left w:val="nil"/>
              <w:bottom w:val="single" w:sz="4" w:space="0" w:color="auto"/>
              <w:right w:val="single" w:sz="4" w:space="0" w:color="auto"/>
            </w:tcBorders>
            <w:shd w:val="clear" w:color="auto" w:fill="auto"/>
            <w:noWrap/>
            <w:vAlign w:val="center"/>
            <w:hideMark/>
          </w:tcPr>
          <w:p w14:paraId="161B0A58"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2802</w:t>
            </w:r>
          </w:p>
        </w:tc>
        <w:tc>
          <w:tcPr>
            <w:tcW w:w="616" w:type="dxa"/>
            <w:tcBorders>
              <w:top w:val="nil"/>
              <w:left w:val="nil"/>
              <w:bottom w:val="single" w:sz="4" w:space="0" w:color="auto"/>
              <w:right w:val="single" w:sz="4" w:space="0" w:color="auto"/>
            </w:tcBorders>
            <w:shd w:val="clear" w:color="auto" w:fill="auto"/>
            <w:noWrap/>
            <w:vAlign w:val="center"/>
            <w:hideMark/>
          </w:tcPr>
          <w:p w14:paraId="26689F5F"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0</w:t>
            </w:r>
          </w:p>
        </w:tc>
        <w:tc>
          <w:tcPr>
            <w:tcW w:w="616" w:type="dxa"/>
            <w:tcBorders>
              <w:top w:val="nil"/>
              <w:left w:val="nil"/>
              <w:bottom w:val="single" w:sz="4" w:space="0" w:color="auto"/>
              <w:right w:val="single" w:sz="4" w:space="0" w:color="auto"/>
            </w:tcBorders>
            <w:shd w:val="clear" w:color="auto" w:fill="auto"/>
            <w:noWrap/>
            <w:vAlign w:val="center"/>
            <w:hideMark/>
          </w:tcPr>
          <w:p w14:paraId="16B6CB58"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0</w:t>
            </w:r>
          </w:p>
        </w:tc>
        <w:tc>
          <w:tcPr>
            <w:tcW w:w="801" w:type="dxa"/>
            <w:tcBorders>
              <w:top w:val="nil"/>
              <w:left w:val="nil"/>
              <w:bottom w:val="single" w:sz="4" w:space="0" w:color="auto"/>
              <w:right w:val="single" w:sz="4" w:space="0" w:color="auto"/>
            </w:tcBorders>
            <w:shd w:val="clear" w:color="auto" w:fill="auto"/>
            <w:noWrap/>
            <w:vAlign w:val="center"/>
            <w:hideMark/>
          </w:tcPr>
          <w:p w14:paraId="7DA39B8C" w14:textId="77777777" w:rsidR="00064BEC" w:rsidRPr="004C09B9" w:rsidRDefault="00064BEC" w:rsidP="00F17A5B">
            <w:pPr>
              <w:jc w:val="center"/>
              <w:rPr>
                <w:rFonts w:ascii="Times New Roman" w:hAnsi="Times New Roman" w:cs="Times New Roman"/>
                <w:sz w:val="18"/>
                <w:szCs w:val="18"/>
              </w:rPr>
            </w:pPr>
            <w:r w:rsidRPr="004C09B9">
              <w:rPr>
                <w:rFonts w:ascii="Times New Roman" w:hAnsi="Times New Roman" w:cs="Times New Roman"/>
                <w:sz w:val="18"/>
                <w:szCs w:val="18"/>
              </w:rPr>
              <w:t>2759,6</w:t>
            </w:r>
          </w:p>
        </w:tc>
        <w:tc>
          <w:tcPr>
            <w:tcW w:w="891" w:type="dxa"/>
            <w:tcBorders>
              <w:top w:val="nil"/>
              <w:left w:val="nil"/>
              <w:bottom w:val="single" w:sz="4" w:space="0" w:color="auto"/>
              <w:right w:val="single" w:sz="4" w:space="0" w:color="auto"/>
            </w:tcBorders>
            <w:shd w:val="clear" w:color="auto" w:fill="auto"/>
            <w:noWrap/>
            <w:vAlign w:val="center"/>
            <w:hideMark/>
          </w:tcPr>
          <w:p w14:paraId="08934CFD" w14:textId="77777777" w:rsidR="00064BEC" w:rsidRPr="004C09B9" w:rsidRDefault="00064BEC" w:rsidP="00F17A5B">
            <w:pPr>
              <w:jc w:val="center"/>
              <w:rPr>
                <w:rFonts w:ascii="Times New Roman" w:hAnsi="Times New Roman" w:cs="Times New Roman"/>
                <w:sz w:val="18"/>
                <w:szCs w:val="18"/>
              </w:rPr>
            </w:pPr>
            <w:r w:rsidRPr="004C09B9">
              <w:rPr>
                <w:rFonts w:ascii="Times New Roman" w:hAnsi="Times New Roman" w:cs="Times New Roman"/>
                <w:sz w:val="18"/>
                <w:szCs w:val="18"/>
              </w:rPr>
              <w:t>4154</w:t>
            </w:r>
          </w:p>
        </w:tc>
        <w:tc>
          <w:tcPr>
            <w:tcW w:w="891" w:type="dxa"/>
            <w:tcBorders>
              <w:top w:val="nil"/>
              <w:left w:val="nil"/>
              <w:bottom w:val="single" w:sz="4" w:space="0" w:color="auto"/>
              <w:right w:val="single" w:sz="4" w:space="0" w:color="auto"/>
            </w:tcBorders>
            <w:shd w:val="clear" w:color="auto" w:fill="auto"/>
            <w:noWrap/>
            <w:vAlign w:val="center"/>
            <w:hideMark/>
          </w:tcPr>
          <w:p w14:paraId="15FD3498" w14:textId="77777777" w:rsidR="00064BEC" w:rsidRPr="004C09B9" w:rsidRDefault="00064BEC" w:rsidP="00F17A5B">
            <w:pPr>
              <w:jc w:val="center"/>
              <w:rPr>
                <w:rFonts w:ascii="Times New Roman" w:hAnsi="Times New Roman" w:cs="Times New Roman"/>
                <w:sz w:val="18"/>
                <w:szCs w:val="18"/>
              </w:rPr>
            </w:pPr>
            <w:r w:rsidRPr="004C09B9">
              <w:rPr>
                <w:rFonts w:ascii="Times New Roman" w:hAnsi="Times New Roman" w:cs="Times New Roman"/>
                <w:sz w:val="18"/>
                <w:szCs w:val="18"/>
              </w:rPr>
              <w:t>6913,627</w:t>
            </w:r>
          </w:p>
        </w:tc>
      </w:tr>
      <w:tr w:rsidR="00064BEC" w:rsidRPr="004C09B9" w14:paraId="5D971992" w14:textId="77777777" w:rsidTr="00F17A5B">
        <w:trPr>
          <w:trHeight w:val="300"/>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3B47399A" w14:textId="77777777" w:rsidR="00064BEC" w:rsidRPr="004C09B9" w:rsidRDefault="00064BEC" w:rsidP="00F17A5B">
            <w:pPr>
              <w:rPr>
                <w:rFonts w:ascii="Times New Roman" w:hAnsi="Times New Roman" w:cs="Times New Roman"/>
                <w:sz w:val="20"/>
              </w:rPr>
            </w:pPr>
            <w:r w:rsidRPr="004C09B9">
              <w:rPr>
                <w:rFonts w:ascii="Times New Roman" w:hAnsi="Times New Roman" w:cs="Times New Roman"/>
                <w:sz w:val="20"/>
              </w:rPr>
              <w:t>Участок МС</w:t>
            </w:r>
          </w:p>
        </w:tc>
        <w:tc>
          <w:tcPr>
            <w:tcW w:w="1275" w:type="dxa"/>
            <w:tcBorders>
              <w:top w:val="nil"/>
              <w:left w:val="nil"/>
              <w:bottom w:val="single" w:sz="4" w:space="0" w:color="auto"/>
              <w:right w:val="single" w:sz="4" w:space="0" w:color="auto"/>
            </w:tcBorders>
            <w:shd w:val="clear" w:color="auto" w:fill="auto"/>
            <w:vAlign w:val="center"/>
            <w:hideMark/>
          </w:tcPr>
          <w:p w14:paraId="3679A58F"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159</w:t>
            </w:r>
          </w:p>
        </w:tc>
        <w:tc>
          <w:tcPr>
            <w:tcW w:w="1701" w:type="dxa"/>
            <w:tcBorders>
              <w:top w:val="nil"/>
              <w:left w:val="nil"/>
              <w:bottom w:val="single" w:sz="4" w:space="0" w:color="auto"/>
              <w:right w:val="single" w:sz="4" w:space="0" w:color="auto"/>
            </w:tcBorders>
            <w:shd w:val="clear" w:color="auto" w:fill="auto"/>
            <w:noWrap/>
            <w:vAlign w:val="center"/>
            <w:hideMark/>
          </w:tcPr>
          <w:p w14:paraId="73D125E7" w14:textId="77777777" w:rsidR="00064BEC" w:rsidRPr="004C09B9" w:rsidRDefault="00064BEC" w:rsidP="00F17A5B">
            <w:pPr>
              <w:jc w:val="center"/>
              <w:rPr>
                <w:rFonts w:ascii="Times New Roman" w:hAnsi="Times New Roman" w:cs="Times New Roman"/>
                <w:sz w:val="20"/>
                <w:highlight w:val="yellow"/>
              </w:rPr>
            </w:pPr>
            <w:r w:rsidRPr="004C09B9">
              <w:rPr>
                <w:rFonts w:ascii="Times New Roman" w:hAnsi="Times New Roman" w:cs="Times New Roman"/>
                <w:bCs/>
                <w:sz w:val="20"/>
              </w:rPr>
              <w:t>40324,4</w:t>
            </w:r>
          </w:p>
        </w:tc>
        <w:tc>
          <w:tcPr>
            <w:tcW w:w="1094" w:type="dxa"/>
            <w:tcBorders>
              <w:top w:val="nil"/>
              <w:left w:val="nil"/>
              <w:bottom w:val="single" w:sz="4" w:space="0" w:color="auto"/>
              <w:right w:val="single" w:sz="4" w:space="0" w:color="auto"/>
            </w:tcBorders>
            <w:shd w:val="clear" w:color="auto" w:fill="auto"/>
            <w:noWrap/>
            <w:vAlign w:val="center"/>
            <w:hideMark/>
          </w:tcPr>
          <w:p w14:paraId="39A80FA5"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0</w:t>
            </w:r>
          </w:p>
        </w:tc>
        <w:tc>
          <w:tcPr>
            <w:tcW w:w="616" w:type="dxa"/>
            <w:tcBorders>
              <w:top w:val="nil"/>
              <w:left w:val="nil"/>
              <w:bottom w:val="single" w:sz="4" w:space="0" w:color="auto"/>
              <w:right w:val="single" w:sz="4" w:space="0" w:color="auto"/>
            </w:tcBorders>
            <w:shd w:val="clear" w:color="auto" w:fill="auto"/>
            <w:noWrap/>
            <w:vAlign w:val="center"/>
            <w:hideMark/>
          </w:tcPr>
          <w:p w14:paraId="7F6D092D"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5345</w:t>
            </w:r>
          </w:p>
        </w:tc>
        <w:tc>
          <w:tcPr>
            <w:tcW w:w="616" w:type="dxa"/>
            <w:tcBorders>
              <w:top w:val="nil"/>
              <w:left w:val="nil"/>
              <w:bottom w:val="single" w:sz="4" w:space="0" w:color="auto"/>
              <w:right w:val="single" w:sz="4" w:space="0" w:color="auto"/>
            </w:tcBorders>
            <w:shd w:val="clear" w:color="auto" w:fill="auto"/>
            <w:noWrap/>
            <w:vAlign w:val="center"/>
            <w:hideMark/>
          </w:tcPr>
          <w:p w14:paraId="1505F431"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0</w:t>
            </w:r>
          </w:p>
        </w:tc>
        <w:tc>
          <w:tcPr>
            <w:tcW w:w="801" w:type="dxa"/>
            <w:tcBorders>
              <w:top w:val="nil"/>
              <w:left w:val="nil"/>
              <w:bottom w:val="single" w:sz="4" w:space="0" w:color="auto"/>
              <w:right w:val="single" w:sz="4" w:space="0" w:color="auto"/>
            </w:tcBorders>
            <w:shd w:val="clear" w:color="auto" w:fill="auto"/>
            <w:noWrap/>
            <w:vAlign w:val="center"/>
            <w:hideMark/>
          </w:tcPr>
          <w:p w14:paraId="2075C48F" w14:textId="77777777" w:rsidR="00064BEC" w:rsidRPr="004C09B9" w:rsidRDefault="00064BEC" w:rsidP="00F17A5B">
            <w:pPr>
              <w:jc w:val="center"/>
              <w:rPr>
                <w:rFonts w:ascii="Times New Roman" w:hAnsi="Times New Roman" w:cs="Times New Roman"/>
                <w:sz w:val="18"/>
                <w:szCs w:val="18"/>
              </w:rPr>
            </w:pPr>
            <w:r w:rsidRPr="004C09B9">
              <w:rPr>
                <w:rFonts w:ascii="Times New Roman" w:hAnsi="Times New Roman" w:cs="Times New Roman"/>
                <w:sz w:val="18"/>
                <w:szCs w:val="18"/>
              </w:rPr>
              <w:t>5226,04</w:t>
            </w:r>
          </w:p>
        </w:tc>
        <w:tc>
          <w:tcPr>
            <w:tcW w:w="891" w:type="dxa"/>
            <w:tcBorders>
              <w:top w:val="nil"/>
              <w:left w:val="nil"/>
              <w:bottom w:val="single" w:sz="4" w:space="0" w:color="auto"/>
              <w:right w:val="single" w:sz="4" w:space="0" w:color="auto"/>
            </w:tcBorders>
            <w:shd w:val="clear" w:color="auto" w:fill="auto"/>
            <w:noWrap/>
            <w:vAlign w:val="center"/>
            <w:hideMark/>
          </w:tcPr>
          <w:p w14:paraId="610263BC" w14:textId="77777777" w:rsidR="00064BEC" w:rsidRPr="004C09B9" w:rsidRDefault="00064BEC" w:rsidP="00F17A5B">
            <w:pPr>
              <w:jc w:val="center"/>
              <w:rPr>
                <w:rFonts w:ascii="Times New Roman" w:hAnsi="Times New Roman" w:cs="Times New Roman"/>
                <w:sz w:val="18"/>
                <w:szCs w:val="18"/>
              </w:rPr>
            </w:pPr>
            <w:r w:rsidRPr="004C09B9">
              <w:rPr>
                <w:rFonts w:ascii="Times New Roman" w:hAnsi="Times New Roman" w:cs="Times New Roman"/>
                <w:sz w:val="18"/>
                <w:szCs w:val="18"/>
              </w:rPr>
              <w:t>7560,8</w:t>
            </w:r>
          </w:p>
        </w:tc>
        <w:tc>
          <w:tcPr>
            <w:tcW w:w="891" w:type="dxa"/>
            <w:tcBorders>
              <w:top w:val="nil"/>
              <w:left w:val="nil"/>
              <w:bottom w:val="single" w:sz="4" w:space="0" w:color="auto"/>
              <w:right w:val="single" w:sz="4" w:space="0" w:color="auto"/>
            </w:tcBorders>
            <w:shd w:val="clear" w:color="auto" w:fill="auto"/>
            <w:noWrap/>
            <w:vAlign w:val="center"/>
            <w:hideMark/>
          </w:tcPr>
          <w:p w14:paraId="33B90F92" w14:textId="77777777" w:rsidR="00064BEC" w:rsidRPr="004C09B9" w:rsidRDefault="00064BEC" w:rsidP="00F17A5B">
            <w:pPr>
              <w:jc w:val="center"/>
              <w:rPr>
                <w:rFonts w:ascii="Times New Roman" w:hAnsi="Times New Roman" w:cs="Times New Roman"/>
                <w:sz w:val="18"/>
                <w:szCs w:val="18"/>
              </w:rPr>
            </w:pPr>
            <w:r w:rsidRPr="004C09B9">
              <w:rPr>
                <w:rFonts w:ascii="Times New Roman" w:hAnsi="Times New Roman" w:cs="Times New Roman"/>
                <w:sz w:val="18"/>
                <w:szCs w:val="18"/>
              </w:rPr>
              <w:t>12786,87</w:t>
            </w:r>
          </w:p>
        </w:tc>
      </w:tr>
      <w:tr w:rsidR="00064BEC" w:rsidRPr="004C09B9" w14:paraId="43B4E059" w14:textId="77777777" w:rsidTr="00F17A5B">
        <w:trPr>
          <w:trHeight w:val="300"/>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08BCE576" w14:textId="77777777" w:rsidR="00064BEC" w:rsidRPr="004C09B9" w:rsidRDefault="00064BEC" w:rsidP="00F17A5B">
            <w:pPr>
              <w:rPr>
                <w:rFonts w:ascii="Times New Roman" w:hAnsi="Times New Roman" w:cs="Times New Roman"/>
                <w:sz w:val="20"/>
              </w:rPr>
            </w:pPr>
            <w:r w:rsidRPr="004C09B9">
              <w:rPr>
                <w:rFonts w:ascii="Times New Roman" w:hAnsi="Times New Roman" w:cs="Times New Roman"/>
                <w:sz w:val="20"/>
              </w:rPr>
              <w:t xml:space="preserve">ИТОГО </w:t>
            </w:r>
          </w:p>
        </w:tc>
        <w:tc>
          <w:tcPr>
            <w:tcW w:w="1275" w:type="dxa"/>
            <w:tcBorders>
              <w:top w:val="nil"/>
              <w:left w:val="nil"/>
              <w:bottom w:val="single" w:sz="4" w:space="0" w:color="auto"/>
              <w:right w:val="single" w:sz="4" w:space="0" w:color="auto"/>
            </w:tcBorders>
            <w:shd w:val="clear" w:color="auto" w:fill="auto"/>
            <w:noWrap/>
            <w:vAlign w:val="center"/>
            <w:hideMark/>
          </w:tcPr>
          <w:p w14:paraId="51BB972A"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24A3020C"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 </w:t>
            </w:r>
          </w:p>
        </w:tc>
        <w:tc>
          <w:tcPr>
            <w:tcW w:w="1094" w:type="dxa"/>
            <w:tcBorders>
              <w:top w:val="nil"/>
              <w:left w:val="nil"/>
              <w:bottom w:val="single" w:sz="4" w:space="0" w:color="auto"/>
              <w:right w:val="single" w:sz="4" w:space="0" w:color="auto"/>
            </w:tcBorders>
            <w:shd w:val="clear" w:color="auto" w:fill="auto"/>
            <w:noWrap/>
            <w:vAlign w:val="center"/>
            <w:hideMark/>
          </w:tcPr>
          <w:p w14:paraId="1C924D65"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2802</w:t>
            </w:r>
          </w:p>
        </w:tc>
        <w:tc>
          <w:tcPr>
            <w:tcW w:w="616" w:type="dxa"/>
            <w:tcBorders>
              <w:top w:val="nil"/>
              <w:left w:val="nil"/>
              <w:bottom w:val="single" w:sz="4" w:space="0" w:color="auto"/>
              <w:right w:val="single" w:sz="4" w:space="0" w:color="auto"/>
            </w:tcBorders>
            <w:shd w:val="clear" w:color="auto" w:fill="auto"/>
            <w:noWrap/>
            <w:vAlign w:val="center"/>
            <w:hideMark/>
          </w:tcPr>
          <w:p w14:paraId="33AFD6A9"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5345</w:t>
            </w:r>
          </w:p>
        </w:tc>
        <w:tc>
          <w:tcPr>
            <w:tcW w:w="616" w:type="dxa"/>
            <w:tcBorders>
              <w:top w:val="nil"/>
              <w:left w:val="nil"/>
              <w:bottom w:val="single" w:sz="4" w:space="0" w:color="auto"/>
              <w:right w:val="single" w:sz="4" w:space="0" w:color="auto"/>
            </w:tcBorders>
            <w:shd w:val="clear" w:color="auto" w:fill="auto"/>
            <w:noWrap/>
            <w:vAlign w:val="center"/>
            <w:hideMark/>
          </w:tcPr>
          <w:p w14:paraId="7BCAE95B"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0</w:t>
            </w:r>
          </w:p>
        </w:tc>
        <w:tc>
          <w:tcPr>
            <w:tcW w:w="801" w:type="dxa"/>
            <w:tcBorders>
              <w:top w:val="nil"/>
              <w:left w:val="nil"/>
              <w:bottom w:val="single" w:sz="4" w:space="0" w:color="auto"/>
              <w:right w:val="single" w:sz="4" w:space="0" w:color="auto"/>
            </w:tcBorders>
            <w:shd w:val="clear" w:color="auto" w:fill="auto"/>
            <w:noWrap/>
            <w:vAlign w:val="center"/>
            <w:hideMark/>
          </w:tcPr>
          <w:p w14:paraId="326751B4" w14:textId="77777777" w:rsidR="00064BEC" w:rsidRPr="004C09B9" w:rsidRDefault="00064BEC" w:rsidP="00F17A5B">
            <w:pPr>
              <w:jc w:val="center"/>
              <w:rPr>
                <w:rFonts w:ascii="Times New Roman" w:hAnsi="Times New Roman" w:cs="Times New Roman"/>
                <w:sz w:val="18"/>
                <w:szCs w:val="18"/>
              </w:rPr>
            </w:pPr>
            <w:r w:rsidRPr="004C09B9">
              <w:rPr>
                <w:rFonts w:ascii="Times New Roman" w:hAnsi="Times New Roman" w:cs="Times New Roman"/>
                <w:sz w:val="18"/>
                <w:szCs w:val="18"/>
              </w:rPr>
              <w:t>7985,64</w:t>
            </w:r>
          </w:p>
        </w:tc>
        <w:tc>
          <w:tcPr>
            <w:tcW w:w="891" w:type="dxa"/>
            <w:tcBorders>
              <w:top w:val="nil"/>
              <w:left w:val="nil"/>
              <w:bottom w:val="single" w:sz="4" w:space="0" w:color="auto"/>
              <w:right w:val="single" w:sz="4" w:space="0" w:color="auto"/>
            </w:tcBorders>
            <w:shd w:val="clear" w:color="auto" w:fill="auto"/>
            <w:noWrap/>
            <w:vAlign w:val="center"/>
            <w:hideMark/>
          </w:tcPr>
          <w:p w14:paraId="40B633CB" w14:textId="77777777" w:rsidR="00064BEC" w:rsidRPr="004C09B9" w:rsidRDefault="00064BEC" w:rsidP="00F17A5B">
            <w:pPr>
              <w:jc w:val="center"/>
              <w:rPr>
                <w:rFonts w:ascii="Times New Roman" w:hAnsi="Times New Roman" w:cs="Times New Roman"/>
                <w:sz w:val="18"/>
                <w:szCs w:val="18"/>
              </w:rPr>
            </w:pPr>
            <w:r w:rsidRPr="004C09B9">
              <w:rPr>
                <w:rFonts w:ascii="Times New Roman" w:hAnsi="Times New Roman" w:cs="Times New Roman"/>
                <w:sz w:val="18"/>
                <w:szCs w:val="18"/>
              </w:rPr>
              <w:t>11714,85</w:t>
            </w:r>
          </w:p>
        </w:tc>
        <w:tc>
          <w:tcPr>
            <w:tcW w:w="891" w:type="dxa"/>
            <w:tcBorders>
              <w:top w:val="nil"/>
              <w:left w:val="nil"/>
              <w:bottom w:val="single" w:sz="4" w:space="0" w:color="auto"/>
              <w:right w:val="single" w:sz="4" w:space="0" w:color="auto"/>
            </w:tcBorders>
            <w:shd w:val="clear" w:color="auto" w:fill="auto"/>
            <w:noWrap/>
            <w:vAlign w:val="center"/>
            <w:hideMark/>
          </w:tcPr>
          <w:p w14:paraId="28EDBE93" w14:textId="77777777" w:rsidR="00064BEC" w:rsidRPr="004C09B9" w:rsidRDefault="00064BEC" w:rsidP="00F17A5B">
            <w:pPr>
              <w:jc w:val="center"/>
              <w:rPr>
                <w:rFonts w:ascii="Times New Roman" w:hAnsi="Times New Roman" w:cs="Times New Roman"/>
                <w:sz w:val="18"/>
                <w:szCs w:val="18"/>
              </w:rPr>
            </w:pPr>
            <w:r w:rsidRPr="004C09B9">
              <w:rPr>
                <w:rFonts w:ascii="Times New Roman" w:hAnsi="Times New Roman" w:cs="Times New Roman"/>
                <w:sz w:val="18"/>
                <w:szCs w:val="18"/>
              </w:rPr>
              <w:t>19700,49</w:t>
            </w:r>
          </w:p>
        </w:tc>
      </w:tr>
    </w:tbl>
    <w:p w14:paraId="0D0F9319" w14:textId="77777777" w:rsidR="00064BEC" w:rsidRPr="004C09B9" w:rsidRDefault="00064BEC" w:rsidP="00064BEC">
      <w:pPr>
        <w:jc w:val="both"/>
        <w:rPr>
          <w:rFonts w:ascii="Times New Roman" w:hAnsi="Times New Roman" w:cs="Times New Roman"/>
        </w:rPr>
      </w:pPr>
    </w:p>
    <w:p w14:paraId="298AD49D" w14:textId="12E99BAA" w:rsidR="00064BEC" w:rsidRPr="004C09B9" w:rsidRDefault="004C09B9" w:rsidP="00064BEC">
      <w:pPr>
        <w:jc w:val="both"/>
        <w:rPr>
          <w:rFonts w:ascii="Times New Roman" w:hAnsi="Times New Roman" w:cs="Times New Roman"/>
          <w:b/>
        </w:rPr>
      </w:pPr>
      <w:r w:rsidRPr="004C09B9">
        <w:rPr>
          <w:rFonts w:ascii="Times New Roman" w:hAnsi="Times New Roman" w:cs="Times New Roman"/>
          <w:b/>
          <w:bCs/>
        </w:rPr>
        <w:t>8</w:t>
      </w:r>
      <w:r w:rsidR="00064BEC" w:rsidRPr="004C09B9">
        <w:rPr>
          <w:rFonts w:ascii="Times New Roman" w:hAnsi="Times New Roman" w:cs="Times New Roman"/>
          <w:b/>
          <w:bCs/>
        </w:rPr>
        <w:t>.3.4.</w:t>
      </w:r>
      <w:r w:rsidR="00064BEC" w:rsidRPr="004C09B9">
        <w:rPr>
          <w:rFonts w:ascii="Times New Roman" w:hAnsi="Times New Roman" w:cs="Times New Roman"/>
          <w:b/>
        </w:rPr>
        <w:t xml:space="preserve"> Итоговые финансовые потребности в реализацию проектов для МО  с 2024 по 2031 год </w:t>
      </w:r>
    </w:p>
    <w:p w14:paraId="4E0B5D28" w14:textId="77777777" w:rsidR="00064BEC" w:rsidRPr="004C09B9" w:rsidRDefault="00064BEC" w:rsidP="00064BEC">
      <w:pPr>
        <w:rPr>
          <w:rFonts w:ascii="Times New Roman" w:hAnsi="Times New Roman" w:cs="Times New Roman"/>
        </w:rPr>
      </w:pPr>
    </w:p>
    <w:p w14:paraId="2501A45F" w14:textId="1C428825" w:rsidR="00064BEC" w:rsidRPr="004C09B9" w:rsidRDefault="00064BEC" w:rsidP="00064BEC">
      <w:pPr>
        <w:jc w:val="both"/>
        <w:rPr>
          <w:rFonts w:ascii="Times New Roman" w:hAnsi="Times New Roman" w:cs="Times New Roman"/>
        </w:rPr>
      </w:pPr>
      <w:r w:rsidRPr="004C09B9">
        <w:rPr>
          <w:rFonts w:ascii="Times New Roman" w:hAnsi="Times New Roman" w:cs="Times New Roman"/>
        </w:rPr>
        <w:t>Полная сметная стоимость этой группы инвестиционных проектов  в ценах на 01.01.202</w:t>
      </w:r>
      <w:r w:rsidR="00B042B0">
        <w:rPr>
          <w:rFonts w:ascii="Times New Roman" w:hAnsi="Times New Roman" w:cs="Times New Roman"/>
        </w:rPr>
        <w:t>3</w:t>
      </w:r>
      <w:r w:rsidRPr="004C09B9">
        <w:rPr>
          <w:rFonts w:ascii="Times New Roman" w:hAnsi="Times New Roman" w:cs="Times New Roman"/>
        </w:rPr>
        <w:t>года  составит 16869,4тыс.руб с учётом НДС. Полная сметная стоимость группы инвестиционных проектов в ценах соответствующих лет  с учётом инфляции составит 19700,5тыс.руб.  Проекты должны быть реализованы в течение 2024-2031 года. Их завершение позволит обеспечить надёжное теплоснабжение существующих потребителей  тепловой энергии.</w:t>
      </w:r>
    </w:p>
    <w:p w14:paraId="4B0B8603" w14:textId="1F497C03" w:rsidR="00064BEC" w:rsidRPr="004C09B9" w:rsidRDefault="00064BEC" w:rsidP="00064BEC">
      <w:pPr>
        <w:jc w:val="both"/>
        <w:rPr>
          <w:rFonts w:ascii="Times New Roman" w:hAnsi="Times New Roman" w:cs="Times New Roman"/>
        </w:rPr>
      </w:pPr>
      <w:r w:rsidRPr="004C09B9">
        <w:rPr>
          <w:rFonts w:ascii="Times New Roman" w:hAnsi="Times New Roman" w:cs="Times New Roman"/>
        </w:rPr>
        <w:t xml:space="preserve">Итоговые финансовые потребности в реализацию проектов  до 2031 года  приведены в таблице </w:t>
      </w:r>
      <w:r w:rsidR="00F57F1D">
        <w:rPr>
          <w:rFonts w:ascii="Times New Roman" w:hAnsi="Times New Roman" w:cs="Times New Roman"/>
        </w:rPr>
        <w:t>8</w:t>
      </w:r>
      <w:r w:rsidRPr="004C09B9">
        <w:rPr>
          <w:rFonts w:ascii="Times New Roman" w:hAnsi="Times New Roman" w:cs="Times New Roman"/>
        </w:rPr>
        <w:t xml:space="preserve">.4. </w:t>
      </w:r>
    </w:p>
    <w:p w14:paraId="1420EF18" w14:textId="6B43DF17" w:rsidR="00064BEC" w:rsidRPr="004C09B9" w:rsidRDefault="00064BEC" w:rsidP="00064BEC">
      <w:pPr>
        <w:rPr>
          <w:rFonts w:ascii="Times New Roman" w:hAnsi="Times New Roman" w:cs="Times New Roman"/>
          <w:b/>
          <w:sz w:val="22"/>
          <w:szCs w:val="22"/>
        </w:rPr>
      </w:pPr>
      <w:r w:rsidRPr="004C09B9">
        <w:rPr>
          <w:rFonts w:ascii="Times New Roman" w:hAnsi="Times New Roman" w:cs="Times New Roman"/>
          <w:b/>
          <w:sz w:val="22"/>
          <w:szCs w:val="22"/>
        </w:rPr>
        <w:t xml:space="preserve">Таблица  </w:t>
      </w:r>
      <w:r w:rsidR="00F57F1D">
        <w:rPr>
          <w:rFonts w:ascii="Times New Roman" w:hAnsi="Times New Roman" w:cs="Times New Roman"/>
          <w:b/>
          <w:sz w:val="22"/>
          <w:szCs w:val="22"/>
        </w:rPr>
        <w:t>8</w:t>
      </w:r>
      <w:r w:rsidRPr="004C09B9">
        <w:rPr>
          <w:rFonts w:ascii="Times New Roman" w:hAnsi="Times New Roman" w:cs="Times New Roman"/>
          <w:b/>
          <w:sz w:val="22"/>
          <w:szCs w:val="22"/>
        </w:rPr>
        <w:t xml:space="preserve">.4. Итоговая сметная стоимость  группы проектов  в ценах соответствующих лет  с учётом инфляции  </w:t>
      </w: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551"/>
        <w:gridCol w:w="2421"/>
        <w:gridCol w:w="1938"/>
      </w:tblGrid>
      <w:tr w:rsidR="00064BEC" w:rsidRPr="004C09B9" w14:paraId="61B200B3" w14:textId="77777777" w:rsidTr="00F17A5B">
        <w:trPr>
          <w:trHeight w:val="431"/>
          <w:jc w:val="center"/>
        </w:trPr>
        <w:tc>
          <w:tcPr>
            <w:tcW w:w="2977" w:type="dxa"/>
            <w:vMerge w:val="restart"/>
            <w:shd w:val="clear" w:color="auto" w:fill="auto"/>
            <w:vAlign w:val="center"/>
            <w:hideMark/>
          </w:tcPr>
          <w:p w14:paraId="4E812291" w14:textId="77777777" w:rsidR="00064BEC" w:rsidRPr="004C09B9" w:rsidRDefault="00064BEC" w:rsidP="00F17A5B">
            <w:pPr>
              <w:jc w:val="center"/>
              <w:rPr>
                <w:rFonts w:ascii="Times New Roman" w:hAnsi="Times New Roman" w:cs="Times New Roman"/>
                <w:sz w:val="22"/>
                <w:szCs w:val="22"/>
              </w:rPr>
            </w:pPr>
            <w:r w:rsidRPr="004C09B9">
              <w:rPr>
                <w:rFonts w:ascii="Times New Roman" w:hAnsi="Times New Roman" w:cs="Times New Roman"/>
                <w:sz w:val="22"/>
                <w:szCs w:val="22"/>
              </w:rPr>
              <w:t>Наименование</w:t>
            </w:r>
          </w:p>
        </w:tc>
        <w:tc>
          <w:tcPr>
            <w:tcW w:w="4972" w:type="dxa"/>
            <w:gridSpan w:val="2"/>
            <w:shd w:val="clear" w:color="auto" w:fill="auto"/>
            <w:vAlign w:val="center"/>
            <w:hideMark/>
          </w:tcPr>
          <w:p w14:paraId="4B17ED04" w14:textId="77777777" w:rsidR="00064BEC" w:rsidRPr="004C09B9" w:rsidRDefault="00064BEC" w:rsidP="00F17A5B">
            <w:pPr>
              <w:jc w:val="center"/>
              <w:rPr>
                <w:rFonts w:ascii="Times New Roman" w:hAnsi="Times New Roman" w:cs="Times New Roman"/>
                <w:sz w:val="22"/>
                <w:szCs w:val="22"/>
              </w:rPr>
            </w:pPr>
            <w:r w:rsidRPr="004C09B9">
              <w:rPr>
                <w:rFonts w:ascii="Times New Roman" w:hAnsi="Times New Roman" w:cs="Times New Roman"/>
                <w:sz w:val="22"/>
                <w:szCs w:val="22"/>
              </w:rPr>
              <w:t>Период планирования, тыс.руб.</w:t>
            </w:r>
          </w:p>
        </w:tc>
        <w:tc>
          <w:tcPr>
            <w:tcW w:w="1938" w:type="dxa"/>
            <w:vMerge w:val="restart"/>
            <w:shd w:val="clear" w:color="auto" w:fill="auto"/>
            <w:noWrap/>
            <w:vAlign w:val="center"/>
            <w:hideMark/>
          </w:tcPr>
          <w:p w14:paraId="6FEC9235" w14:textId="77777777" w:rsidR="00064BEC" w:rsidRPr="004C09B9" w:rsidRDefault="00064BEC" w:rsidP="00F17A5B">
            <w:pPr>
              <w:jc w:val="center"/>
              <w:rPr>
                <w:rFonts w:ascii="Times New Roman" w:hAnsi="Times New Roman" w:cs="Times New Roman"/>
                <w:sz w:val="22"/>
                <w:szCs w:val="22"/>
              </w:rPr>
            </w:pPr>
            <w:r w:rsidRPr="004C09B9">
              <w:rPr>
                <w:rFonts w:ascii="Times New Roman" w:hAnsi="Times New Roman" w:cs="Times New Roman"/>
                <w:sz w:val="22"/>
                <w:szCs w:val="22"/>
              </w:rPr>
              <w:t>Итого</w:t>
            </w:r>
          </w:p>
        </w:tc>
      </w:tr>
      <w:tr w:rsidR="00064BEC" w:rsidRPr="004C09B9" w14:paraId="74EBAF02" w14:textId="77777777" w:rsidTr="00F17A5B">
        <w:trPr>
          <w:trHeight w:val="300"/>
          <w:jc w:val="center"/>
        </w:trPr>
        <w:tc>
          <w:tcPr>
            <w:tcW w:w="2977" w:type="dxa"/>
            <w:vMerge/>
            <w:vAlign w:val="center"/>
            <w:hideMark/>
          </w:tcPr>
          <w:p w14:paraId="04D1C034" w14:textId="77777777" w:rsidR="00064BEC" w:rsidRPr="004C09B9" w:rsidRDefault="00064BEC" w:rsidP="00F17A5B">
            <w:pPr>
              <w:jc w:val="center"/>
              <w:rPr>
                <w:rFonts w:ascii="Times New Roman" w:hAnsi="Times New Roman" w:cs="Times New Roman"/>
                <w:sz w:val="22"/>
                <w:szCs w:val="22"/>
              </w:rPr>
            </w:pPr>
          </w:p>
        </w:tc>
        <w:tc>
          <w:tcPr>
            <w:tcW w:w="2551" w:type="dxa"/>
            <w:shd w:val="clear" w:color="auto" w:fill="auto"/>
            <w:noWrap/>
            <w:vAlign w:val="center"/>
            <w:hideMark/>
          </w:tcPr>
          <w:p w14:paraId="7DC730F3" w14:textId="77777777" w:rsidR="00064BEC" w:rsidRPr="004C09B9" w:rsidRDefault="00064BEC" w:rsidP="00F17A5B">
            <w:pPr>
              <w:jc w:val="center"/>
              <w:rPr>
                <w:rFonts w:ascii="Times New Roman" w:hAnsi="Times New Roman" w:cs="Times New Roman"/>
                <w:sz w:val="22"/>
                <w:szCs w:val="22"/>
              </w:rPr>
            </w:pPr>
            <w:r w:rsidRPr="004C09B9">
              <w:rPr>
                <w:rFonts w:ascii="Times New Roman" w:hAnsi="Times New Roman" w:cs="Times New Roman"/>
                <w:sz w:val="22"/>
                <w:szCs w:val="22"/>
              </w:rPr>
              <w:t>2024-2026</w:t>
            </w:r>
          </w:p>
        </w:tc>
        <w:tc>
          <w:tcPr>
            <w:tcW w:w="2421" w:type="dxa"/>
            <w:shd w:val="clear" w:color="auto" w:fill="auto"/>
            <w:noWrap/>
            <w:vAlign w:val="center"/>
            <w:hideMark/>
          </w:tcPr>
          <w:p w14:paraId="5DADE4F8" w14:textId="77777777" w:rsidR="00064BEC" w:rsidRPr="004C09B9" w:rsidRDefault="00064BEC" w:rsidP="00F17A5B">
            <w:pPr>
              <w:jc w:val="center"/>
              <w:rPr>
                <w:rFonts w:ascii="Times New Roman" w:hAnsi="Times New Roman" w:cs="Times New Roman"/>
                <w:sz w:val="22"/>
                <w:szCs w:val="22"/>
              </w:rPr>
            </w:pPr>
            <w:r w:rsidRPr="004C09B9">
              <w:rPr>
                <w:rFonts w:ascii="Times New Roman" w:hAnsi="Times New Roman" w:cs="Times New Roman"/>
                <w:sz w:val="22"/>
                <w:szCs w:val="22"/>
              </w:rPr>
              <w:t>2027-2031</w:t>
            </w:r>
          </w:p>
        </w:tc>
        <w:tc>
          <w:tcPr>
            <w:tcW w:w="1938" w:type="dxa"/>
            <w:vMerge/>
            <w:vAlign w:val="center"/>
            <w:hideMark/>
          </w:tcPr>
          <w:p w14:paraId="7335E052" w14:textId="77777777" w:rsidR="00064BEC" w:rsidRPr="004C09B9" w:rsidRDefault="00064BEC" w:rsidP="00F17A5B">
            <w:pPr>
              <w:jc w:val="center"/>
              <w:rPr>
                <w:rFonts w:ascii="Times New Roman" w:hAnsi="Times New Roman" w:cs="Times New Roman"/>
                <w:sz w:val="22"/>
                <w:szCs w:val="22"/>
              </w:rPr>
            </w:pPr>
          </w:p>
        </w:tc>
      </w:tr>
      <w:tr w:rsidR="00064BEC" w:rsidRPr="004C09B9" w14:paraId="38545EE7" w14:textId="77777777" w:rsidTr="00F17A5B">
        <w:trPr>
          <w:trHeight w:val="300"/>
          <w:jc w:val="center"/>
        </w:trPr>
        <w:tc>
          <w:tcPr>
            <w:tcW w:w="2977" w:type="dxa"/>
            <w:shd w:val="clear" w:color="auto" w:fill="auto"/>
            <w:vAlign w:val="center"/>
          </w:tcPr>
          <w:p w14:paraId="10A5DE6F" w14:textId="77777777" w:rsidR="00064BEC" w:rsidRPr="004C09B9" w:rsidRDefault="00064BEC" w:rsidP="00F17A5B">
            <w:pPr>
              <w:jc w:val="center"/>
              <w:rPr>
                <w:rFonts w:ascii="Times New Roman" w:hAnsi="Times New Roman" w:cs="Times New Roman"/>
                <w:sz w:val="22"/>
                <w:szCs w:val="22"/>
              </w:rPr>
            </w:pPr>
            <w:r w:rsidRPr="004C09B9">
              <w:rPr>
                <w:rFonts w:ascii="Times New Roman" w:hAnsi="Times New Roman" w:cs="Times New Roman"/>
                <w:sz w:val="22"/>
                <w:szCs w:val="22"/>
              </w:rPr>
              <w:t>Тепловые сети</w:t>
            </w:r>
          </w:p>
        </w:tc>
        <w:tc>
          <w:tcPr>
            <w:tcW w:w="2551" w:type="dxa"/>
            <w:shd w:val="clear" w:color="auto" w:fill="auto"/>
            <w:noWrap/>
            <w:vAlign w:val="center"/>
          </w:tcPr>
          <w:p w14:paraId="465301CB"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7985,64</w:t>
            </w:r>
          </w:p>
        </w:tc>
        <w:tc>
          <w:tcPr>
            <w:tcW w:w="2421" w:type="dxa"/>
            <w:shd w:val="clear" w:color="auto" w:fill="auto"/>
            <w:noWrap/>
            <w:vAlign w:val="center"/>
          </w:tcPr>
          <w:p w14:paraId="7978AECC"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11714,85</w:t>
            </w:r>
          </w:p>
        </w:tc>
        <w:tc>
          <w:tcPr>
            <w:tcW w:w="1938" w:type="dxa"/>
            <w:shd w:val="clear" w:color="auto" w:fill="auto"/>
            <w:noWrap/>
            <w:vAlign w:val="center"/>
          </w:tcPr>
          <w:p w14:paraId="25D6B116" w14:textId="77777777" w:rsidR="00064BEC" w:rsidRPr="004C09B9" w:rsidRDefault="00064BEC" w:rsidP="00F17A5B">
            <w:pPr>
              <w:jc w:val="center"/>
              <w:rPr>
                <w:rFonts w:ascii="Times New Roman" w:hAnsi="Times New Roman" w:cs="Times New Roman"/>
                <w:sz w:val="22"/>
                <w:szCs w:val="22"/>
              </w:rPr>
            </w:pPr>
            <w:r w:rsidRPr="004C09B9">
              <w:rPr>
                <w:rFonts w:ascii="Times New Roman" w:hAnsi="Times New Roman" w:cs="Times New Roman"/>
                <w:sz w:val="22"/>
                <w:szCs w:val="22"/>
              </w:rPr>
              <w:t>19700,49</w:t>
            </w:r>
          </w:p>
        </w:tc>
      </w:tr>
      <w:tr w:rsidR="00064BEC" w:rsidRPr="004C09B9" w14:paraId="6F632B15" w14:textId="77777777" w:rsidTr="00F17A5B">
        <w:trPr>
          <w:trHeight w:val="300"/>
          <w:jc w:val="center"/>
        </w:trPr>
        <w:tc>
          <w:tcPr>
            <w:tcW w:w="2977" w:type="dxa"/>
            <w:shd w:val="clear" w:color="auto" w:fill="auto"/>
            <w:vAlign w:val="center"/>
          </w:tcPr>
          <w:p w14:paraId="17C98974" w14:textId="77777777" w:rsidR="00064BEC" w:rsidRPr="004C09B9" w:rsidRDefault="00064BEC" w:rsidP="00F17A5B">
            <w:pPr>
              <w:jc w:val="center"/>
              <w:rPr>
                <w:rFonts w:ascii="Times New Roman" w:hAnsi="Times New Roman" w:cs="Times New Roman"/>
                <w:sz w:val="22"/>
                <w:szCs w:val="22"/>
              </w:rPr>
            </w:pPr>
            <w:r w:rsidRPr="004C09B9">
              <w:rPr>
                <w:rFonts w:ascii="Times New Roman" w:hAnsi="Times New Roman" w:cs="Times New Roman"/>
                <w:sz w:val="22"/>
                <w:szCs w:val="22"/>
              </w:rPr>
              <w:t>Итого</w:t>
            </w:r>
          </w:p>
        </w:tc>
        <w:tc>
          <w:tcPr>
            <w:tcW w:w="2551" w:type="dxa"/>
            <w:shd w:val="clear" w:color="auto" w:fill="auto"/>
            <w:noWrap/>
            <w:vAlign w:val="center"/>
          </w:tcPr>
          <w:p w14:paraId="29AAF033"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7985,64</w:t>
            </w:r>
          </w:p>
        </w:tc>
        <w:tc>
          <w:tcPr>
            <w:tcW w:w="2421" w:type="dxa"/>
            <w:shd w:val="clear" w:color="auto" w:fill="auto"/>
            <w:noWrap/>
            <w:vAlign w:val="center"/>
          </w:tcPr>
          <w:p w14:paraId="1DCD8BD4" w14:textId="77777777" w:rsidR="00064BEC" w:rsidRPr="004C09B9" w:rsidRDefault="00064BEC" w:rsidP="00F17A5B">
            <w:pPr>
              <w:jc w:val="center"/>
              <w:rPr>
                <w:rFonts w:ascii="Times New Roman" w:hAnsi="Times New Roman" w:cs="Times New Roman"/>
                <w:sz w:val="20"/>
              </w:rPr>
            </w:pPr>
            <w:r w:rsidRPr="004C09B9">
              <w:rPr>
                <w:rFonts w:ascii="Times New Roman" w:hAnsi="Times New Roman" w:cs="Times New Roman"/>
                <w:sz w:val="20"/>
              </w:rPr>
              <w:t>11714,85</w:t>
            </w:r>
          </w:p>
        </w:tc>
        <w:tc>
          <w:tcPr>
            <w:tcW w:w="1938" w:type="dxa"/>
            <w:shd w:val="clear" w:color="auto" w:fill="auto"/>
            <w:noWrap/>
            <w:vAlign w:val="center"/>
          </w:tcPr>
          <w:p w14:paraId="7179F970" w14:textId="77777777" w:rsidR="00064BEC" w:rsidRPr="004C09B9" w:rsidRDefault="00064BEC" w:rsidP="00F17A5B">
            <w:pPr>
              <w:jc w:val="center"/>
              <w:rPr>
                <w:rFonts w:ascii="Times New Roman" w:hAnsi="Times New Roman" w:cs="Times New Roman"/>
                <w:sz w:val="22"/>
                <w:szCs w:val="22"/>
              </w:rPr>
            </w:pPr>
            <w:r w:rsidRPr="004C09B9">
              <w:rPr>
                <w:rFonts w:ascii="Times New Roman" w:hAnsi="Times New Roman" w:cs="Times New Roman"/>
                <w:sz w:val="22"/>
                <w:szCs w:val="22"/>
              </w:rPr>
              <w:t>19700,49</w:t>
            </w:r>
          </w:p>
        </w:tc>
      </w:tr>
    </w:tbl>
    <w:p w14:paraId="05B6A191" w14:textId="77777777" w:rsidR="00F57F1D" w:rsidRDefault="00F57F1D" w:rsidP="00064BEC">
      <w:pPr>
        <w:pStyle w:val="2"/>
        <w:jc w:val="both"/>
        <w:rPr>
          <w:b/>
          <w:bCs/>
          <w:iCs/>
          <w:sz w:val="24"/>
          <w:szCs w:val="24"/>
          <w:u w:val="none"/>
        </w:rPr>
      </w:pPr>
      <w:bookmarkStart w:id="197" w:name="_Toc40725249"/>
      <w:bookmarkStart w:id="198" w:name="_Toc41977711"/>
      <w:bookmarkStart w:id="199" w:name="_Toc41977981"/>
      <w:bookmarkStart w:id="200" w:name="_Toc88680320"/>
      <w:bookmarkStart w:id="201" w:name="_Toc147913880"/>
    </w:p>
    <w:p w14:paraId="4A78A5F6" w14:textId="3F8FAB97" w:rsidR="00064BEC" w:rsidRPr="00F57F1D" w:rsidRDefault="00F57F1D" w:rsidP="00064BEC">
      <w:pPr>
        <w:pStyle w:val="2"/>
        <w:jc w:val="both"/>
        <w:rPr>
          <w:b/>
          <w:bCs/>
          <w:iCs/>
          <w:sz w:val="24"/>
          <w:szCs w:val="24"/>
          <w:u w:val="none"/>
        </w:rPr>
      </w:pPr>
      <w:bookmarkStart w:id="202" w:name="_Toc148387735"/>
      <w:r>
        <w:rPr>
          <w:b/>
          <w:bCs/>
          <w:iCs/>
          <w:sz w:val="24"/>
          <w:szCs w:val="24"/>
          <w:u w:val="none"/>
        </w:rPr>
        <w:t>8</w:t>
      </w:r>
      <w:r w:rsidR="00064BEC" w:rsidRPr="00F57F1D">
        <w:rPr>
          <w:b/>
          <w:bCs/>
          <w:iCs/>
          <w:sz w:val="24"/>
          <w:szCs w:val="24"/>
          <w:u w:val="none"/>
        </w:rPr>
        <w:t>.4. Обоснованные предложения по источникам инвестиций, обеспечивающих финансовые потребности для осуществления  модернизации  тепловых сетей</w:t>
      </w:r>
      <w:bookmarkEnd w:id="197"/>
      <w:bookmarkEnd w:id="198"/>
      <w:bookmarkEnd w:id="199"/>
      <w:bookmarkEnd w:id="200"/>
      <w:bookmarkEnd w:id="201"/>
      <w:bookmarkEnd w:id="202"/>
    </w:p>
    <w:p w14:paraId="1183A669" w14:textId="7AD4315D" w:rsidR="00064BEC" w:rsidRPr="004C09B9" w:rsidRDefault="00F57F1D" w:rsidP="00064BEC">
      <w:pPr>
        <w:pStyle w:val="3"/>
        <w:jc w:val="both"/>
        <w:rPr>
          <w:rFonts w:ascii="Times New Roman" w:hAnsi="Times New Roman" w:cs="Times New Roman"/>
          <w:sz w:val="24"/>
          <w:szCs w:val="24"/>
        </w:rPr>
      </w:pPr>
      <w:bookmarkStart w:id="203" w:name="_Toc40725250"/>
      <w:bookmarkStart w:id="204" w:name="_Toc41977712"/>
      <w:bookmarkStart w:id="205" w:name="_Toc41977982"/>
      <w:bookmarkStart w:id="206" w:name="_Toc88680321"/>
      <w:bookmarkStart w:id="207" w:name="_Toc147913881"/>
      <w:bookmarkStart w:id="208" w:name="_Toc148387736"/>
      <w:r>
        <w:rPr>
          <w:rFonts w:ascii="Times New Roman" w:hAnsi="Times New Roman" w:cs="Times New Roman"/>
          <w:sz w:val="24"/>
          <w:szCs w:val="24"/>
        </w:rPr>
        <w:t>8</w:t>
      </w:r>
      <w:r w:rsidR="00064BEC" w:rsidRPr="004C09B9">
        <w:rPr>
          <w:rFonts w:ascii="Times New Roman" w:hAnsi="Times New Roman" w:cs="Times New Roman"/>
          <w:sz w:val="24"/>
          <w:szCs w:val="24"/>
        </w:rPr>
        <w:t>.4.1. Обоснованные предложения по источникам инвестиций, обеспечивающих финансовые потребности для осуществления  модернизации  тепловых сетей для централизованного теплоснабжения</w:t>
      </w:r>
      <w:bookmarkEnd w:id="203"/>
      <w:bookmarkEnd w:id="204"/>
      <w:bookmarkEnd w:id="205"/>
      <w:bookmarkEnd w:id="206"/>
      <w:bookmarkEnd w:id="207"/>
      <w:bookmarkEnd w:id="208"/>
    </w:p>
    <w:p w14:paraId="0293CE09" w14:textId="77777777" w:rsidR="00064BEC" w:rsidRPr="004C09B9" w:rsidRDefault="00064BEC" w:rsidP="00064BEC">
      <w:pPr>
        <w:rPr>
          <w:rFonts w:ascii="Times New Roman" w:hAnsi="Times New Roman" w:cs="Times New Roman"/>
        </w:rPr>
      </w:pPr>
    </w:p>
    <w:p w14:paraId="7B53D21C" w14:textId="77777777" w:rsidR="00064BEC" w:rsidRPr="004C09B9" w:rsidRDefault="00064BEC" w:rsidP="00064BEC">
      <w:pPr>
        <w:jc w:val="both"/>
        <w:rPr>
          <w:rFonts w:ascii="Times New Roman" w:hAnsi="Times New Roman" w:cs="Times New Roman"/>
        </w:rPr>
      </w:pPr>
      <w:r w:rsidRPr="004C09B9">
        <w:rPr>
          <w:rFonts w:ascii="Times New Roman" w:hAnsi="Times New Roman" w:cs="Times New Roman"/>
        </w:rPr>
        <w:t xml:space="preserve">     Финансирование мероприятий по  реконструкции и техническому перевооружению  тепловых сетей может осуществляться из двух основных групп источников: бюджетных и внебюджетных. Бюджетное финансирование применительно к Схеме теплоснабжения пос.Марьино рассматривается как вероятное. 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учитывая высокую социальную значимость и </w:t>
      </w:r>
      <w:r w:rsidRPr="004C09B9">
        <w:rPr>
          <w:rFonts w:ascii="Times New Roman" w:hAnsi="Times New Roman" w:cs="Times New Roman"/>
        </w:rPr>
        <w:lastRenderedPageBreak/>
        <w:t xml:space="preserve">высокий удельный вес централизованной системы теплоснабжения МО. </w:t>
      </w:r>
    </w:p>
    <w:p w14:paraId="59B067C5" w14:textId="77777777" w:rsidR="00064BEC" w:rsidRPr="004C09B9" w:rsidRDefault="00064BEC" w:rsidP="00064BEC">
      <w:pPr>
        <w:jc w:val="both"/>
        <w:rPr>
          <w:rFonts w:ascii="Times New Roman" w:hAnsi="Times New Roman" w:cs="Times New Roman"/>
        </w:rPr>
      </w:pPr>
      <w:r w:rsidRPr="004C09B9">
        <w:rPr>
          <w:rFonts w:ascii="Times New Roman" w:hAnsi="Times New Roman" w:cs="Times New Roman"/>
        </w:rPr>
        <w:t xml:space="preserve">     Финансирование таких мероприятий может быть осуществлено путем их включения в федеральные, региональные, областные, либо городские целевые программы соответствующей направленности. </w:t>
      </w:r>
    </w:p>
    <w:p w14:paraId="5F89DB30" w14:textId="77777777" w:rsidR="00064BEC" w:rsidRPr="004C09B9" w:rsidRDefault="00064BEC" w:rsidP="00064BEC">
      <w:pPr>
        <w:jc w:val="both"/>
        <w:rPr>
          <w:rFonts w:ascii="Times New Roman" w:hAnsi="Times New Roman" w:cs="Times New Roman"/>
        </w:rPr>
      </w:pPr>
      <w:r w:rsidRPr="004C09B9">
        <w:rPr>
          <w:rFonts w:ascii="Times New Roman" w:hAnsi="Times New Roman" w:cs="Times New Roman"/>
        </w:rPr>
        <w:t xml:space="preserve">     Внебюджетное финансирование мероприятий Схемы теплоснабжения будет осуществляется за счет собственных средств ФГУП «Санаторий Марьино», состоящих из прибыли и амортизационных отчислений от основной деятельности. Все необходимые мероприятия должны быть включены в инвестиционную, ремонтную и иные программы теплоснабжающей  организации, на основании чего капитальные затраты на осуществление необходимых мероприятий могут быть включены тарифным органом в прибыль необходимой валовой выручки товарной продукции.</w:t>
      </w:r>
    </w:p>
    <w:p w14:paraId="46AAAC7C" w14:textId="77777777" w:rsidR="00064BEC" w:rsidRPr="004C09B9" w:rsidRDefault="00064BEC" w:rsidP="00064BEC">
      <w:pPr>
        <w:jc w:val="both"/>
        <w:rPr>
          <w:rFonts w:ascii="Times New Roman" w:hAnsi="Times New Roman" w:cs="Times New Roman"/>
        </w:rPr>
      </w:pPr>
      <w:r w:rsidRPr="004C09B9">
        <w:rPr>
          <w:rFonts w:ascii="Times New Roman" w:hAnsi="Times New Roman" w:cs="Times New Roman"/>
        </w:rPr>
        <w:t xml:space="preserve">     Включение капитальных затрат в тариф на тепловую энергию может быть реализовано включением соответствующих затрат в необходимую валовую выручку (далее – НВВ) при использовании различных методов формирования тарифов в соответствии с Приложением к Приказу ФСТ №760-э от 13.06.2013г. «Об утверждении Методических указаний по расчету регулируемых цен (тарифов) в сфере теплоснабжения», а также Постановлением Правительства РФ №1075 от 22.10.2012 г. «О ценообразовании в сфере теплоснабжения». </w:t>
      </w:r>
    </w:p>
    <w:p w14:paraId="1CA7E80B" w14:textId="77777777" w:rsidR="00064BEC" w:rsidRPr="004C09B9" w:rsidRDefault="00064BEC" w:rsidP="00064BEC">
      <w:pPr>
        <w:jc w:val="both"/>
        <w:rPr>
          <w:rFonts w:ascii="Times New Roman" w:hAnsi="Times New Roman" w:cs="Times New Roman"/>
        </w:rPr>
      </w:pPr>
      <w:r w:rsidRPr="004C09B9">
        <w:rPr>
          <w:rFonts w:ascii="Times New Roman" w:hAnsi="Times New Roman" w:cs="Times New Roman"/>
        </w:rPr>
        <w:t xml:space="preserve">    Капитальные вложения актуализации  Схемы определены в сметных ценах 2022 года. Инвестиционные затраты в свою очередь представляют собой капиталовложения, проиндексированные с помощью соответствующих коэффициентов ежегодной инфляции инвестиций по годам освоения с учетом НДС.</w:t>
      </w:r>
    </w:p>
    <w:p w14:paraId="707D9D0C" w14:textId="184C0885" w:rsidR="00064BEC" w:rsidRPr="004C09B9" w:rsidRDefault="00F57F1D" w:rsidP="00064BEC">
      <w:pPr>
        <w:pStyle w:val="3"/>
        <w:rPr>
          <w:rFonts w:ascii="Times New Roman" w:hAnsi="Times New Roman" w:cs="Times New Roman"/>
          <w:sz w:val="24"/>
          <w:szCs w:val="24"/>
        </w:rPr>
      </w:pPr>
      <w:bookmarkStart w:id="209" w:name="_Toc40725251"/>
      <w:bookmarkStart w:id="210" w:name="_Toc41977713"/>
      <w:bookmarkStart w:id="211" w:name="_Toc41977983"/>
      <w:bookmarkStart w:id="212" w:name="_Toc88680322"/>
      <w:bookmarkStart w:id="213" w:name="_Toc147913882"/>
      <w:bookmarkStart w:id="214" w:name="_Toc148387737"/>
      <w:r>
        <w:rPr>
          <w:rFonts w:ascii="Times New Roman" w:hAnsi="Times New Roman" w:cs="Times New Roman"/>
          <w:sz w:val="24"/>
          <w:szCs w:val="24"/>
        </w:rPr>
        <w:t>8</w:t>
      </w:r>
      <w:r w:rsidR="00064BEC" w:rsidRPr="004C09B9">
        <w:rPr>
          <w:rFonts w:ascii="Times New Roman" w:hAnsi="Times New Roman" w:cs="Times New Roman"/>
          <w:sz w:val="24"/>
          <w:szCs w:val="24"/>
        </w:rPr>
        <w:t>.4.2. Программа производства и реализации</w:t>
      </w:r>
      <w:bookmarkEnd w:id="209"/>
      <w:bookmarkEnd w:id="210"/>
      <w:bookmarkEnd w:id="211"/>
      <w:bookmarkEnd w:id="212"/>
      <w:bookmarkEnd w:id="213"/>
      <w:bookmarkEnd w:id="214"/>
    </w:p>
    <w:p w14:paraId="1DFED843" w14:textId="77777777" w:rsidR="00064BEC" w:rsidRPr="004C09B9" w:rsidRDefault="00064BEC" w:rsidP="00064BEC">
      <w:pPr>
        <w:rPr>
          <w:rFonts w:ascii="Times New Roman" w:hAnsi="Times New Roman" w:cs="Times New Roman"/>
        </w:rPr>
      </w:pPr>
    </w:p>
    <w:p w14:paraId="54BB4267" w14:textId="77777777" w:rsidR="00064BEC" w:rsidRPr="004C09B9" w:rsidRDefault="00064BEC" w:rsidP="00064BEC">
      <w:pPr>
        <w:autoSpaceDE w:val="0"/>
        <w:autoSpaceDN w:val="0"/>
        <w:adjustRightInd w:val="0"/>
        <w:rPr>
          <w:rFonts w:ascii="Times New Roman" w:hAnsi="Times New Roman" w:cs="Times New Roman"/>
        </w:rPr>
      </w:pPr>
      <w:r w:rsidRPr="004C09B9">
        <w:rPr>
          <w:rFonts w:ascii="Times New Roman" w:hAnsi="Times New Roman" w:cs="Times New Roman"/>
        </w:rPr>
        <w:t>Программа производства включает в себя:</w:t>
      </w:r>
    </w:p>
    <w:p w14:paraId="2EEF4EDF" w14:textId="77777777" w:rsidR="00064BEC" w:rsidRPr="004C09B9" w:rsidRDefault="00064BEC" w:rsidP="00064BEC">
      <w:pPr>
        <w:widowControl/>
        <w:numPr>
          <w:ilvl w:val="0"/>
          <w:numId w:val="31"/>
        </w:numPr>
        <w:autoSpaceDE w:val="0"/>
        <w:autoSpaceDN w:val="0"/>
        <w:adjustRightInd w:val="0"/>
        <w:jc w:val="both"/>
        <w:rPr>
          <w:rFonts w:ascii="Times New Roman" w:hAnsi="Times New Roman" w:cs="Times New Roman"/>
        </w:rPr>
      </w:pPr>
      <w:r w:rsidRPr="004C09B9">
        <w:rPr>
          <w:rFonts w:ascii="Times New Roman" w:hAnsi="Times New Roman" w:cs="Times New Roman"/>
        </w:rPr>
        <w:t xml:space="preserve">обеспечение </w:t>
      </w:r>
      <w:r w:rsidRPr="004C09B9">
        <w:rPr>
          <w:rFonts w:ascii="Times New Roman" w:hAnsi="Times New Roman" w:cs="Times New Roman"/>
          <w:iCs/>
        </w:rPr>
        <w:t xml:space="preserve"> </w:t>
      </w:r>
      <w:r w:rsidRPr="004C09B9">
        <w:rPr>
          <w:rFonts w:ascii="Times New Roman" w:hAnsi="Times New Roman" w:cs="Times New Roman"/>
        </w:rPr>
        <w:t>производства тепловой энергии в объёмах, определёнными  производственными программами;</w:t>
      </w:r>
    </w:p>
    <w:p w14:paraId="2DB1989B" w14:textId="77777777" w:rsidR="00064BEC" w:rsidRPr="004C09B9" w:rsidRDefault="00064BEC" w:rsidP="00064BEC">
      <w:pPr>
        <w:widowControl/>
        <w:numPr>
          <w:ilvl w:val="0"/>
          <w:numId w:val="31"/>
        </w:numPr>
        <w:autoSpaceDE w:val="0"/>
        <w:autoSpaceDN w:val="0"/>
        <w:adjustRightInd w:val="0"/>
        <w:jc w:val="both"/>
        <w:rPr>
          <w:rFonts w:ascii="Times New Roman" w:hAnsi="Times New Roman" w:cs="Times New Roman"/>
        </w:rPr>
      </w:pPr>
      <w:r w:rsidRPr="004C09B9">
        <w:rPr>
          <w:rFonts w:ascii="Times New Roman" w:hAnsi="Times New Roman" w:cs="Times New Roman"/>
        </w:rPr>
        <w:t xml:space="preserve">по существующим  тепловым сетям – сохранение </w:t>
      </w:r>
      <w:r w:rsidRPr="004C09B9">
        <w:rPr>
          <w:rFonts w:ascii="Times New Roman" w:hAnsi="Times New Roman" w:cs="Times New Roman"/>
          <w:iCs/>
        </w:rPr>
        <w:t xml:space="preserve"> </w:t>
      </w:r>
      <w:r w:rsidRPr="004C09B9">
        <w:rPr>
          <w:rFonts w:ascii="Times New Roman" w:hAnsi="Times New Roman" w:cs="Times New Roman"/>
        </w:rPr>
        <w:t>объёма передаваемой тепловой энергии.</w:t>
      </w:r>
    </w:p>
    <w:p w14:paraId="113832C0" w14:textId="77777777" w:rsidR="00064BEC" w:rsidRPr="004C09B9" w:rsidRDefault="00064BEC" w:rsidP="00064BEC">
      <w:pPr>
        <w:autoSpaceDE w:val="0"/>
        <w:autoSpaceDN w:val="0"/>
        <w:adjustRightInd w:val="0"/>
        <w:jc w:val="both"/>
        <w:rPr>
          <w:rFonts w:ascii="Times New Roman" w:hAnsi="Times New Roman" w:cs="Times New Roman"/>
        </w:rPr>
      </w:pPr>
    </w:p>
    <w:p w14:paraId="33FFAB52" w14:textId="77777777" w:rsidR="00064BEC" w:rsidRPr="004C09B9" w:rsidRDefault="00064BEC" w:rsidP="00064BEC">
      <w:pPr>
        <w:autoSpaceDE w:val="0"/>
        <w:autoSpaceDN w:val="0"/>
        <w:adjustRightInd w:val="0"/>
        <w:jc w:val="both"/>
        <w:rPr>
          <w:rFonts w:ascii="Times New Roman" w:hAnsi="Times New Roman" w:cs="Times New Roman"/>
        </w:rPr>
      </w:pPr>
      <w:r w:rsidRPr="004C09B9">
        <w:rPr>
          <w:rFonts w:ascii="Times New Roman" w:hAnsi="Times New Roman" w:cs="Times New Roman"/>
        </w:rPr>
        <w:t>Расчёт выручки по теплоисточникам от реализации мощности  и тепловой энергии выполнен с учётом соответствующей инфляции. Расч</w:t>
      </w:r>
      <w:r w:rsidRPr="004C09B9">
        <w:rPr>
          <w:rFonts w:ascii="Times New Roman" w:eastAsia="CambriaMath" w:hAnsi="Times New Roman" w:cs="Times New Roman"/>
        </w:rPr>
        <w:t>ё</w:t>
      </w:r>
      <w:r w:rsidRPr="004C09B9">
        <w:rPr>
          <w:rFonts w:ascii="Times New Roman" w:hAnsi="Times New Roman" w:cs="Times New Roman"/>
        </w:rPr>
        <w:t>т выручки в прогнозных ценах по ресурсоснабжающим организациям  определялся на основании  существующего тарифа на услуги по передаче тепловой энергии.  Вариант  платы за подключение к теплосетям МО  в данной работе не рассматривался.</w:t>
      </w:r>
    </w:p>
    <w:p w14:paraId="725C2BC6" w14:textId="77777777" w:rsidR="00064BEC" w:rsidRPr="004C09B9" w:rsidRDefault="00064BEC" w:rsidP="00064BEC">
      <w:pPr>
        <w:rPr>
          <w:rFonts w:ascii="Times New Roman" w:hAnsi="Times New Roman" w:cs="Times New Roman"/>
        </w:rPr>
      </w:pPr>
    </w:p>
    <w:p w14:paraId="5508339B" w14:textId="3ED6A6A3" w:rsidR="00064BEC" w:rsidRPr="004C09B9" w:rsidRDefault="00F57F1D" w:rsidP="00064BEC">
      <w:pPr>
        <w:pStyle w:val="3"/>
        <w:rPr>
          <w:rFonts w:ascii="Times New Roman" w:hAnsi="Times New Roman" w:cs="Times New Roman"/>
          <w:sz w:val="24"/>
          <w:szCs w:val="24"/>
        </w:rPr>
      </w:pPr>
      <w:bookmarkStart w:id="215" w:name="_Toc40725252"/>
      <w:bookmarkStart w:id="216" w:name="_Toc41977714"/>
      <w:bookmarkStart w:id="217" w:name="_Toc41977984"/>
      <w:bookmarkStart w:id="218" w:name="_Toc88680323"/>
      <w:bookmarkStart w:id="219" w:name="_Toc147913883"/>
      <w:bookmarkStart w:id="220" w:name="_Toc148387738"/>
      <w:r>
        <w:rPr>
          <w:rFonts w:ascii="Times New Roman" w:hAnsi="Times New Roman" w:cs="Times New Roman"/>
          <w:sz w:val="24"/>
          <w:szCs w:val="24"/>
        </w:rPr>
        <w:t>8</w:t>
      </w:r>
      <w:r w:rsidR="00064BEC" w:rsidRPr="004C09B9">
        <w:rPr>
          <w:rFonts w:ascii="Times New Roman" w:hAnsi="Times New Roman" w:cs="Times New Roman"/>
          <w:sz w:val="24"/>
          <w:szCs w:val="24"/>
        </w:rPr>
        <w:t>.4.3. Производственные издержки по теплоисточнику</w:t>
      </w:r>
      <w:bookmarkEnd w:id="215"/>
      <w:bookmarkEnd w:id="216"/>
      <w:bookmarkEnd w:id="217"/>
      <w:bookmarkEnd w:id="218"/>
      <w:bookmarkEnd w:id="219"/>
      <w:bookmarkEnd w:id="220"/>
    </w:p>
    <w:p w14:paraId="36B091B5" w14:textId="77777777" w:rsidR="00064BEC" w:rsidRPr="004C09B9" w:rsidRDefault="00064BEC" w:rsidP="00064BEC">
      <w:pPr>
        <w:rPr>
          <w:rFonts w:ascii="Times New Roman" w:hAnsi="Times New Roman" w:cs="Times New Roman"/>
        </w:rPr>
      </w:pPr>
    </w:p>
    <w:p w14:paraId="2ED2A2C6" w14:textId="77777777" w:rsidR="00064BEC" w:rsidRPr="004C09B9" w:rsidRDefault="00064BEC" w:rsidP="00064BEC">
      <w:pPr>
        <w:autoSpaceDE w:val="0"/>
        <w:autoSpaceDN w:val="0"/>
        <w:adjustRightInd w:val="0"/>
        <w:jc w:val="both"/>
        <w:rPr>
          <w:rFonts w:ascii="Times New Roman" w:hAnsi="Times New Roman" w:cs="Times New Roman"/>
        </w:rPr>
      </w:pPr>
      <w:r w:rsidRPr="004C09B9">
        <w:rPr>
          <w:rFonts w:ascii="Times New Roman" w:hAnsi="Times New Roman" w:cs="Times New Roman"/>
        </w:rPr>
        <w:t>В расч</w:t>
      </w:r>
      <w:r w:rsidRPr="004C09B9">
        <w:rPr>
          <w:rFonts w:ascii="Times New Roman" w:eastAsia="CambriaMath" w:hAnsi="Times New Roman" w:cs="Times New Roman"/>
        </w:rPr>
        <w:t>ё</w:t>
      </w:r>
      <w:r w:rsidRPr="004C09B9">
        <w:rPr>
          <w:rFonts w:ascii="Times New Roman" w:hAnsi="Times New Roman" w:cs="Times New Roman"/>
        </w:rPr>
        <w:t>тах по теплоисточнику приняты следующие производственные издержки (приросты издержек):</w:t>
      </w:r>
    </w:p>
    <w:p w14:paraId="61BB4D7C" w14:textId="77777777" w:rsidR="00064BEC" w:rsidRPr="004C09B9" w:rsidRDefault="00064BEC" w:rsidP="00064BEC">
      <w:pPr>
        <w:widowControl/>
        <w:numPr>
          <w:ilvl w:val="0"/>
          <w:numId w:val="33"/>
        </w:numPr>
        <w:autoSpaceDE w:val="0"/>
        <w:autoSpaceDN w:val="0"/>
        <w:adjustRightInd w:val="0"/>
        <w:jc w:val="both"/>
        <w:rPr>
          <w:rFonts w:ascii="Times New Roman" w:hAnsi="Times New Roman" w:cs="Times New Roman"/>
        </w:rPr>
      </w:pPr>
      <w:r w:rsidRPr="004C09B9">
        <w:rPr>
          <w:rFonts w:ascii="Times New Roman" w:hAnsi="Times New Roman" w:cs="Times New Roman"/>
        </w:rPr>
        <w:t>затраты на топливо;</w:t>
      </w:r>
    </w:p>
    <w:p w14:paraId="699879CB" w14:textId="77777777" w:rsidR="00064BEC" w:rsidRPr="004C09B9" w:rsidRDefault="00064BEC" w:rsidP="00064BEC">
      <w:pPr>
        <w:widowControl/>
        <w:numPr>
          <w:ilvl w:val="0"/>
          <w:numId w:val="33"/>
        </w:numPr>
        <w:autoSpaceDE w:val="0"/>
        <w:autoSpaceDN w:val="0"/>
        <w:adjustRightInd w:val="0"/>
        <w:jc w:val="both"/>
        <w:rPr>
          <w:rFonts w:ascii="Times New Roman" w:hAnsi="Times New Roman" w:cs="Times New Roman"/>
        </w:rPr>
      </w:pPr>
      <w:r w:rsidRPr="004C09B9">
        <w:rPr>
          <w:rFonts w:ascii="Times New Roman" w:hAnsi="Times New Roman" w:cs="Times New Roman"/>
        </w:rPr>
        <w:t>амортизационные отчисления,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w:t>
      </w:r>
      <w:r w:rsidRPr="004C09B9">
        <w:rPr>
          <w:rFonts w:ascii="Times New Roman" w:eastAsia="CambriaMath" w:hAnsi="Times New Roman" w:cs="Times New Roman"/>
        </w:rPr>
        <w:t>ё</w:t>
      </w:r>
      <w:r w:rsidRPr="004C09B9">
        <w:rPr>
          <w:rFonts w:ascii="Times New Roman" w:hAnsi="Times New Roman" w:cs="Times New Roman"/>
        </w:rPr>
        <w:t xml:space="preserve">нной Постановлением Правительства РФ №1 от 1 января </w:t>
      </w:r>
      <w:smartTag w:uri="urn:schemas-microsoft-com:office:smarttags" w:element="metricconverter">
        <w:smartTagPr>
          <w:attr w:name="ProductID" w:val="2027 г"/>
        </w:smartTagPr>
        <w:r w:rsidRPr="004C09B9">
          <w:rPr>
            <w:rFonts w:ascii="Times New Roman" w:hAnsi="Times New Roman" w:cs="Times New Roman"/>
          </w:rPr>
          <w:t>2002 г</w:t>
        </w:r>
      </w:smartTag>
      <w:r w:rsidRPr="004C09B9">
        <w:rPr>
          <w:rFonts w:ascii="Times New Roman" w:hAnsi="Times New Roman" w:cs="Times New Roman"/>
        </w:rPr>
        <w:t>.;</w:t>
      </w:r>
    </w:p>
    <w:p w14:paraId="1985423B" w14:textId="77777777" w:rsidR="00064BEC" w:rsidRPr="004C09B9" w:rsidRDefault="00064BEC" w:rsidP="00064BEC">
      <w:pPr>
        <w:widowControl/>
        <w:numPr>
          <w:ilvl w:val="0"/>
          <w:numId w:val="34"/>
        </w:numPr>
        <w:autoSpaceDE w:val="0"/>
        <w:autoSpaceDN w:val="0"/>
        <w:adjustRightInd w:val="0"/>
        <w:jc w:val="both"/>
        <w:rPr>
          <w:rFonts w:ascii="Times New Roman" w:hAnsi="Times New Roman" w:cs="Times New Roman"/>
        </w:rPr>
      </w:pPr>
      <w:r w:rsidRPr="004C09B9">
        <w:rPr>
          <w:rFonts w:ascii="Times New Roman" w:hAnsi="Times New Roman" w:cs="Times New Roman"/>
        </w:rPr>
        <w:t>затраты на оплату труда персонала с уч</w:t>
      </w:r>
      <w:r w:rsidRPr="004C09B9">
        <w:rPr>
          <w:rFonts w:ascii="Times New Roman" w:eastAsia="CambriaMath" w:hAnsi="Times New Roman" w:cs="Times New Roman"/>
        </w:rPr>
        <w:t>ё</w:t>
      </w:r>
      <w:r w:rsidRPr="004C09B9">
        <w:rPr>
          <w:rFonts w:ascii="Times New Roman" w:hAnsi="Times New Roman" w:cs="Times New Roman"/>
        </w:rPr>
        <w:t>том страховых отчислений,  рассчитываемых исходя из фонда заработной платы и процентной ставки по страховым отчислениям;</w:t>
      </w:r>
    </w:p>
    <w:p w14:paraId="284A90F9" w14:textId="77777777" w:rsidR="00064BEC" w:rsidRPr="004C09B9" w:rsidRDefault="00064BEC" w:rsidP="00064BEC">
      <w:pPr>
        <w:widowControl/>
        <w:numPr>
          <w:ilvl w:val="0"/>
          <w:numId w:val="34"/>
        </w:numPr>
        <w:autoSpaceDE w:val="0"/>
        <w:autoSpaceDN w:val="0"/>
        <w:adjustRightInd w:val="0"/>
        <w:jc w:val="both"/>
        <w:rPr>
          <w:rFonts w:ascii="Times New Roman" w:hAnsi="Times New Roman" w:cs="Times New Roman"/>
        </w:rPr>
      </w:pPr>
      <w:r w:rsidRPr="004C09B9">
        <w:rPr>
          <w:rFonts w:ascii="Times New Roman" w:hAnsi="Times New Roman" w:cs="Times New Roman"/>
        </w:rPr>
        <w:t>затраты на содержание и эксплуатацию оборудования (ремонтный фонд);</w:t>
      </w:r>
    </w:p>
    <w:p w14:paraId="4FA87B7F" w14:textId="77777777" w:rsidR="00064BEC" w:rsidRPr="004C09B9" w:rsidRDefault="00064BEC" w:rsidP="00064BEC">
      <w:pPr>
        <w:widowControl/>
        <w:numPr>
          <w:ilvl w:val="0"/>
          <w:numId w:val="34"/>
        </w:numPr>
        <w:autoSpaceDE w:val="0"/>
        <w:autoSpaceDN w:val="0"/>
        <w:adjustRightInd w:val="0"/>
        <w:jc w:val="both"/>
        <w:rPr>
          <w:rFonts w:ascii="Times New Roman" w:hAnsi="Times New Roman" w:cs="Times New Roman"/>
        </w:rPr>
      </w:pPr>
      <w:r w:rsidRPr="004C09B9">
        <w:rPr>
          <w:rFonts w:ascii="Times New Roman" w:hAnsi="Times New Roman" w:cs="Times New Roman"/>
        </w:rPr>
        <w:t>прочие затраты (только для вновь строящихся теплоисточников).</w:t>
      </w:r>
    </w:p>
    <w:p w14:paraId="0D968537" w14:textId="77777777" w:rsidR="00064BEC" w:rsidRPr="004C09B9" w:rsidRDefault="00064BEC" w:rsidP="00064BEC">
      <w:pPr>
        <w:jc w:val="both"/>
        <w:rPr>
          <w:rFonts w:ascii="Times New Roman" w:hAnsi="Times New Roman" w:cs="Times New Roman"/>
        </w:rPr>
      </w:pPr>
      <w:r w:rsidRPr="004C09B9">
        <w:rPr>
          <w:rFonts w:ascii="Times New Roman" w:hAnsi="Times New Roman" w:cs="Times New Roman"/>
        </w:rPr>
        <w:t xml:space="preserve">    При расчете экономической эффективности мероприятий  к учету принимались  для существующих объектов теплоснабжения только дополнительные переменные издержки </w:t>
      </w:r>
      <w:r w:rsidRPr="004C09B9">
        <w:rPr>
          <w:rFonts w:ascii="Times New Roman" w:hAnsi="Times New Roman" w:cs="Times New Roman"/>
        </w:rPr>
        <w:lastRenderedPageBreak/>
        <w:t>(топливо), а также издержки, связанные с новыми капиталовложениями в проект (затраты на ремонт и амортизационные отчисления). При этом принимается, что дополнительной потребности в рабочей силе не понадобится, а изменение прочих затрат не существенно.</w:t>
      </w:r>
    </w:p>
    <w:p w14:paraId="62814CCB" w14:textId="77777777" w:rsidR="00064BEC" w:rsidRPr="004C09B9" w:rsidRDefault="00064BEC" w:rsidP="00064BEC">
      <w:pPr>
        <w:jc w:val="both"/>
        <w:rPr>
          <w:rFonts w:ascii="Times New Roman" w:hAnsi="Times New Roman" w:cs="Times New Roman"/>
        </w:rPr>
      </w:pPr>
      <w:r w:rsidRPr="004C09B9">
        <w:rPr>
          <w:rFonts w:ascii="Times New Roman" w:hAnsi="Times New Roman" w:cs="Times New Roman"/>
        </w:rPr>
        <w:t xml:space="preserve">    Численность  промышленно-производственного персонала ресурсоснабжающих организаций  определена на основании  «Единых межотраслевых норм обслуживания оборудования тепловых электростанций и гидроэлектростанций» (М., Энергонот, 1989).</w:t>
      </w:r>
    </w:p>
    <w:p w14:paraId="156C0255" w14:textId="77777777" w:rsidR="00064BEC" w:rsidRPr="004C09B9" w:rsidRDefault="00064BEC" w:rsidP="00064BEC">
      <w:pPr>
        <w:jc w:val="both"/>
        <w:rPr>
          <w:rFonts w:ascii="Times New Roman" w:hAnsi="Times New Roman" w:cs="Times New Roman"/>
        </w:rPr>
      </w:pPr>
      <w:r w:rsidRPr="004C09B9">
        <w:rPr>
          <w:rFonts w:ascii="Times New Roman" w:hAnsi="Times New Roman" w:cs="Times New Roman"/>
        </w:rPr>
        <w:t xml:space="preserve">   Затраты на топливо определены исходя из годового расхода топлива и его цены. Определение годового расхода топлива  приведено в Главе  8 «Перспективные топливные балансы» Обосновывающих материалов к схеме теплоснабжения МО. </w:t>
      </w:r>
    </w:p>
    <w:p w14:paraId="6BA230A5" w14:textId="77777777" w:rsidR="00064BEC" w:rsidRPr="004C09B9" w:rsidRDefault="00064BEC" w:rsidP="00064BEC">
      <w:pPr>
        <w:jc w:val="both"/>
        <w:rPr>
          <w:rFonts w:ascii="Times New Roman" w:hAnsi="Times New Roman" w:cs="Times New Roman"/>
        </w:rPr>
      </w:pPr>
      <w:r w:rsidRPr="004C09B9">
        <w:rPr>
          <w:rFonts w:ascii="Times New Roman" w:hAnsi="Times New Roman" w:cs="Times New Roman"/>
        </w:rPr>
        <w:t xml:space="preserve">    Расчёт амортизации в соответствии с «Налоговым кодексом РФ» для объектов со сроком службы более 20 лет производится по линейному методу.</w:t>
      </w:r>
    </w:p>
    <w:p w14:paraId="48312BDE" w14:textId="77777777" w:rsidR="00064BEC" w:rsidRPr="004C09B9" w:rsidRDefault="00064BEC" w:rsidP="00064BEC">
      <w:pPr>
        <w:jc w:val="both"/>
        <w:rPr>
          <w:rFonts w:ascii="Times New Roman" w:hAnsi="Times New Roman" w:cs="Times New Roman"/>
        </w:rPr>
      </w:pPr>
      <w:r w:rsidRPr="004C09B9">
        <w:rPr>
          <w:rFonts w:ascii="Times New Roman" w:hAnsi="Times New Roman" w:cs="Times New Roman"/>
        </w:rPr>
        <w:t xml:space="preserve">    Для распределения ремонтного фонда по годам эксплуатации теплоисточников принимался метод усреднённых затрат через ежегодные отчисления в ремонтный фонд. При этом реальный эксплуатационный цикл работы оборудования условно разделялся на три характерных этапа:</w:t>
      </w:r>
    </w:p>
    <w:p w14:paraId="216CBC4A" w14:textId="77777777" w:rsidR="00064BEC" w:rsidRPr="004C09B9" w:rsidRDefault="00064BEC" w:rsidP="00064BEC">
      <w:pPr>
        <w:rPr>
          <w:rFonts w:ascii="Times New Roman" w:hAnsi="Times New Roman" w:cs="Times New Roman"/>
        </w:rPr>
      </w:pPr>
      <w:r w:rsidRPr="004C09B9">
        <w:rPr>
          <w:rFonts w:ascii="Times New Roman" w:hAnsi="Times New Roman" w:cs="Times New Roman"/>
        </w:rPr>
        <w:t>I – приработка (освоение) оборудования;</w:t>
      </w:r>
    </w:p>
    <w:p w14:paraId="63803826" w14:textId="77777777" w:rsidR="00064BEC" w:rsidRPr="004C09B9" w:rsidRDefault="00064BEC" w:rsidP="00064BEC">
      <w:pPr>
        <w:rPr>
          <w:rFonts w:ascii="Times New Roman" w:hAnsi="Times New Roman" w:cs="Times New Roman"/>
        </w:rPr>
      </w:pPr>
      <w:r w:rsidRPr="004C09B9">
        <w:rPr>
          <w:rFonts w:ascii="Times New Roman" w:hAnsi="Times New Roman" w:cs="Times New Roman"/>
        </w:rPr>
        <w:t>II – нормальная эксплуатация;</w:t>
      </w:r>
    </w:p>
    <w:p w14:paraId="48F6FEC4" w14:textId="77777777" w:rsidR="00064BEC" w:rsidRPr="004C09B9" w:rsidRDefault="00064BEC" w:rsidP="00064BEC">
      <w:pPr>
        <w:rPr>
          <w:rFonts w:ascii="Times New Roman" w:hAnsi="Times New Roman" w:cs="Times New Roman"/>
        </w:rPr>
      </w:pPr>
      <w:r w:rsidRPr="004C09B9">
        <w:rPr>
          <w:rFonts w:ascii="Times New Roman" w:hAnsi="Times New Roman" w:cs="Times New Roman"/>
        </w:rPr>
        <w:t>III – старение энергоустановки.</w:t>
      </w:r>
    </w:p>
    <w:p w14:paraId="469893CC" w14:textId="77777777" w:rsidR="00064BEC" w:rsidRPr="004C09B9" w:rsidRDefault="00064BEC" w:rsidP="00064BEC">
      <w:pPr>
        <w:jc w:val="both"/>
        <w:rPr>
          <w:rFonts w:ascii="Times New Roman" w:hAnsi="Times New Roman" w:cs="Times New Roman"/>
        </w:rPr>
      </w:pPr>
      <w:r w:rsidRPr="004C09B9">
        <w:rPr>
          <w:rFonts w:ascii="Times New Roman" w:hAnsi="Times New Roman" w:cs="Times New Roman"/>
        </w:rPr>
        <w:t xml:space="preserve">    Первый этап связан с вводом энергоустановки и выходом на проектные показатели. В процессе освоения устраняются отдельные дефекты оборудования, накапливается опыт его эксплуатации. На этапе нормальной эксплуатации технико-экономические параметры стабилизируются на уровне, близком к оптимальному, и периодически поддерживаются посредством капитальных ремонтов. На финишном этапе происходит ускоренный износ базовых узлов агрегатов с ухудшением основных характеристик: снижается производительность, падает КПД агрегатов, возрастают затраты на ремонты. По экспертной оценке затраты на оборудование и материалы для ремонтов в первый год эксплуатации теплоисточников   в последующие 15 лет – 2%.</w:t>
      </w:r>
    </w:p>
    <w:p w14:paraId="666AD6D8" w14:textId="77777777" w:rsidR="00064BEC" w:rsidRPr="004C09B9" w:rsidRDefault="00064BEC" w:rsidP="00064BEC">
      <w:pPr>
        <w:rPr>
          <w:rFonts w:ascii="Times New Roman" w:hAnsi="Times New Roman" w:cs="Times New Roman"/>
        </w:rPr>
      </w:pPr>
    </w:p>
    <w:p w14:paraId="2BC0FF3A" w14:textId="1BBCC9D1" w:rsidR="00064BEC" w:rsidRPr="004C09B9" w:rsidRDefault="00F57F1D" w:rsidP="00064BEC">
      <w:pPr>
        <w:pStyle w:val="3"/>
        <w:rPr>
          <w:rFonts w:ascii="Times New Roman" w:hAnsi="Times New Roman" w:cs="Times New Roman"/>
          <w:sz w:val="24"/>
          <w:szCs w:val="24"/>
        </w:rPr>
      </w:pPr>
      <w:bookmarkStart w:id="221" w:name="_Toc40725253"/>
      <w:bookmarkStart w:id="222" w:name="_Toc41977715"/>
      <w:bookmarkStart w:id="223" w:name="_Toc41977985"/>
      <w:bookmarkStart w:id="224" w:name="_Toc88680324"/>
      <w:bookmarkStart w:id="225" w:name="_Toc147913884"/>
      <w:bookmarkStart w:id="226" w:name="_Toc148387739"/>
      <w:r>
        <w:rPr>
          <w:rFonts w:ascii="Times New Roman" w:hAnsi="Times New Roman" w:cs="Times New Roman"/>
          <w:sz w:val="24"/>
          <w:szCs w:val="24"/>
        </w:rPr>
        <w:t>8</w:t>
      </w:r>
      <w:r w:rsidR="00064BEC" w:rsidRPr="004C09B9">
        <w:rPr>
          <w:rFonts w:ascii="Times New Roman" w:hAnsi="Times New Roman" w:cs="Times New Roman"/>
          <w:sz w:val="24"/>
          <w:szCs w:val="24"/>
        </w:rPr>
        <w:t>.4.4. Производственные издержки по тепловым сетям</w:t>
      </w:r>
      <w:bookmarkEnd w:id="221"/>
      <w:bookmarkEnd w:id="222"/>
      <w:bookmarkEnd w:id="223"/>
      <w:bookmarkEnd w:id="224"/>
      <w:bookmarkEnd w:id="225"/>
      <w:bookmarkEnd w:id="226"/>
    </w:p>
    <w:p w14:paraId="260C16FC" w14:textId="77777777" w:rsidR="00064BEC" w:rsidRPr="004C09B9" w:rsidRDefault="00064BEC" w:rsidP="00064BEC">
      <w:pPr>
        <w:autoSpaceDE w:val="0"/>
        <w:autoSpaceDN w:val="0"/>
        <w:adjustRightInd w:val="0"/>
        <w:rPr>
          <w:rFonts w:ascii="Times New Roman" w:hAnsi="Times New Roman" w:cs="Times New Roman"/>
        </w:rPr>
      </w:pPr>
      <w:r w:rsidRPr="004C09B9">
        <w:rPr>
          <w:rFonts w:ascii="Times New Roman" w:hAnsi="Times New Roman" w:cs="Times New Roman"/>
        </w:rPr>
        <w:t>Производственные издержки по тепловым сетям включают в себя следующие элементы затрат:</w:t>
      </w:r>
    </w:p>
    <w:p w14:paraId="38DA7CE4" w14:textId="77777777" w:rsidR="00064BEC" w:rsidRPr="004C09B9" w:rsidRDefault="00064BEC" w:rsidP="00064BEC">
      <w:pPr>
        <w:widowControl/>
        <w:numPr>
          <w:ilvl w:val="0"/>
          <w:numId w:val="35"/>
        </w:numPr>
        <w:autoSpaceDE w:val="0"/>
        <w:autoSpaceDN w:val="0"/>
        <w:adjustRightInd w:val="0"/>
        <w:jc w:val="both"/>
        <w:rPr>
          <w:rFonts w:ascii="Times New Roman" w:hAnsi="Times New Roman" w:cs="Times New Roman"/>
        </w:rPr>
      </w:pPr>
      <w:r w:rsidRPr="004C09B9">
        <w:rPr>
          <w:rFonts w:ascii="Times New Roman" w:hAnsi="Times New Roman" w:cs="Times New Roman"/>
        </w:rPr>
        <w:t>амортизационные отчисления по тепловой сети,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РФ№1 от 1.01.2002 г.;</w:t>
      </w:r>
    </w:p>
    <w:p w14:paraId="30F60B46" w14:textId="77777777" w:rsidR="00064BEC" w:rsidRPr="004C09B9" w:rsidRDefault="00064BEC" w:rsidP="00064BEC">
      <w:pPr>
        <w:widowControl/>
        <w:numPr>
          <w:ilvl w:val="0"/>
          <w:numId w:val="35"/>
        </w:numPr>
        <w:autoSpaceDE w:val="0"/>
        <w:autoSpaceDN w:val="0"/>
        <w:adjustRightInd w:val="0"/>
        <w:jc w:val="both"/>
        <w:rPr>
          <w:rFonts w:ascii="Times New Roman" w:hAnsi="Times New Roman" w:cs="Times New Roman"/>
        </w:rPr>
      </w:pPr>
      <w:r w:rsidRPr="004C09B9">
        <w:rPr>
          <w:rFonts w:ascii="Times New Roman" w:hAnsi="Times New Roman" w:cs="Times New Roman"/>
        </w:rPr>
        <w:t>затраты на оплату труда персонала с учётом страховых отчислений, рассчитываемых исходя из фонда заработной платы и процентной ставки по страховым отчислениям;</w:t>
      </w:r>
    </w:p>
    <w:p w14:paraId="6A1B4B1A" w14:textId="77777777" w:rsidR="00064BEC" w:rsidRPr="004C09B9" w:rsidRDefault="00064BEC" w:rsidP="00064BEC">
      <w:pPr>
        <w:widowControl/>
        <w:numPr>
          <w:ilvl w:val="0"/>
          <w:numId w:val="35"/>
        </w:numPr>
        <w:autoSpaceDE w:val="0"/>
        <w:autoSpaceDN w:val="0"/>
        <w:adjustRightInd w:val="0"/>
        <w:rPr>
          <w:rFonts w:ascii="Times New Roman" w:hAnsi="Times New Roman" w:cs="Times New Roman"/>
        </w:rPr>
      </w:pPr>
      <w:r w:rsidRPr="004C09B9">
        <w:rPr>
          <w:rFonts w:ascii="Times New Roman" w:hAnsi="Times New Roman" w:cs="Times New Roman"/>
        </w:rPr>
        <w:t>затраты на ремонт;</w:t>
      </w:r>
    </w:p>
    <w:p w14:paraId="341D1A02" w14:textId="77777777" w:rsidR="00064BEC" w:rsidRPr="004C09B9" w:rsidRDefault="00064BEC" w:rsidP="00064BEC">
      <w:pPr>
        <w:widowControl/>
        <w:numPr>
          <w:ilvl w:val="0"/>
          <w:numId w:val="35"/>
        </w:numPr>
        <w:autoSpaceDE w:val="0"/>
        <w:autoSpaceDN w:val="0"/>
        <w:adjustRightInd w:val="0"/>
        <w:rPr>
          <w:rFonts w:ascii="Times New Roman" w:hAnsi="Times New Roman" w:cs="Times New Roman"/>
        </w:rPr>
      </w:pPr>
      <w:r w:rsidRPr="004C09B9">
        <w:rPr>
          <w:rFonts w:ascii="Times New Roman" w:hAnsi="Times New Roman" w:cs="Times New Roman"/>
        </w:rPr>
        <w:t>затраты на перекачку теплоносителя (электроэнергию);</w:t>
      </w:r>
    </w:p>
    <w:p w14:paraId="5B7B9857" w14:textId="77777777" w:rsidR="00064BEC" w:rsidRPr="004C09B9" w:rsidRDefault="00064BEC" w:rsidP="00064BEC">
      <w:pPr>
        <w:widowControl/>
        <w:numPr>
          <w:ilvl w:val="0"/>
          <w:numId w:val="35"/>
        </w:numPr>
        <w:autoSpaceDE w:val="0"/>
        <w:autoSpaceDN w:val="0"/>
        <w:adjustRightInd w:val="0"/>
        <w:rPr>
          <w:rFonts w:ascii="Times New Roman" w:hAnsi="Times New Roman" w:cs="Times New Roman"/>
        </w:rPr>
      </w:pPr>
      <w:r w:rsidRPr="004C09B9">
        <w:rPr>
          <w:rFonts w:ascii="Times New Roman" w:hAnsi="Times New Roman" w:cs="Times New Roman"/>
        </w:rPr>
        <w:t>затраты на компенсацию потерь тепла в тепловой сети;</w:t>
      </w:r>
    </w:p>
    <w:p w14:paraId="2F9024BD" w14:textId="77777777" w:rsidR="00064BEC" w:rsidRPr="004C09B9" w:rsidRDefault="00064BEC" w:rsidP="00064BEC">
      <w:pPr>
        <w:widowControl/>
        <w:numPr>
          <w:ilvl w:val="0"/>
          <w:numId w:val="35"/>
        </w:numPr>
        <w:autoSpaceDE w:val="0"/>
        <w:autoSpaceDN w:val="0"/>
        <w:adjustRightInd w:val="0"/>
        <w:rPr>
          <w:rFonts w:ascii="Times New Roman" w:hAnsi="Times New Roman" w:cs="Times New Roman"/>
        </w:rPr>
      </w:pPr>
      <w:r w:rsidRPr="004C09B9">
        <w:rPr>
          <w:rFonts w:ascii="Times New Roman" w:hAnsi="Times New Roman" w:cs="Times New Roman"/>
        </w:rPr>
        <w:t>прочие затраты.</w:t>
      </w:r>
    </w:p>
    <w:p w14:paraId="47DE260D" w14:textId="77777777" w:rsidR="00064BEC" w:rsidRPr="004C09B9" w:rsidRDefault="00064BEC" w:rsidP="00064BEC">
      <w:pPr>
        <w:autoSpaceDE w:val="0"/>
        <w:autoSpaceDN w:val="0"/>
        <w:adjustRightInd w:val="0"/>
        <w:rPr>
          <w:rFonts w:ascii="Times New Roman" w:hAnsi="Times New Roman" w:cs="Times New Roman"/>
        </w:rPr>
      </w:pPr>
      <w:r w:rsidRPr="004C09B9">
        <w:rPr>
          <w:rFonts w:ascii="Times New Roman" w:hAnsi="Times New Roman" w:cs="Times New Roman"/>
        </w:rPr>
        <w:t>Расчёт амортизации в соответствии с «Налоговым кодексом РФ» производится по линейному методу.</w:t>
      </w:r>
    </w:p>
    <w:p w14:paraId="30668DD3" w14:textId="77777777" w:rsidR="00064BEC" w:rsidRPr="004C09B9" w:rsidRDefault="00064BEC" w:rsidP="00064BEC">
      <w:pPr>
        <w:autoSpaceDE w:val="0"/>
        <w:autoSpaceDN w:val="0"/>
        <w:adjustRightInd w:val="0"/>
        <w:jc w:val="both"/>
        <w:rPr>
          <w:rFonts w:ascii="Times New Roman" w:hAnsi="Times New Roman" w:cs="Times New Roman"/>
        </w:rPr>
      </w:pPr>
      <w:r w:rsidRPr="004C09B9">
        <w:rPr>
          <w:rFonts w:ascii="Times New Roman" w:hAnsi="Times New Roman" w:cs="Times New Roman"/>
        </w:rPr>
        <w:t xml:space="preserve">    Определение затрат на ремонты теплосетей (ТС) и насосных станций (ПНС) осуществлялось в соответствии с СО 34.20.611-2003 "Нормативы затрат на ремонт в процентах от балансовой стоимости конкретных видов основных средств электростанций". </w:t>
      </w:r>
    </w:p>
    <w:p w14:paraId="695BADF8" w14:textId="77777777" w:rsidR="00064BEC" w:rsidRPr="004C09B9" w:rsidRDefault="00064BEC" w:rsidP="00064BEC">
      <w:pPr>
        <w:rPr>
          <w:rFonts w:ascii="Times New Roman" w:hAnsi="Times New Roman" w:cs="Times New Roman"/>
        </w:rPr>
      </w:pPr>
    </w:p>
    <w:p w14:paraId="7D2DE685" w14:textId="77777777" w:rsidR="00064BEC" w:rsidRPr="004C09B9" w:rsidRDefault="00064BEC" w:rsidP="00064BEC">
      <w:pPr>
        <w:jc w:val="both"/>
        <w:rPr>
          <w:rFonts w:ascii="Times New Roman" w:hAnsi="Times New Roman" w:cs="Times New Roman"/>
        </w:rPr>
      </w:pPr>
      <w:r w:rsidRPr="004C09B9">
        <w:rPr>
          <w:rFonts w:ascii="Times New Roman" w:hAnsi="Times New Roman" w:cs="Times New Roman"/>
        </w:rPr>
        <w:t>Расчёт амортизации в соответствии с «Налоговым кодексом РФ» производится по линейному методу.</w:t>
      </w:r>
    </w:p>
    <w:p w14:paraId="64F17DF1" w14:textId="77777777" w:rsidR="00064BEC" w:rsidRPr="004C09B9" w:rsidRDefault="00064BEC" w:rsidP="00064BEC">
      <w:pPr>
        <w:jc w:val="both"/>
        <w:rPr>
          <w:rFonts w:ascii="Times New Roman" w:hAnsi="Times New Roman" w:cs="Times New Roman"/>
        </w:rPr>
      </w:pPr>
      <w:r w:rsidRPr="004C09B9">
        <w:rPr>
          <w:rFonts w:ascii="Times New Roman" w:hAnsi="Times New Roman" w:cs="Times New Roman"/>
        </w:rPr>
        <w:t xml:space="preserve">    Определение затрат на ремонты теплосетей (ТС) и насосных станций (ПНС) осуществлялось в соответствии с СО 34.20.611-2003 "Нормативы затрат на ремонт в процентах от балансовой стоимости конкретных видов основных средств электростанций". Ежегодные ремонтные </w:t>
      </w:r>
      <w:r w:rsidRPr="004C09B9">
        <w:rPr>
          <w:rFonts w:ascii="Times New Roman" w:hAnsi="Times New Roman" w:cs="Times New Roman"/>
        </w:rPr>
        <w:lastRenderedPageBreak/>
        <w:t>отчисления на содержание и эксплуатацию основного оборудования ТС приняты в размере 1,33%, ПНС – 8,94%.</w:t>
      </w:r>
    </w:p>
    <w:p w14:paraId="2B28560C" w14:textId="77777777" w:rsidR="00F57F1D" w:rsidRDefault="00F57F1D" w:rsidP="00F57F1D">
      <w:pPr>
        <w:pStyle w:val="2"/>
        <w:jc w:val="left"/>
        <w:rPr>
          <w:b/>
          <w:bCs/>
          <w:iCs/>
          <w:sz w:val="24"/>
          <w:szCs w:val="24"/>
          <w:u w:val="none"/>
        </w:rPr>
      </w:pPr>
      <w:bookmarkStart w:id="227" w:name="_Toc40607706"/>
      <w:bookmarkStart w:id="228" w:name="_Toc41977718"/>
      <w:bookmarkStart w:id="229" w:name="_Toc41977988"/>
      <w:bookmarkStart w:id="230" w:name="_Toc88680325"/>
      <w:bookmarkStart w:id="231" w:name="_Toc147913885"/>
    </w:p>
    <w:p w14:paraId="1F7969AF" w14:textId="6BADDE51" w:rsidR="00064BEC" w:rsidRPr="00F57F1D" w:rsidRDefault="00F57F1D" w:rsidP="00F57F1D">
      <w:pPr>
        <w:pStyle w:val="2"/>
        <w:jc w:val="left"/>
        <w:rPr>
          <w:b/>
          <w:bCs/>
          <w:iCs/>
          <w:sz w:val="24"/>
          <w:szCs w:val="24"/>
          <w:u w:val="none"/>
        </w:rPr>
      </w:pPr>
      <w:bookmarkStart w:id="232" w:name="_Toc148387740"/>
      <w:r>
        <w:rPr>
          <w:b/>
          <w:bCs/>
          <w:iCs/>
          <w:sz w:val="24"/>
          <w:szCs w:val="24"/>
          <w:u w:val="none"/>
        </w:rPr>
        <w:t>8</w:t>
      </w:r>
      <w:r w:rsidR="00064BEC" w:rsidRPr="00F57F1D">
        <w:rPr>
          <w:b/>
          <w:bCs/>
          <w:iCs/>
          <w:sz w:val="24"/>
          <w:szCs w:val="24"/>
          <w:u w:val="none"/>
        </w:rPr>
        <w:t>.4.</w:t>
      </w:r>
      <w:r>
        <w:rPr>
          <w:b/>
          <w:bCs/>
          <w:iCs/>
          <w:sz w:val="24"/>
          <w:szCs w:val="24"/>
          <w:u w:val="none"/>
        </w:rPr>
        <w:t>5</w:t>
      </w:r>
      <w:r w:rsidR="00064BEC" w:rsidRPr="00F57F1D">
        <w:rPr>
          <w:b/>
          <w:bCs/>
          <w:iCs/>
          <w:sz w:val="24"/>
          <w:szCs w:val="24"/>
          <w:u w:val="none"/>
        </w:rPr>
        <w:t>. Обоснование предложения  по организации теплоснабжения  и источникам инвестиций в производственных зонах на территории МО</w:t>
      </w:r>
      <w:bookmarkEnd w:id="227"/>
      <w:bookmarkEnd w:id="228"/>
      <w:bookmarkEnd w:id="229"/>
      <w:bookmarkEnd w:id="230"/>
      <w:bookmarkEnd w:id="231"/>
      <w:bookmarkEnd w:id="232"/>
    </w:p>
    <w:p w14:paraId="0FD81DF8" w14:textId="77777777" w:rsidR="00064BEC" w:rsidRPr="00F57F1D" w:rsidRDefault="00064BEC" w:rsidP="00064BEC">
      <w:pPr>
        <w:pBdr>
          <w:bottom w:val="single" w:sz="12" w:space="0" w:color="auto"/>
        </w:pBdr>
        <w:autoSpaceDE w:val="0"/>
        <w:autoSpaceDN w:val="0"/>
        <w:adjustRightInd w:val="0"/>
        <w:rPr>
          <w:rFonts w:ascii="Times New Roman" w:hAnsi="Times New Roman" w:cs="Times New Roman"/>
          <w:b/>
          <w:bCs/>
          <w:iCs/>
        </w:rPr>
      </w:pPr>
    </w:p>
    <w:p w14:paraId="710259D4" w14:textId="77777777" w:rsidR="00064BEC" w:rsidRPr="004C09B9" w:rsidRDefault="00064BEC" w:rsidP="00064BEC">
      <w:pPr>
        <w:pBdr>
          <w:bottom w:val="single" w:sz="12" w:space="0" w:color="auto"/>
        </w:pBdr>
        <w:autoSpaceDE w:val="0"/>
        <w:autoSpaceDN w:val="0"/>
        <w:adjustRightInd w:val="0"/>
        <w:jc w:val="both"/>
        <w:rPr>
          <w:rFonts w:ascii="Times New Roman" w:hAnsi="Times New Roman" w:cs="Times New Roman"/>
        </w:rPr>
      </w:pPr>
      <w:r w:rsidRPr="004C09B9">
        <w:rPr>
          <w:rFonts w:ascii="Times New Roman" w:hAnsi="Times New Roman" w:cs="Times New Roman"/>
        </w:rPr>
        <w:t>По данным  администрации МО строительство новых предприятий не планируется.  Возможный прирост ресурсопотребления на промышленных предприятиях за счет расширения производства будет компенсироваться снижением за счет внедрения энергосберегающих технологий.</w:t>
      </w:r>
    </w:p>
    <w:p w14:paraId="0A60D9F5" w14:textId="77777777" w:rsidR="002A414E" w:rsidRPr="003B7587" w:rsidRDefault="002A414E" w:rsidP="002A414E">
      <w:pPr>
        <w:pBdr>
          <w:bottom w:val="single" w:sz="12" w:space="0" w:color="auto"/>
        </w:pBdr>
        <w:autoSpaceDE w:val="0"/>
        <w:autoSpaceDN w:val="0"/>
        <w:adjustRightInd w:val="0"/>
        <w:jc w:val="both"/>
        <w:rPr>
          <w:rFonts w:ascii="Times New Roman" w:hAnsi="Times New Roman" w:cs="Times New Roman"/>
        </w:rPr>
      </w:pPr>
    </w:p>
    <w:p w14:paraId="40965296" w14:textId="77777777" w:rsidR="005F3085" w:rsidRPr="00F57F1D" w:rsidRDefault="005F3085" w:rsidP="00C04DC4">
      <w:pPr>
        <w:pBdr>
          <w:bottom w:val="single" w:sz="12" w:space="0" w:color="auto"/>
        </w:pBdr>
        <w:autoSpaceDE w:val="0"/>
        <w:autoSpaceDN w:val="0"/>
        <w:adjustRightInd w:val="0"/>
        <w:jc w:val="both"/>
        <w:rPr>
          <w:rFonts w:ascii="Times New Roman" w:hAnsi="Times New Roman" w:cs="Times New Roman"/>
          <w:b/>
          <w:sz w:val="28"/>
          <w:szCs w:val="28"/>
        </w:rPr>
      </w:pPr>
      <w:bookmarkStart w:id="233" w:name="_Toc40725256"/>
      <w:bookmarkStart w:id="234" w:name="_Toc41977719"/>
      <w:bookmarkStart w:id="235" w:name="_Toc41977989"/>
      <w:r w:rsidRPr="00F57F1D">
        <w:rPr>
          <w:rFonts w:ascii="Times New Roman" w:hAnsi="Times New Roman" w:cs="Times New Roman"/>
          <w:b/>
          <w:sz w:val="28"/>
          <w:szCs w:val="28"/>
        </w:rPr>
        <w:t xml:space="preserve">Раздел  </w:t>
      </w:r>
      <w:r w:rsidR="00321062" w:rsidRPr="00F57F1D">
        <w:rPr>
          <w:rFonts w:ascii="Times New Roman" w:hAnsi="Times New Roman" w:cs="Times New Roman"/>
          <w:b/>
          <w:sz w:val="28"/>
          <w:szCs w:val="28"/>
        </w:rPr>
        <w:t>9</w:t>
      </w:r>
      <w:r w:rsidRPr="00F57F1D">
        <w:rPr>
          <w:rFonts w:ascii="Times New Roman" w:hAnsi="Times New Roman" w:cs="Times New Roman"/>
          <w:b/>
          <w:sz w:val="28"/>
          <w:szCs w:val="28"/>
        </w:rPr>
        <w:t>. Решение по определению единой теплоснабжающей организации</w:t>
      </w:r>
      <w:bookmarkEnd w:id="233"/>
      <w:bookmarkEnd w:id="234"/>
      <w:bookmarkEnd w:id="235"/>
    </w:p>
    <w:p w14:paraId="67675E07" w14:textId="77777777" w:rsidR="008265E5" w:rsidRDefault="00321062" w:rsidP="003549D8">
      <w:pPr>
        <w:pStyle w:val="2"/>
        <w:jc w:val="left"/>
        <w:rPr>
          <w:b/>
          <w:sz w:val="24"/>
          <w:szCs w:val="24"/>
          <w:u w:val="none"/>
        </w:rPr>
      </w:pPr>
      <w:bookmarkStart w:id="236" w:name="_Toc40725257"/>
      <w:bookmarkStart w:id="237" w:name="_Toc41977720"/>
      <w:bookmarkStart w:id="238" w:name="_Toc41977990"/>
      <w:bookmarkStart w:id="239" w:name="_Toc148387741"/>
      <w:r>
        <w:rPr>
          <w:b/>
          <w:sz w:val="24"/>
          <w:szCs w:val="24"/>
          <w:u w:val="none"/>
        </w:rPr>
        <w:t>9</w:t>
      </w:r>
      <w:r w:rsidR="005F3085" w:rsidRPr="003549D8">
        <w:rPr>
          <w:b/>
          <w:sz w:val="24"/>
          <w:szCs w:val="24"/>
          <w:u w:val="none"/>
        </w:rPr>
        <w:t xml:space="preserve">.1. </w:t>
      </w:r>
      <w:r w:rsidR="009D47CA" w:rsidRPr="003549D8">
        <w:rPr>
          <w:b/>
          <w:sz w:val="24"/>
          <w:szCs w:val="24"/>
          <w:u w:val="none"/>
        </w:rPr>
        <w:t>Решение о присвоении статуса единой теплоснабжающей организации</w:t>
      </w:r>
      <w:bookmarkEnd w:id="236"/>
      <w:bookmarkEnd w:id="237"/>
      <w:bookmarkEnd w:id="238"/>
      <w:bookmarkEnd w:id="239"/>
      <w:r w:rsidR="005F3085" w:rsidRPr="003549D8">
        <w:rPr>
          <w:b/>
          <w:sz w:val="24"/>
          <w:szCs w:val="24"/>
          <w:u w:val="none"/>
        </w:rPr>
        <w:t xml:space="preserve">  </w:t>
      </w:r>
    </w:p>
    <w:p w14:paraId="241F8327" w14:textId="77777777" w:rsidR="008265E5" w:rsidRDefault="008265E5" w:rsidP="003549D8">
      <w:pPr>
        <w:pStyle w:val="2"/>
        <w:jc w:val="left"/>
        <w:rPr>
          <w:b/>
          <w:sz w:val="24"/>
          <w:szCs w:val="24"/>
          <w:u w:val="none"/>
        </w:rPr>
      </w:pPr>
    </w:p>
    <w:p w14:paraId="61EB2260" w14:textId="60C7A542" w:rsidR="005F3085" w:rsidRPr="003549D8" w:rsidRDefault="005F3085" w:rsidP="003549D8">
      <w:pPr>
        <w:pStyle w:val="2"/>
        <w:jc w:val="left"/>
        <w:rPr>
          <w:b/>
          <w:sz w:val="24"/>
          <w:szCs w:val="24"/>
          <w:u w:val="none"/>
        </w:rPr>
      </w:pPr>
    </w:p>
    <w:p w14:paraId="5A1974B5" w14:textId="7875C0A8" w:rsidR="005F3085" w:rsidRPr="003B7587" w:rsidRDefault="005F3085" w:rsidP="00BA5116">
      <w:pPr>
        <w:autoSpaceDE w:val="0"/>
        <w:autoSpaceDN w:val="0"/>
        <w:adjustRightInd w:val="0"/>
        <w:rPr>
          <w:rFonts w:ascii="Times New Roman" w:hAnsi="Times New Roman" w:cs="Times New Roman"/>
        </w:rPr>
      </w:pPr>
      <w:r w:rsidRPr="003B7587">
        <w:rPr>
          <w:rFonts w:ascii="Times New Roman" w:hAnsi="Times New Roman" w:cs="Times New Roman"/>
        </w:rPr>
        <w:t xml:space="preserve">    В соответствии с пунктом </w:t>
      </w:r>
      <w:r w:rsidR="00794C9A" w:rsidRPr="003B7587">
        <w:rPr>
          <w:rFonts w:ascii="Times New Roman" w:hAnsi="Times New Roman" w:cs="Times New Roman"/>
        </w:rPr>
        <w:t>17</w:t>
      </w:r>
      <w:r w:rsidRPr="003B7587">
        <w:rPr>
          <w:rFonts w:ascii="Times New Roman" w:hAnsi="Times New Roman" w:cs="Times New Roman"/>
        </w:rPr>
        <w:t xml:space="preserve"> постановления Правительства РФ от 22.02.2012 г. № 154 «О требованиях к схемам теплоснабжения, порядку их разработки и утверждения» в схеме теплоснабжения должен быть разработан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w:t>
      </w:r>
    </w:p>
    <w:p w14:paraId="1D9F2636" w14:textId="77777777" w:rsidR="005F3085" w:rsidRPr="003B7587" w:rsidRDefault="005F3085" w:rsidP="00B300D8">
      <w:pPr>
        <w:autoSpaceDE w:val="0"/>
        <w:autoSpaceDN w:val="0"/>
        <w:adjustRightInd w:val="0"/>
        <w:jc w:val="both"/>
        <w:rPr>
          <w:rFonts w:ascii="Times New Roman" w:hAnsi="Times New Roman" w:cs="Times New Roman"/>
        </w:rPr>
      </w:pPr>
      <w:r w:rsidRPr="003B7587">
        <w:rPr>
          <w:rFonts w:ascii="Times New Roman" w:hAnsi="Times New Roman" w:cs="Times New Roman"/>
        </w:rPr>
        <w:t>теплоснабжения, утверждаемых Прав</w:t>
      </w:r>
      <w:r w:rsidR="00794C9A" w:rsidRPr="003B7587">
        <w:rPr>
          <w:rFonts w:ascii="Times New Roman" w:hAnsi="Times New Roman" w:cs="Times New Roman"/>
        </w:rPr>
        <w:t>ительством Российской Федерации</w:t>
      </w:r>
      <w:r w:rsidRPr="003B7587">
        <w:rPr>
          <w:rFonts w:ascii="Times New Roman" w:hAnsi="Times New Roman" w:cs="Times New Roman"/>
        </w:rPr>
        <w:t>.</w:t>
      </w:r>
    </w:p>
    <w:p w14:paraId="7D89B304" w14:textId="77777777" w:rsidR="005F3085" w:rsidRPr="003B7587" w:rsidRDefault="00C57E31" w:rsidP="00C701F2">
      <w:pPr>
        <w:pStyle w:val="ConsPlusNormal"/>
        <w:ind w:firstLine="0"/>
        <w:jc w:val="both"/>
        <w:rPr>
          <w:rFonts w:ascii="Times New Roman" w:hAnsi="Times New Roman" w:cs="Times New Roman"/>
          <w:color w:val="000000"/>
          <w:sz w:val="24"/>
          <w:szCs w:val="24"/>
        </w:rPr>
      </w:pPr>
      <w:r w:rsidRPr="003B7587">
        <w:rPr>
          <w:rFonts w:ascii="Times New Roman" w:hAnsi="Times New Roman" w:cs="Times New Roman"/>
          <w:color w:val="000000"/>
          <w:sz w:val="24"/>
          <w:szCs w:val="24"/>
        </w:rPr>
        <w:t xml:space="preserve">     </w:t>
      </w:r>
      <w:r w:rsidR="005F3085" w:rsidRPr="003B7587">
        <w:rPr>
          <w:rFonts w:ascii="Times New Roman" w:hAnsi="Times New Roman" w:cs="Times New Roman"/>
          <w:color w:val="000000"/>
          <w:sz w:val="24"/>
          <w:szCs w:val="24"/>
        </w:rPr>
        <w:t>Статус единой теплоснабжающей организации присваивается теплоснабжающей и (или) теплосетевой организации решением  местного органа самоуправления (далее - уполномоченные органы) при утверждении схемы теплоснабжения поселения, городского округа.</w:t>
      </w:r>
    </w:p>
    <w:p w14:paraId="26A592A5" w14:textId="586CF5ED" w:rsidR="005F3085" w:rsidRPr="003B7587" w:rsidRDefault="005F3085" w:rsidP="00C701F2">
      <w:pPr>
        <w:pStyle w:val="ConsPlusNormal"/>
        <w:ind w:firstLine="540"/>
        <w:jc w:val="both"/>
        <w:rPr>
          <w:rFonts w:ascii="Times New Roman" w:hAnsi="Times New Roman" w:cs="Times New Roman"/>
          <w:color w:val="000000"/>
          <w:sz w:val="24"/>
          <w:szCs w:val="24"/>
        </w:rPr>
      </w:pPr>
      <w:r w:rsidRPr="003B7587">
        <w:rPr>
          <w:rFonts w:ascii="Times New Roman" w:hAnsi="Times New Roman" w:cs="Times New Roman"/>
          <w:color w:val="000000"/>
          <w:sz w:val="24"/>
          <w:szCs w:val="24"/>
        </w:rPr>
        <w:t>В случае</w:t>
      </w:r>
      <w:r w:rsidR="00BA5116">
        <w:rPr>
          <w:rFonts w:ascii="Times New Roman" w:hAnsi="Times New Roman" w:cs="Times New Roman"/>
          <w:color w:val="000000"/>
          <w:sz w:val="24"/>
          <w:szCs w:val="24"/>
        </w:rPr>
        <w:t>,</w:t>
      </w:r>
      <w:r w:rsidRPr="003B7587">
        <w:rPr>
          <w:rFonts w:ascii="Times New Roman" w:hAnsi="Times New Roman" w:cs="Times New Roman"/>
          <w:color w:val="000000"/>
          <w:sz w:val="24"/>
          <w:szCs w:val="24"/>
        </w:rPr>
        <w:t xml:space="preserve"> если на территории  городского округа существуют несколько систем теплоснабжения, уполномоченные органы вправе:</w:t>
      </w:r>
    </w:p>
    <w:p w14:paraId="38F796E3" w14:textId="77777777" w:rsidR="005F3085" w:rsidRPr="003B7587" w:rsidRDefault="005F3085" w:rsidP="00C701F2">
      <w:pPr>
        <w:pStyle w:val="ConsPlusNormal"/>
        <w:ind w:firstLine="540"/>
        <w:jc w:val="both"/>
        <w:rPr>
          <w:rFonts w:ascii="Times New Roman" w:hAnsi="Times New Roman" w:cs="Times New Roman"/>
          <w:color w:val="000000"/>
          <w:sz w:val="24"/>
          <w:szCs w:val="24"/>
        </w:rPr>
      </w:pPr>
      <w:r w:rsidRPr="003B7587">
        <w:rPr>
          <w:rFonts w:ascii="Times New Roman" w:hAnsi="Times New Roman" w:cs="Times New Roman"/>
          <w:color w:val="000000"/>
          <w:sz w:val="24"/>
          <w:szCs w:val="24"/>
        </w:rPr>
        <w:t>-определить единую теплоснабжающую организацию (организации) в каждой из систем теплоснабжения, расположенных в границах  городского округа;</w:t>
      </w:r>
    </w:p>
    <w:p w14:paraId="0D645F3B" w14:textId="77777777" w:rsidR="005F3085" w:rsidRPr="003B7587" w:rsidRDefault="005F3085" w:rsidP="00C701F2">
      <w:pPr>
        <w:pStyle w:val="ConsPlusNormal"/>
        <w:ind w:firstLine="540"/>
        <w:jc w:val="both"/>
        <w:rPr>
          <w:rFonts w:ascii="Times New Roman" w:hAnsi="Times New Roman" w:cs="Times New Roman"/>
          <w:color w:val="000000"/>
          <w:sz w:val="24"/>
          <w:szCs w:val="24"/>
        </w:rPr>
      </w:pPr>
      <w:r w:rsidRPr="003B7587">
        <w:rPr>
          <w:rFonts w:ascii="Times New Roman" w:hAnsi="Times New Roman" w:cs="Times New Roman"/>
          <w:color w:val="000000"/>
          <w:sz w:val="24"/>
          <w:szCs w:val="24"/>
        </w:rPr>
        <w:t>-определить на несколько систем теплоснабжения единую теплоснабжающую организацию.</w:t>
      </w:r>
    </w:p>
    <w:p w14:paraId="5EA608F6" w14:textId="77777777" w:rsidR="005F3085" w:rsidRPr="003B7587" w:rsidRDefault="005F3085" w:rsidP="00C701F2">
      <w:pPr>
        <w:autoSpaceDE w:val="0"/>
        <w:autoSpaceDN w:val="0"/>
        <w:adjustRightInd w:val="0"/>
        <w:jc w:val="both"/>
        <w:rPr>
          <w:rFonts w:ascii="Times New Roman" w:hAnsi="Times New Roman" w:cs="Times New Roman"/>
        </w:rPr>
      </w:pPr>
      <w:r w:rsidRPr="003B7587">
        <w:rPr>
          <w:rFonts w:ascii="Times New Roman" w:hAnsi="Times New Roman" w:cs="Times New Roman"/>
        </w:rPr>
        <w:t xml:space="preserve">    Критерии и порядок определения единой теплоснабжающей организации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14:paraId="22B2BDDB" w14:textId="77777777" w:rsidR="005F3085" w:rsidRPr="003B7587" w:rsidRDefault="005F3085" w:rsidP="007746DD">
      <w:pPr>
        <w:widowControl/>
        <w:numPr>
          <w:ilvl w:val="0"/>
          <w:numId w:val="11"/>
        </w:numPr>
        <w:autoSpaceDE w:val="0"/>
        <w:autoSpaceDN w:val="0"/>
        <w:adjustRightInd w:val="0"/>
        <w:jc w:val="both"/>
        <w:rPr>
          <w:rFonts w:ascii="Times New Roman" w:hAnsi="Times New Roman" w:cs="Times New Roman"/>
        </w:rPr>
      </w:pPr>
      <w:r w:rsidRPr="003B7587">
        <w:rPr>
          <w:rFonts w:ascii="Times New Roman" w:hAnsi="Times New Roman" w:cs="Times New Roman"/>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E2A3108" w14:textId="77777777" w:rsidR="005F3085" w:rsidRPr="003B7587" w:rsidRDefault="005F3085" w:rsidP="007746DD">
      <w:pPr>
        <w:widowControl/>
        <w:numPr>
          <w:ilvl w:val="0"/>
          <w:numId w:val="10"/>
        </w:numPr>
        <w:autoSpaceDE w:val="0"/>
        <w:autoSpaceDN w:val="0"/>
        <w:adjustRightInd w:val="0"/>
        <w:rPr>
          <w:rFonts w:ascii="Times New Roman" w:hAnsi="Times New Roman" w:cs="Times New Roman"/>
        </w:rPr>
      </w:pPr>
      <w:r w:rsidRPr="003B7587">
        <w:rPr>
          <w:rFonts w:ascii="Times New Roman" w:hAnsi="Times New Roman" w:cs="Times New Roman"/>
        </w:rPr>
        <w:t>размер собственного капитала;</w:t>
      </w:r>
    </w:p>
    <w:p w14:paraId="73A7DBC4" w14:textId="77777777" w:rsidR="005F3085" w:rsidRPr="003B7587" w:rsidRDefault="005F3085" w:rsidP="007746DD">
      <w:pPr>
        <w:widowControl/>
        <w:numPr>
          <w:ilvl w:val="0"/>
          <w:numId w:val="10"/>
        </w:numPr>
        <w:autoSpaceDE w:val="0"/>
        <w:autoSpaceDN w:val="0"/>
        <w:adjustRightInd w:val="0"/>
        <w:rPr>
          <w:rFonts w:ascii="Times New Roman" w:hAnsi="Times New Roman" w:cs="Times New Roman"/>
        </w:rPr>
      </w:pPr>
      <w:r w:rsidRPr="003B7587">
        <w:rPr>
          <w:rFonts w:ascii="Times New Roman" w:hAnsi="Times New Roman" w:cs="Times New Roman"/>
        </w:rPr>
        <w:t xml:space="preserve">способность в лучшей мере обеспечить надежность теплоснабжения в соответствующей </w:t>
      </w:r>
      <w:r w:rsidRPr="003B7587">
        <w:rPr>
          <w:rFonts w:ascii="Times New Roman" w:hAnsi="Times New Roman" w:cs="Times New Roman"/>
          <w:sz w:val="20"/>
        </w:rPr>
        <w:t>системе теплоснабжения</w:t>
      </w:r>
      <w:r w:rsidRPr="003B7587">
        <w:rPr>
          <w:rFonts w:ascii="Times New Roman" w:hAnsi="Times New Roman" w:cs="Times New Roman"/>
        </w:rPr>
        <w:t>.</w:t>
      </w:r>
    </w:p>
    <w:p w14:paraId="09A6E292" w14:textId="77777777" w:rsidR="005F3085" w:rsidRPr="003B7587" w:rsidRDefault="005F3085" w:rsidP="007746DD">
      <w:pPr>
        <w:widowControl/>
        <w:numPr>
          <w:ilvl w:val="0"/>
          <w:numId w:val="10"/>
        </w:numPr>
        <w:autoSpaceDE w:val="0"/>
        <w:autoSpaceDN w:val="0"/>
        <w:adjustRightInd w:val="0"/>
        <w:rPr>
          <w:rFonts w:ascii="Times New Roman" w:hAnsi="Times New Roman" w:cs="Times New Roman"/>
        </w:rPr>
      </w:pPr>
      <w:r w:rsidRPr="003B7587">
        <w:rPr>
          <w:rFonts w:ascii="Times New Roman" w:hAnsi="Times New Roman" w:cs="Times New Roman"/>
        </w:rPr>
        <w:t>рабочая тепловая мощность в соответствии с ПП РФ №808 –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14:paraId="624EB1F6" w14:textId="77777777" w:rsidR="005F3085" w:rsidRPr="003B7587" w:rsidRDefault="005F3085" w:rsidP="007746DD">
      <w:pPr>
        <w:widowControl/>
        <w:numPr>
          <w:ilvl w:val="0"/>
          <w:numId w:val="10"/>
        </w:numPr>
        <w:autoSpaceDE w:val="0"/>
        <w:autoSpaceDN w:val="0"/>
        <w:adjustRightInd w:val="0"/>
        <w:jc w:val="both"/>
        <w:rPr>
          <w:rFonts w:ascii="Times New Roman" w:hAnsi="Times New Roman" w:cs="Times New Roman"/>
        </w:rPr>
      </w:pPr>
      <w:r w:rsidRPr="003B7587">
        <w:rPr>
          <w:rFonts w:ascii="Times New Roman" w:hAnsi="Times New Roman" w:cs="Times New Roman"/>
        </w:rPr>
        <w:t>ёмкость тепловых сетей в соответствии с тем же постановлением -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14:paraId="000E09AE" w14:textId="77777777" w:rsidR="008D6B7C" w:rsidRDefault="00C57E31" w:rsidP="00C57E31">
      <w:pPr>
        <w:widowControl/>
        <w:autoSpaceDE w:val="0"/>
        <w:autoSpaceDN w:val="0"/>
        <w:adjustRightInd w:val="0"/>
        <w:jc w:val="both"/>
        <w:rPr>
          <w:rFonts w:ascii="Times New Roman" w:hAnsi="Times New Roman" w:cs="Times New Roman"/>
        </w:rPr>
      </w:pPr>
      <w:r w:rsidRPr="003B7587">
        <w:rPr>
          <w:rFonts w:ascii="Times New Roman" w:hAnsi="Times New Roman" w:cs="Times New Roman"/>
        </w:rPr>
        <w:t xml:space="preserve">     </w:t>
      </w:r>
      <w:r w:rsidR="009D47CA" w:rsidRPr="003B7587">
        <w:rPr>
          <w:rFonts w:ascii="Times New Roman" w:hAnsi="Times New Roman" w:cs="Times New Roman"/>
        </w:rPr>
        <w:t>Анализ данных критериев  позволяет делать соответствующие выводы</w:t>
      </w:r>
      <w:r w:rsidRPr="003B7587">
        <w:rPr>
          <w:rFonts w:ascii="Times New Roman" w:hAnsi="Times New Roman" w:cs="Times New Roman"/>
        </w:rPr>
        <w:t xml:space="preserve">. </w:t>
      </w:r>
    </w:p>
    <w:p w14:paraId="35960D7C" w14:textId="77777777" w:rsidR="008D6B7C" w:rsidRDefault="008D6B7C" w:rsidP="00C57E31">
      <w:pPr>
        <w:widowControl/>
        <w:autoSpaceDE w:val="0"/>
        <w:autoSpaceDN w:val="0"/>
        <w:adjustRightInd w:val="0"/>
        <w:jc w:val="both"/>
        <w:rPr>
          <w:rFonts w:ascii="Times New Roman" w:hAnsi="Times New Roman" w:cs="Times New Roman"/>
        </w:rPr>
      </w:pPr>
      <w:r w:rsidRPr="003B7587">
        <w:rPr>
          <w:rFonts w:ascii="Times New Roman" w:hAnsi="Times New Roman" w:cs="Times New Roman"/>
        </w:rPr>
        <w:lastRenderedPageBreak/>
        <w:t>В работе использованы исходные данные  и материалы, полученные от администрации</w:t>
      </w:r>
      <w:r>
        <w:rPr>
          <w:rFonts w:ascii="Times New Roman" w:hAnsi="Times New Roman" w:cs="Times New Roman"/>
        </w:rPr>
        <w:t xml:space="preserve"> МО</w:t>
      </w:r>
      <w:r w:rsidRPr="003B7587">
        <w:rPr>
          <w:rFonts w:ascii="Times New Roman" w:hAnsi="Times New Roman" w:cs="Times New Roman"/>
        </w:rPr>
        <w:t>,   теплоснабжающей  органи</w:t>
      </w:r>
      <w:r w:rsidRPr="003B7587">
        <w:rPr>
          <w:rFonts w:ascii="Times New Roman" w:hAnsi="Times New Roman" w:cs="Times New Roman"/>
        </w:rPr>
        <w:softHyphen/>
        <w:t xml:space="preserve">зации </w:t>
      </w:r>
      <w:r>
        <w:rPr>
          <w:rFonts w:ascii="Times New Roman" w:hAnsi="Times New Roman" w:cs="Times New Roman"/>
        </w:rPr>
        <w:t>ГУПКО «Курскжилкомхоз» и</w:t>
      </w:r>
      <w:r w:rsidRPr="003B7587">
        <w:rPr>
          <w:rFonts w:ascii="Times New Roman" w:hAnsi="Times New Roman" w:cs="Times New Roman"/>
        </w:rPr>
        <w:t xml:space="preserve">  </w:t>
      </w:r>
      <w:r>
        <w:rPr>
          <w:rFonts w:ascii="Times New Roman" w:hAnsi="Times New Roman" w:cs="Times New Roman"/>
        </w:rPr>
        <w:t>ФГБУ «Марьино»</w:t>
      </w:r>
      <w:r w:rsidRPr="003B7587">
        <w:rPr>
          <w:rFonts w:ascii="Times New Roman" w:hAnsi="Times New Roman" w:cs="Times New Roman"/>
        </w:rPr>
        <w:t xml:space="preserve">. </w:t>
      </w:r>
      <w:r w:rsidR="00C57E31" w:rsidRPr="003B7587">
        <w:rPr>
          <w:rFonts w:ascii="Times New Roman" w:hAnsi="Times New Roman" w:cs="Times New Roman"/>
        </w:rPr>
        <w:t xml:space="preserve"> </w:t>
      </w:r>
    </w:p>
    <w:p w14:paraId="522EF82C" w14:textId="77777777" w:rsidR="00BA5116" w:rsidRDefault="00BA5116" w:rsidP="00C57E31">
      <w:pPr>
        <w:widowControl/>
        <w:autoSpaceDE w:val="0"/>
        <w:autoSpaceDN w:val="0"/>
        <w:adjustRightInd w:val="0"/>
        <w:jc w:val="both"/>
        <w:rPr>
          <w:rFonts w:ascii="Times New Roman" w:hAnsi="Times New Roman" w:cs="Times New Roman"/>
        </w:rPr>
      </w:pPr>
    </w:p>
    <w:p w14:paraId="58902D81" w14:textId="6723598A" w:rsidR="00C57E31" w:rsidRPr="003B7587" w:rsidRDefault="008D6B7C" w:rsidP="00C57E31">
      <w:pPr>
        <w:widowControl/>
        <w:autoSpaceDE w:val="0"/>
        <w:autoSpaceDN w:val="0"/>
        <w:adjustRightInd w:val="0"/>
        <w:jc w:val="both"/>
        <w:rPr>
          <w:rFonts w:ascii="Times New Roman" w:hAnsi="Times New Roman" w:cs="Times New Roman"/>
        </w:rPr>
      </w:pPr>
      <w:r>
        <w:rPr>
          <w:rFonts w:ascii="Times New Roman" w:hAnsi="Times New Roman" w:cs="Times New Roman"/>
        </w:rPr>
        <w:t>ГУПКО «Курскжилкомхоз</w:t>
      </w:r>
      <w:r w:rsidR="0013660F">
        <w:rPr>
          <w:rFonts w:ascii="Times New Roman" w:hAnsi="Times New Roman" w:cs="Times New Roman"/>
        </w:rPr>
        <w:t>»</w:t>
      </w:r>
      <w:r w:rsidR="00C57E31" w:rsidRPr="003B7587">
        <w:rPr>
          <w:rFonts w:ascii="Times New Roman" w:hAnsi="Times New Roman" w:cs="Times New Roman"/>
        </w:rPr>
        <w:t xml:space="preserve"> владеет  на праве хозяйственного ведения  источниками тепловой энергии с наибольшей совокупной установленной тепловой мощностью в границах зоны деятельности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w:t>
      </w:r>
      <w:r>
        <w:rPr>
          <w:rFonts w:ascii="Times New Roman" w:hAnsi="Times New Roman" w:cs="Times New Roman"/>
        </w:rPr>
        <w:t xml:space="preserve"> школы –интерната и прилегающей к ней территории</w:t>
      </w:r>
      <w:r w:rsidR="00C57E31" w:rsidRPr="003B7587">
        <w:rPr>
          <w:rFonts w:ascii="Times New Roman" w:hAnsi="Times New Roman" w:cs="Times New Roman"/>
        </w:rPr>
        <w:t>.</w:t>
      </w:r>
    </w:p>
    <w:p w14:paraId="2E2EA513" w14:textId="77777777" w:rsidR="008D6B7C" w:rsidRDefault="00C57E31" w:rsidP="00C57E31">
      <w:pPr>
        <w:pStyle w:val="a6"/>
        <w:jc w:val="both"/>
        <w:rPr>
          <w:rFonts w:ascii="Times New Roman" w:hAnsi="Times New Roman" w:cs="Times New Roman"/>
          <w:sz w:val="24"/>
          <w:szCs w:val="24"/>
        </w:rPr>
      </w:pPr>
      <w:r w:rsidRPr="003B7587">
        <w:rPr>
          <w:rFonts w:ascii="Times New Roman" w:hAnsi="Times New Roman" w:cs="Times New Roman"/>
          <w:sz w:val="24"/>
          <w:szCs w:val="24"/>
        </w:rPr>
        <w:t xml:space="preserve">            </w:t>
      </w:r>
    </w:p>
    <w:p w14:paraId="4E7FA35E" w14:textId="77777777" w:rsidR="008D6B7C" w:rsidRPr="003B7587" w:rsidRDefault="008D6B7C" w:rsidP="008D6B7C">
      <w:pPr>
        <w:widowControl/>
        <w:autoSpaceDE w:val="0"/>
        <w:autoSpaceDN w:val="0"/>
        <w:adjustRightInd w:val="0"/>
        <w:jc w:val="both"/>
        <w:rPr>
          <w:rFonts w:ascii="Times New Roman" w:hAnsi="Times New Roman" w:cs="Times New Roman"/>
        </w:rPr>
      </w:pPr>
      <w:r>
        <w:rPr>
          <w:rFonts w:ascii="Times New Roman" w:hAnsi="Times New Roman" w:cs="Times New Roman"/>
        </w:rPr>
        <w:t>ФГБУ «Марьино»</w:t>
      </w:r>
      <w:r w:rsidRPr="003B7587">
        <w:rPr>
          <w:rFonts w:ascii="Times New Roman" w:hAnsi="Times New Roman" w:cs="Times New Roman"/>
        </w:rPr>
        <w:t xml:space="preserve"> </w:t>
      </w:r>
      <w:r>
        <w:rPr>
          <w:rFonts w:ascii="Times New Roman" w:hAnsi="Times New Roman" w:cs="Times New Roman"/>
        </w:rPr>
        <w:t xml:space="preserve"> владеет  на праве собственности</w:t>
      </w:r>
      <w:r w:rsidRPr="003B7587">
        <w:rPr>
          <w:rFonts w:ascii="Times New Roman" w:hAnsi="Times New Roman" w:cs="Times New Roman"/>
        </w:rPr>
        <w:t xml:space="preserve">  источниками тепловой энергии с наибольшей совокупной установленной тепловой мощностью в границах зоны деятельности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w:t>
      </w:r>
      <w:r>
        <w:rPr>
          <w:rFonts w:ascii="Times New Roman" w:hAnsi="Times New Roman" w:cs="Times New Roman"/>
        </w:rPr>
        <w:t xml:space="preserve"> посёлка  Марьино  и посёлка  Учительский и прилегающей к ней территории</w:t>
      </w:r>
      <w:r w:rsidRPr="003B7587">
        <w:rPr>
          <w:rFonts w:ascii="Times New Roman" w:hAnsi="Times New Roman" w:cs="Times New Roman"/>
        </w:rPr>
        <w:t>.</w:t>
      </w:r>
    </w:p>
    <w:p w14:paraId="34BD4708" w14:textId="6AE6B38A" w:rsidR="00F57F1D" w:rsidRPr="003B7587" w:rsidRDefault="00BA5116" w:rsidP="00F57F1D">
      <w:pPr>
        <w:widowControl/>
        <w:autoSpaceDE w:val="0"/>
        <w:autoSpaceDN w:val="0"/>
        <w:adjustRightInd w:val="0"/>
        <w:jc w:val="both"/>
        <w:rPr>
          <w:rFonts w:ascii="Times New Roman" w:hAnsi="Times New Roman" w:cs="Times New Roman"/>
        </w:rPr>
      </w:pPr>
      <w:r w:rsidRPr="002C5261">
        <w:rPr>
          <w:rFonts w:ascii="Times New Roman" w:eastAsia="Times New Roman" w:hAnsi="Times New Roman" w:cs="Times New Roman"/>
          <w:color w:val="auto"/>
        </w:rPr>
        <w:t>ООО «ПромЭнергоСервис»</w:t>
      </w:r>
      <w:r w:rsidR="00F57F1D" w:rsidRPr="002C5261">
        <w:rPr>
          <w:rFonts w:ascii="Times New Roman" w:hAnsi="Times New Roman" w:cs="Times New Roman"/>
          <w:color w:val="auto"/>
        </w:rPr>
        <w:t xml:space="preserve"> владеет  на праве хозяйственного ведения  источник</w:t>
      </w:r>
      <w:r w:rsidR="002C5261" w:rsidRPr="002C5261">
        <w:rPr>
          <w:rFonts w:ascii="Times New Roman" w:hAnsi="Times New Roman" w:cs="Times New Roman"/>
          <w:color w:val="auto"/>
        </w:rPr>
        <w:t xml:space="preserve">ом </w:t>
      </w:r>
      <w:r w:rsidR="00F57F1D" w:rsidRPr="002C5261">
        <w:rPr>
          <w:rFonts w:ascii="Times New Roman" w:hAnsi="Times New Roman" w:cs="Times New Roman"/>
          <w:color w:val="auto"/>
        </w:rPr>
        <w:t xml:space="preserve"> тепловой энергии с наибольшей совокупной установленной тепловой мощностью в границах зоны деятельности  теплоснабжающей</w:t>
      </w:r>
      <w:r w:rsidR="00F57F1D" w:rsidRPr="003B7587">
        <w:rPr>
          <w:rFonts w:ascii="Times New Roman" w:hAnsi="Times New Roman" w:cs="Times New Roman"/>
        </w:rPr>
        <w:t xml:space="preserve">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w:t>
      </w:r>
      <w:r w:rsidR="00F57F1D">
        <w:rPr>
          <w:rFonts w:ascii="Times New Roman" w:hAnsi="Times New Roman" w:cs="Times New Roman"/>
        </w:rPr>
        <w:t xml:space="preserve"> школы –интерната и прилегающей к ней территории</w:t>
      </w:r>
      <w:r w:rsidR="00F57F1D" w:rsidRPr="003B7587">
        <w:rPr>
          <w:rFonts w:ascii="Times New Roman" w:hAnsi="Times New Roman" w:cs="Times New Roman"/>
        </w:rPr>
        <w:t>.</w:t>
      </w:r>
    </w:p>
    <w:p w14:paraId="11AB2258" w14:textId="77777777" w:rsidR="008D6B7C" w:rsidRDefault="008D6B7C" w:rsidP="00C57E31">
      <w:pPr>
        <w:pStyle w:val="a6"/>
        <w:jc w:val="both"/>
        <w:rPr>
          <w:rFonts w:ascii="Times New Roman" w:hAnsi="Times New Roman" w:cs="Times New Roman"/>
          <w:sz w:val="24"/>
          <w:szCs w:val="24"/>
        </w:rPr>
      </w:pPr>
    </w:p>
    <w:p w14:paraId="6D515199" w14:textId="2F82B869" w:rsidR="00C57E31" w:rsidRPr="003B7587" w:rsidRDefault="008D6B7C" w:rsidP="002C5261">
      <w:pPr>
        <w:widowControl/>
        <w:shd w:val="clear" w:color="auto" w:fill="FFFFFF"/>
        <w:rPr>
          <w:rFonts w:ascii="Times New Roman" w:hAnsi="Times New Roman" w:cs="Times New Roman"/>
        </w:rPr>
      </w:pPr>
      <w:r>
        <w:rPr>
          <w:rFonts w:ascii="Times New Roman" w:hAnsi="Times New Roman" w:cs="Times New Roman"/>
        </w:rPr>
        <w:t xml:space="preserve">      </w:t>
      </w:r>
    </w:p>
    <w:p w14:paraId="63B44D4C" w14:textId="5246C1ED" w:rsidR="00C57E31" w:rsidRPr="003B7587" w:rsidRDefault="00C57E31" w:rsidP="00C57E31">
      <w:pPr>
        <w:pStyle w:val="a6"/>
        <w:tabs>
          <w:tab w:val="left" w:pos="701"/>
        </w:tabs>
        <w:jc w:val="both"/>
        <w:rPr>
          <w:rFonts w:ascii="Times New Roman" w:hAnsi="Times New Roman" w:cs="Times New Roman"/>
          <w:sz w:val="24"/>
          <w:szCs w:val="24"/>
        </w:rPr>
      </w:pPr>
      <w:r w:rsidRPr="003B7587">
        <w:rPr>
          <w:rFonts w:ascii="Times New Roman" w:hAnsi="Times New Roman" w:cs="Times New Roman"/>
          <w:sz w:val="24"/>
          <w:szCs w:val="24"/>
        </w:rPr>
        <w:t xml:space="preserve">          </w:t>
      </w:r>
      <w:r w:rsidR="008D6B7C">
        <w:rPr>
          <w:rFonts w:ascii="Times New Roman" w:hAnsi="Times New Roman" w:cs="Times New Roman"/>
          <w:sz w:val="24"/>
          <w:szCs w:val="24"/>
        </w:rPr>
        <w:t>ГУПКО «Курскжилкомхоз»</w:t>
      </w:r>
      <w:r w:rsidR="002C5261">
        <w:rPr>
          <w:rFonts w:ascii="Times New Roman" w:hAnsi="Times New Roman" w:cs="Times New Roman"/>
          <w:sz w:val="24"/>
          <w:szCs w:val="24"/>
        </w:rPr>
        <w:t xml:space="preserve">, </w:t>
      </w:r>
      <w:r w:rsidR="002C5261" w:rsidRPr="002C5261">
        <w:rPr>
          <w:rFonts w:ascii="Times New Roman" w:eastAsia="Times New Roman" w:hAnsi="Times New Roman" w:cs="Times New Roman"/>
          <w:color w:val="auto"/>
          <w:sz w:val="24"/>
          <w:szCs w:val="24"/>
        </w:rPr>
        <w:t>ООО «ПромЭнергоСервис»</w:t>
      </w:r>
      <w:r w:rsidR="002C5261" w:rsidRPr="002C5261">
        <w:rPr>
          <w:rFonts w:ascii="Times New Roman" w:hAnsi="Times New Roman" w:cs="Times New Roman"/>
          <w:color w:val="auto"/>
          <w:sz w:val="24"/>
          <w:szCs w:val="24"/>
        </w:rPr>
        <w:t xml:space="preserve"> </w:t>
      </w:r>
      <w:r w:rsidR="008D6B7C">
        <w:rPr>
          <w:rFonts w:ascii="Times New Roman" w:hAnsi="Times New Roman" w:cs="Times New Roman"/>
          <w:sz w:val="24"/>
          <w:szCs w:val="24"/>
        </w:rPr>
        <w:t xml:space="preserve"> и</w:t>
      </w:r>
      <w:r w:rsidR="008D6B7C" w:rsidRPr="003B7587">
        <w:rPr>
          <w:rFonts w:ascii="Times New Roman" w:hAnsi="Times New Roman" w:cs="Times New Roman"/>
          <w:sz w:val="24"/>
          <w:szCs w:val="24"/>
        </w:rPr>
        <w:t xml:space="preserve">  </w:t>
      </w:r>
      <w:r w:rsidR="008D6B7C">
        <w:rPr>
          <w:rFonts w:ascii="Times New Roman" w:hAnsi="Times New Roman" w:cs="Times New Roman"/>
          <w:sz w:val="24"/>
          <w:szCs w:val="24"/>
        </w:rPr>
        <w:t>ФГБУ «Марьино»</w:t>
      </w:r>
      <w:r w:rsidRPr="003B7587">
        <w:rPr>
          <w:rFonts w:ascii="Times New Roman" w:hAnsi="Times New Roman" w:cs="Times New Roman"/>
          <w:sz w:val="24"/>
          <w:szCs w:val="24"/>
        </w:rPr>
        <w:t xml:space="preserve"> способн</w:t>
      </w:r>
      <w:r w:rsidR="008D6B7C">
        <w:rPr>
          <w:rFonts w:ascii="Times New Roman" w:hAnsi="Times New Roman" w:cs="Times New Roman"/>
          <w:sz w:val="24"/>
          <w:szCs w:val="24"/>
        </w:rPr>
        <w:t>ы</w:t>
      </w:r>
      <w:r w:rsidRPr="003B7587">
        <w:rPr>
          <w:rFonts w:ascii="Times New Roman" w:hAnsi="Times New Roman" w:cs="Times New Roman"/>
          <w:sz w:val="24"/>
          <w:szCs w:val="24"/>
        </w:rPr>
        <w:t xml:space="preserve"> обеспечить надежность теплоснабжения,  у данн</w:t>
      </w:r>
      <w:r w:rsidR="0013660F">
        <w:rPr>
          <w:rFonts w:ascii="Times New Roman" w:hAnsi="Times New Roman" w:cs="Times New Roman"/>
          <w:sz w:val="24"/>
          <w:szCs w:val="24"/>
        </w:rPr>
        <w:t>ых</w:t>
      </w:r>
      <w:r w:rsidRPr="003B7587">
        <w:rPr>
          <w:rFonts w:ascii="Times New Roman" w:hAnsi="Times New Roman" w:cs="Times New Roman"/>
          <w:sz w:val="24"/>
          <w:szCs w:val="24"/>
        </w:rPr>
        <w:t xml:space="preserve"> предприяти</w:t>
      </w:r>
      <w:r w:rsidR="0013660F">
        <w:rPr>
          <w:rFonts w:ascii="Times New Roman" w:hAnsi="Times New Roman" w:cs="Times New Roman"/>
          <w:sz w:val="24"/>
          <w:szCs w:val="24"/>
        </w:rPr>
        <w:t>й</w:t>
      </w:r>
      <w:r w:rsidRPr="003B7587">
        <w:rPr>
          <w:rFonts w:ascii="Times New Roman" w:hAnsi="Times New Roman" w:cs="Times New Roman"/>
          <w:sz w:val="24"/>
          <w:szCs w:val="24"/>
        </w:rPr>
        <w:t xml:space="preserve"> имеются технические  возможности  и квалифицированный персонал по наладке, мониторингу, диспетчеризации, переключениям и оперативному управлению гидравлическими режимами.</w:t>
      </w:r>
    </w:p>
    <w:p w14:paraId="17063A0C" w14:textId="02011AAF" w:rsidR="00C57E31" w:rsidRPr="003B7587" w:rsidRDefault="00C57E31" w:rsidP="00C57E31">
      <w:pPr>
        <w:pStyle w:val="a6"/>
        <w:tabs>
          <w:tab w:val="left" w:pos="674"/>
        </w:tabs>
        <w:jc w:val="both"/>
        <w:rPr>
          <w:rFonts w:ascii="Times New Roman" w:hAnsi="Times New Roman" w:cs="Times New Roman"/>
          <w:sz w:val="24"/>
          <w:szCs w:val="24"/>
        </w:rPr>
      </w:pPr>
      <w:r w:rsidRPr="003B7587">
        <w:rPr>
          <w:rFonts w:ascii="Times New Roman" w:hAnsi="Times New Roman" w:cs="Times New Roman"/>
          <w:sz w:val="24"/>
          <w:szCs w:val="24"/>
        </w:rPr>
        <w:t xml:space="preserve">      </w:t>
      </w:r>
      <w:r w:rsidR="0013660F">
        <w:rPr>
          <w:rFonts w:ascii="Times New Roman" w:hAnsi="Times New Roman" w:cs="Times New Roman"/>
          <w:sz w:val="24"/>
          <w:szCs w:val="24"/>
        </w:rPr>
        <w:t>ГУПКО «Курскжилкомхоз»</w:t>
      </w:r>
      <w:r w:rsidR="002C5261">
        <w:rPr>
          <w:rFonts w:ascii="Times New Roman" w:hAnsi="Times New Roman" w:cs="Times New Roman"/>
          <w:sz w:val="24"/>
          <w:szCs w:val="24"/>
        </w:rPr>
        <w:t xml:space="preserve">, </w:t>
      </w:r>
      <w:r w:rsidR="002C5261" w:rsidRPr="002C5261">
        <w:rPr>
          <w:rFonts w:ascii="Times New Roman" w:eastAsia="Times New Roman" w:hAnsi="Times New Roman" w:cs="Times New Roman"/>
          <w:color w:val="auto"/>
          <w:sz w:val="24"/>
          <w:szCs w:val="24"/>
        </w:rPr>
        <w:t>ООО «ПромЭнергоСервис»</w:t>
      </w:r>
      <w:r w:rsidR="002C5261" w:rsidRPr="002C5261">
        <w:rPr>
          <w:rFonts w:ascii="Times New Roman" w:hAnsi="Times New Roman" w:cs="Times New Roman"/>
          <w:color w:val="auto"/>
          <w:sz w:val="24"/>
          <w:szCs w:val="24"/>
        </w:rPr>
        <w:t xml:space="preserve"> </w:t>
      </w:r>
      <w:r w:rsidR="0013660F">
        <w:rPr>
          <w:rFonts w:ascii="Times New Roman" w:hAnsi="Times New Roman" w:cs="Times New Roman"/>
          <w:sz w:val="24"/>
          <w:szCs w:val="24"/>
        </w:rPr>
        <w:t xml:space="preserve"> и</w:t>
      </w:r>
      <w:r w:rsidR="0013660F" w:rsidRPr="003B7587">
        <w:rPr>
          <w:rFonts w:ascii="Times New Roman" w:hAnsi="Times New Roman" w:cs="Times New Roman"/>
          <w:sz w:val="24"/>
          <w:szCs w:val="24"/>
        </w:rPr>
        <w:t xml:space="preserve">  </w:t>
      </w:r>
      <w:r w:rsidR="0013660F">
        <w:rPr>
          <w:rFonts w:ascii="Times New Roman" w:hAnsi="Times New Roman" w:cs="Times New Roman"/>
          <w:sz w:val="24"/>
          <w:szCs w:val="24"/>
        </w:rPr>
        <w:t>ФГБУ «Марьино</w:t>
      </w:r>
      <w:r w:rsidRPr="003B7587">
        <w:rPr>
          <w:rFonts w:ascii="Times New Roman" w:hAnsi="Times New Roman" w:cs="Times New Roman"/>
          <w:sz w:val="24"/>
          <w:szCs w:val="24"/>
        </w:rPr>
        <w:t>, как претендент</w:t>
      </w:r>
      <w:r w:rsidR="0013660F">
        <w:rPr>
          <w:rFonts w:ascii="Times New Roman" w:hAnsi="Times New Roman" w:cs="Times New Roman"/>
          <w:sz w:val="24"/>
          <w:szCs w:val="24"/>
        </w:rPr>
        <w:t>ы</w:t>
      </w:r>
      <w:r w:rsidRPr="003B7587">
        <w:rPr>
          <w:rFonts w:ascii="Times New Roman" w:hAnsi="Times New Roman" w:cs="Times New Roman"/>
          <w:sz w:val="24"/>
          <w:szCs w:val="24"/>
        </w:rPr>
        <w:t xml:space="preserve"> на статус Единой теплоснабжающей организации, при осуществлении своей деятельности также обладает потенциалом:</w:t>
      </w:r>
    </w:p>
    <w:p w14:paraId="64EDA53D" w14:textId="77777777" w:rsidR="00C57E31" w:rsidRPr="003B7587" w:rsidRDefault="00C57E31" w:rsidP="00C57E31">
      <w:pPr>
        <w:pStyle w:val="a6"/>
        <w:tabs>
          <w:tab w:val="left" w:pos="778"/>
        </w:tabs>
        <w:ind w:firstLine="420"/>
        <w:jc w:val="both"/>
        <w:rPr>
          <w:rFonts w:ascii="Times New Roman" w:hAnsi="Times New Roman" w:cs="Times New Roman"/>
          <w:sz w:val="24"/>
          <w:szCs w:val="24"/>
        </w:rPr>
      </w:pPr>
      <w:r w:rsidRPr="003B7587">
        <w:rPr>
          <w:rFonts w:ascii="Times New Roman" w:hAnsi="Times New Roman" w:cs="Times New Roman"/>
          <w:sz w:val="24"/>
          <w:szCs w:val="24"/>
        </w:rPr>
        <w:t>а)</w:t>
      </w:r>
      <w:r w:rsidRPr="003B7587">
        <w:rPr>
          <w:rFonts w:ascii="Times New Roman" w:hAnsi="Times New Roman" w:cs="Times New Roman"/>
          <w:sz w:val="24"/>
          <w:szCs w:val="24"/>
        </w:rPr>
        <w:tab/>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0BE90EEC" w14:textId="77777777" w:rsidR="00C57E31" w:rsidRPr="003B7587" w:rsidRDefault="00C57E31" w:rsidP="00C57E31">
      <w:pPr>
        <w:pStyle w:val="a6"/>
        <w:tabs>
          <w:tab w:val="left" w:pos="883"/>
        </w:tabs>
        <w:ind w:firstLine="420"/>
        <w:jc w:val="both"/>
        <w:rPr>
          <w:rFonts w:ascii="Times New Roman" w:hAnsi="Times New Roman" w:cs="Times New Roman"/>
          <w:sz w:val="24"/>
          <w:szCs w:val="24"/>
        </w:rPr>
      </w:pPr>
      <w:r w:rsidRPr="003B7587">
        <w:rPr>
          <w:rFonts w:ascii="Times New Roman" w:hAnsi="Times New Roman" w:cs="Times New Roman"/>
          <w:sz w:val="24"/>
          <w:szCs w:val="24"/>
        </w:rPr>
        <w:t>б)</w:t>
      </w:r>
      <w:r w:rsidRPr="003B7587">
        <w:rPr>
          <w:rFonts w:ascii="Times New Roman" w:hAnsi="Times New Roman" w:cs="Times New Roman"/>
          <w:sz w:val="24"/>
          <w:szCs w:val="24"/>
        </w:rPr>
        <w:tab/>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06EE2D95" w14:textId="77777777" w:rsidR="00C57E31" w:rsidRPr="003B7587" w:rsidRDefault="00C57E31" w:rsidP="00C57E31">
      <w:pPr>
        <w:pStyle w:val="a6"/>
        <w:tabs>
          <w:tab w:val="left" w:pos="730"/>
        </w:tabs>
        <w:ind w:firstLine="420"/>
        <w:jc w:val="both"/>
        <w:rPr>
          <w:rFonts w:ascii="Times New Roman" w:hAnsi="Times New Roman" w:cs="Times New Roman"/>
          <w:sz w:val="24"/>
          <w:szCs w:val="24"/>
        </w:rPr>
      </w:pPr>
      <w:r w:rsidRPr="003B7587">
        <w:rPr>
          <w:rFonts w:ascii="Times New Roman" w:hAnsi="Times New Roman" w:cs="Times New Roman"/>
          <w:sz w:val="24"/>
          <w:szCs w:val="24"/>
        </w:rPr>
        <w:t>в)</w:t>
      </w:r>
      <w:r w:rsidRPr="003B7587">
        <w:rPr>
          <w:rFonts w:ascii="Times New Roman" w:hAnsi="Times New Roman" w:cs="Times New Roman"/>
          <w:sz w:val="24"/>
          <w:szCs w:val="24"/>
        </w:rPr>
        <w:tab/>
        <w:t>надлежащим образом исполнять обязательства перед иными теплоснабжающими и теплосетевыми организациями в зоне своей деятельности;</w:t>
      </w:r>
    </w:p>
    <w:p w14:paraId="7A57694B" w14:textId="77777777" w:rsidR="00C57E31" w:rsidRPr="003B7587" w:rsidRDefault="00C57E31" w:rsidP="00C57E31">
      <w:pPr>
        <w:pStyle w:val="a6"/>
        <w:tabs>
          <w:tab w:val="left" w:pos="703"/>
        </w:tabs>
        <w:ind w:firstLine="420"/>
        <w:jc w:val="both"/>
        <w:rPr>
          <w:rFonts w:ascii="Times New Roman" w:hAnsi="Times New Roman" w:cs="Times New Roman"/>
          <w:sz w:val="24"/>
          <w:szCs w:val="24"/>
        </w:rPr>
      </w:pPr>
      <w:r w:rsidRPr="003B7587">
        <w:rPr>
          <w:rFonts w:ascii="Times New Roman" w:hAnsi="Times New Roman" w:cs="Times New Roman"/>
          <w:sz w:val="24"/>
          <w:szCs w:val="24"/>
        </w:rPr>
        <w:t>г)</w:t>
      </w:r>
      <w:r w:rsidRPr="003B7587">
        <w:rPr>
          <w:rFonts w:ascii="Times New Roman" w:hAnsi="Times New Roman" w:cs="Times New Roman"/>
          <w:sz w:val="24"/>
          <w:szCs w:val="24"/>
        </w:rPr>
        <w:tab/>
        <w:t>осуществлять контроль режимов потребления тепловой энергии в зоне своей деятельности.</w:t>
      </w:r>
    </w:p>
    <w:p w14:paraId="4688491F" w14:textId="77777777" w:rsidR="002C5261" w:rsidRDefault="002C5261" w:rsidP="008265E5">
      <w:pPr>
        <w:widowControl/>
        <w:shd w:val="clear" w:color="auto" w:fill="FFFFFF"/>
        <w:rPr>
          <w:rFonts w:ascii="Times New Roman" w:hAnsi="Times New Roman" w:cs="Times New Roman"/>
        </w:rPr>
      </w:pPr>
    </w:p>
    <w:p w14:paraId="066F5CFC" w14:textId="053111E6" w:rsidR="00C57E31" w:rsidRPr="003B7587" w:rsidRDefault="00C57E31" w:rsidP="002C5261">
      <w:pPr>
        <w:widowControl/>
        <w:shd w:val="clear" w:color="auto" w:fill="FFFFFF"/>
        <w:jc w:val="both"/>
        <w:rPr>
          <w:rFonts w:ascii="Times New Roman" w:hAnsi="Times New Roman" w:cs="Times New Roman"/>
        </w:rPr>
      </w:pPr>
      <w:r w:rsidRPr="003B7587">
        <w:rPr>
          <w:rFonts w:ascii="Times New Roman" w:hAnsi="Times New Roman" w:cs="Times New Roman"/>
        </w:rPr>
        <w:t xml:space="preserve">В настоящее время предприятие </w:t>
      </w:r>
      <w:r w:rsidR="0013660F">
        <w:rPr>
          <w:rFonts w:ascii="Times New Roman" w:hAnsi="Times New Roman" w:cs="Times New Roman"/>
        </w:rPr>
        <w:t>ГУПКО «Курскжилкомхоз»</w:t>
      </w:r>
      <w:r w:rsidR="008265E5">
        <w:rPr>
          <w:rFonts w:ascii="Times New Roman" w:hAnsi="Times New Roman" w:cs="Times New Roman"/>
        </w:rPr>
        <w:t>,</w:t>
      </w:r>
      <w:r w:rsidR="0013660F" w:rsidRPr="003B7587">
        <w:rPr>
          <w:rFonts w:ascii="Times New Roman" w:hAnsi="Times New Roman" w:cs="Times New Roman"/>
        </w:rPr>
        <w:t xml:space="preserve"> </w:t>
      </w:r>
      <w:r w:rsidR="002C5261" w:rsidRPr="002C5261">
        <w:rPr>
          <w:rFonts w:ascii="Times New Roman" w:eastAsia="Times New Roman" w:hAnsi="Times New Roman" w:cs="Times New Roman"/>
          <w:color w:val="auto"/>
        </w:rPr>
        <w:t>ООО «ПромЭнергоСервис»</w:t>
      </w:r>
      <w:r w:rsidR="002C5261" w:rsidRPr="002C5261">
        <w:rPr>
          <w:rFonts w:ascii="Times New Roman" w:hAnsi="Times New Roman" w:cs="Times New Roman"/>
          <w:color w:val="auto"/>
        </w:rPr>
        <w:t xml:space="preserve"> </w:t>
      </w:r>
      <w:r w:rsidR="002C5261">
        <w:rPr>
          <w:rFonts w:ascii="Times New Roman" w:hAnsi="Times New Roman" w:cs="Times New Roman"/>
          <w:color w:val="auto"/>
        </w:rPr>
        <w:t xml:space="preserve">и </w:t>
      </w:r>
      <w:r w:rsidR="0013660F" w:rsidRPr="003B7587">
        <w:rPr>
          <w:rFonts w:ascii="Times New Roman" w:hAnsi="Times New Roman" w:cs="Times New Roman"/>
        </w:rPr>
        <w:t xml:space="preserve"> </w:t>
      </w:r>
      <w:r w:rsidR="0013660F">
        <w:rPr>
          <w:rFonts w:ascii="Times New Roman" w:hAnsi="Times New Roman" w:cs="Times New Roman"/>
        </w:rPr>
        <w:t>ФГБУ «Марьино»</w:t>
      </w:r>
      <w:r w:rsidRPr="003B7587">
        <w:rPr>
          <w:rFonts w:ascii="Times New Roman" w:hAnsi="Times New Roman" w:cs="Times New Roman"/>
        </w:rPr>
        <w:t xml:space="preserve"> </w:t>
      </w:r>
      <w:r w:rsidR="008265E5">
        <w:rPr>
          <w:rFonts w:ascii="Arial" w:eastAsia="Times New Roman" w:hAnsi="Arial" w:cs="Arial"/>
          <w:color w:val="C00000"/>
          <w:sz w:val="23"/>
          <w:szCs w:val="23"/>
        </w:rPr>
        <w:t xml:space="preserve"> </w:t>
      </w:r>
      <w:r w:rsidRPr="003B7587">
        <w:rPr>
          <w:rFonts w:ascii="Times New Roman" w:hAnsi="Times New Roman" w:cs="Times New Roman"/>
        </w:rPr>
        <w:t>отвеча</w:t>
      </w:r>
      <w:r w:rsidR="0013660F">
        <w:rPr>
          <w:rFonts w:ascii="Times New Roman" w:hAnsi="Times New Roman" w:cs="Times New Roman"/>
        </w:rPr>
        <w:t>ю</w:t>
      </w:r>
      <w:r w:rsidRPr="003B7587">
        <w:rPr>
          <w:rFonts w:ascii="Times New Roman" w:hAnsi="Times New Roman" w:cs="Times New Roman"/>
        </w:rPr>
        <w:t>т всем требованиям критериев по определению единой те</w:t>
      </w:r>
      <w:r w:rsidRPr="003B7587">
        <w:rPr>
          <w:rFonts w:ascii="Times New Roman" w:hAnsi="Times New Roman" w:cs="Times New Roman"/>
        </w:rPr>
        <w:softHyphen/>
        <w:t>плоснабжающей организации, а именно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r w:rsidR="0049256D" w:rsidRPr="003B7587">
        <w:rPr>
          <w:rFonts w:ascii="Times New Roman" w:hAnsi="Times New Roman" w:cs="Times New Roman"/>
        </w:rPr>
        <w:t xml:space="preserve"> </w:t>
      </w:r>
      <w:r w:rsidRPr="003B7587">
        <w:rPr>
          <w:rFonts w:ascii="Times New Roman" w:hAnsi="Times New Roman" w:cs="Times New Roman"/>
        </w:rPr>
        <w:t>На балансе предприяти</w:t>
      </w:r>
      <w:r w:rsidR="0013660F">
        <w:rPr>
          <w:rFonts w:ascii="Times New Roman" w:hAnsi="Times New Roman" w:cs="Times New Roman"/>
        </w:rPr>
        <w:t>й</w:t>
      </w:r>
      <w:r w:rsidRPr="003B7587">
        <w:rPr>
          <w:rFonts w:ascii="Times New Roman" w:hAnsi="Times New Roman" w:cs="Times New Roman"/>
        </w:rPr>
        <w:t xml:space="preserve"> </w:t>
      </w:r>
      <w:r w:rsidR="0013660F">
        <w:rPr>
          <w:rFonts w:ascii="Times New Roman" w:hAnsi="Times New Roman" w:cs="Times New Roman"/>
        </w:rPr>
        <w:t>ГУПКО «Курскжилкомхоз» и</w:t>
      </w:r>
      <w:r w:rsidR="0013660F" w:rsidRPr="003B7587">
        <w:rPr>
          <w:rFonts w:ascii="Times New Roman" w:hAnsi="Times New Roman" w:cs="Times New Roman"/>
        </w:rPr>
        <w:t xml:space="preserve">  </w:t>
      </w:r>
      <w:r w:rsidR="0013660F">
        <w:rPr>
          <w:rFonts w:ascii="Times New Roman" w:hAnsi="Times New Roman" w:cs="Times New Roman"/>
        </w:rPr>
        <w:t>ФГБУ «Марьино»</w:t>
      </w:r>
      <w:r w:rsidRPr="003B7587">
        <w:rPr>
          <w:rFonts w:ascii="Times New Roman" w:hAnsi="Times New Roman" w:cs="Times New Roman"/>
        </w:rPr>
        <w:t xml:space="preserve"> находятся </w:t>
      </w:r>
      <w:r w:rsidR="0013660F">
        <w:rPr>
          <w:rFonts w:ascii="Times New Roman" w:hAnsi="Times New Roman" w:cs="Times New Roman"/>
        </w:rPr>
        <w:t xml:space="preserve">все магистральные тепловые сети, </w:t>
      </w:r>
      <w:r w:rsidRPr="003B7587">
        <w:rPr>
          <w:rFonts w:ascii="Times New Roman" w:hAnsi="Times New Roman" w:cs="Times New Roman"/>
        </w:rPr>
        <w:t>тепловы</w:t>
      </w:r>
      <w:r w:rsidR="0013660F">
        <w:rPr>
          <w:rFonts w:ascii="Times New Roman" w:hAnsi="Times New Roman" w:cs="Times New Roman"/>
        </w:rPr>
        <w:t>е</w:t>
      </w:r>
      <w:r w:rsidRPr="003B7587">
        <w:rPr>
          <w:rFonts w:ascii="Times New Roman" w:hAnsi="Times New Roman" w:cs="Times New Roman"/>
        </w:rPr>
        <w:t xml:space="preserve"> мощност</w:t>
      </w:r>
      <w:r w:rsidR="0013660F">
        <w:rPr>
          <w:rFonts w:ascii="Times New Roman" w:hAnsi="Times New Roman" w:cs="Times New Roman"/>
        </w:rPr>
        <w:t>и</w:t>
      </w:r>
      <w:r w:rsidRPr="003B7587">
        <w:rPr>
          <w:rFonts w:ascii="Times New Roman" w:hAnsi="Times New Roman" w:cs="Times New Roman"/>
        </w:rPr>
        <w:t xml:space="preserve"> источников тепла</w:t>
      </w:r>
      <w:r w:rsidR="0013660F">
        <w:rPr>
          <w:rFonts w:ascii="Times New Roman" w:hAnsi="Times New Roman" w:cs="Times New Roman"/>
        </w:rPr>
        <w:t>.</w:t>
      </w:r>
    </w:p>
    <w:p w14:paraId="794ED109" w14:textId="53FFE650" w:rsidR="000A4256" w:rsidRPr="0013660F" w:rsidRDefault="00C57E31" w:rsidP="000A4256">
      <w:pPr>
        <w:pStyle w:val="a6"/>
        <w:ind w:right="20" w:firstLine="0"/>
        <w:jc w:val="both"/>
        <w:rPr>
          <w:rFonts w:ascii="Times New Roman" w:hAnsi="Times New Roman" w:cs="Times New Roman"/>
          <w:b/>
          <w:sz w:val="24"/>
          <w:szCs w:val="24"/>
        </w:rPr>
      </w:pPr>
      <w:r w:rsidRPr="003B7587">
        <w:rPr>
          <w:rFonts w:ascii="Times New Roman" w:hAnsi="Times New Roman" w:cs="Times New Roman"/>
          <w:sz w:val="24"/>
          <w:szCs w:val="24"/>
        </w:rPr>
        <w:t xml:space="preserve">     </w:t>
      </w:r>
      <w:r w:rsidR="0049256D" w:rsidRPr="003B7587">
        <w:rPr>
          <w:rFonts w:ascii="Times New Roman" w:hAnsi="Times New Roman" w:cs="Times New Roman"/>
          <w:sz w:val="24"/>
          <w:szCs w:val="24"/>
        </w:rPr>
        <w:t xml:space="preserve">                                                                                                                                                                  </w:t>
      </w:r>
      <w:r w:rsidR="000A4256" w:rsidRPr="002C5261">
        <w:rPr>
          <w:rFonts w:ascii="Times New Roman" w:hAnsi="Times New Roman" w:cs="Times New Roman"/>
          <w:b/>
          <w:color w:val="auto"/>
          <w:sz w:val="24"/>
          <w:szCs w:val="24"/>
        </w:rPr>
        <w:lastRenderedPageBreak/>
        <w:t>Таким образом, на основании критериев определения единой теплоснабжающей организации, установленных в  правил</w:t>
      </w:r>
      <w:r w:rsidR="00703277" w:rsidRPr="002C5261">
        <w:rPr>
          <w:rFonts w:ascii="Times New Roman" w:hAnsi="Times New Roman" w:cs="Times New Roman"/>
          <w:b/>
          <w:color w:val="auto"/>
          <w:sz w:val="24"/>
          <w:szCs w:val="24"/>
        </w:rPr>
        <w:t>ах</w:t>
      </w:r>
      <w:r w:rsidR="000A4256" w:rsidRPr="002C5261">
        <w:rPr>
          <w:rFonts w:ascii="Times New Roman" w:hAnsi="Times New Roman" w:cs="Times New Roman"/>
          <w:b/>
          <w:color w:val="auto"/>
          <w:sz w:val="24"/>
          <w:szCs w:val="24"/>
        </w:rPr>
        <w:t xml:space="preserve"> организации теплоснабжения, утверждаемых Правительством Российской Федерации, </w:t>
      </w:r>
      <w:r w:rsidR="0013660F" w:rsidRPr="002C5261">
        <w:rPr>
          <w:rFonts w:ascii="Times New Roman" w:hAnsi="Times New Roman" w:cs="Times New Roman"/>
          <w:b/>
          <w:color w:val="auto"/>
          <w:sz w:val="24"/>
          <w:szCs w:val="24"/>
        </w:rPr>
        <w:t>ГУПКО «Курскжилкомхоз»</w:t>
      </w:r>
      <w:r w:rsidR="008265E5" w:rsidRPr="002C5261">
        <w:rPr>
          <w:rFonts w:ascii="Times New Roman" w:hAnsi="Times New Roman" w:cs="Times New Roman"/>
          <w:b/>
          <w:color w:val="auto"/>
          <w:sz w:val="24"/>
          <w:szCs w:val="24"/>
        </w:rPr>
        <w:t>,</w:t>
      </w:r>
      <w:r w:rsidR="0013660F" w:rsidRPr="002C5261">
        <w:rPr>
          <w:rFonts w:ascii="Times New Roman" w:hAnsi="Times New Roman" w:cs="Times New Roman"/>
          <w:b/>
          <w:color w:val="auto"/>
          <w:sz w:val="24"/>
          <w:szCs w:val="24"/>
        </w:rPr>
        <w:t xml:space="preserve">  ФГБУ «Марьино»</w:t>
      </w:r>
      <w:r w:rsidR="008265E5" w:rsidRPr="002C5261">
        <w:rPr>
          <w:rFonts w:ascii="Times New Roman" w:hAnsi="Times New Roman" w:cs="Times New Roman"/>
          <w:b/>
          <w:color w:val="auto"/>
          <w:sz w:val="24"/>
          <w:szCs w:val="24"/>
        </w:rPr>
        <w:t xml:space="preserve"> и </w:t>
      </w:r>
      <w:r w:rsidR="008265E5" w:rsidRPr="002C5261">
        <w:rPr>
          <w:rFonts w:ascii="Times New Roman" w:eastAsia="Times New Roman" w:hAnsi="Times New Roman" w:cs="Times New Roman"/>
          <w:b/>
          <w:color w:val="auto"/>
        </w:rPr>
        <w:t>ООО «ПромЭнергоСервис</w:t>
      </w:r>
      <w:r w:rsidR="00703277" w:rsidRPr="002C5261">
        <w:rPr>
          <w:rFonts w:ascii="Times New Roman" w:hAnsi="Times New Roman" w:cs="Times New Roman"/>
          <w:b/>
          <w:color w:val="auto"/>
          <w:sz w:val="24"/>
          <w:szCs w:val="24"/>
        </w:rPr>
        <w:t xml:space="preserve"> по всех показателям соответствует требованиям</w:t>
      </w:r>
      <w:r w:rsidR="000A4256" w:rsidRPr="002C5261">
        <w:rPr>
          <w:rFonts w:ascii="Times New Roman" w:hAnsi="Times New Roman" w:cs="Times New Roman"/>
          <w:b/>
          <w:color w:val="auto"/>
          <w:sz w:val="24"/>
          <w:szCs w:val="24"/>
        </w:rPr>
        <w:t xml:space="preserve"> един</w:t>
      </w:r>
      <w:r w:rsidR="00242F1C" w:rsidRPr="002C5261">
        <w:rPr>
          <w:rFonts w:ascii="Times New Roman" w:hAnsi="Times New Roman" w:cs="Times New Roman"/>
          <w:b/>
          <w:color w:val="auto"/>
          <w:sz w:val="24"/>
          <w:szCs w:val="24"/>
        </w:rPr>
        <w:t>ых</w:t>
      </w:r>
      <w:r w:rsidR="000A4256" w:rsidRPr="002C5261">
        <w:rPr>
          <w:rFonts w:ascii="Times New Roman" w:hAnsi="Times New Roman" w:cs="Times New Roman"/>
          <w:b/>
          <w:color w:val="auto"/>
          <w:sz w:val="24"/>
          <w:szCs w:val="24"/>
        </w:rPr>
        <w:t xml:space="preserve"> теплоснабжающ</w:t>
      </w:r>
      <w:r w:rsidR="00242F1C" w:rsidRPr="002C5261">
        <w:rPr>
          <w:rFonts w:ascii="Times New Roman" w:hAnsi="Times New Roman" w:cs="Times New Roman"/>
          <w:b/>
          <w:color w:val="auto"/>
          <w:sz w:val="24"/>
          <w:szCs w:val="24"/>
        </w:rPr>
        <w:t>их</w:t>
      </w:r>
      <w:r w:rsidR="000A4256" w:rsidRPr="002C5261">
        <w:rPr>
          <w:rFonts w:ascii="Times New Roman" w:hAnsi="Times New Roman" w:cs="Times New Roman"/>
          <w:b/>
          <w:color w:val="auto"/>
          <w:sz w:val="24"/>
          <w:szCs w:val="24"/>
        </w:rPr>
        <w:t xml:space="preserve"> организаци</w:t>
      </w:r>
      <w:r w:rsidR="00242F1C" w:rsidRPr="002C5261">
        <w:rPr>
          <w:rFonts w:ascii="Times New Roman" w:hAnsi="Times New Roman" w:cs="Times New Roman"/>
          <w:b/>
          <w:color w:val="auto"/>
          <w:sz w:val="24"/>
          <w:szCs w:val="24"/>
        </w:rPr>
        <w:t>й</w:t>
      </w:r>
      <w:r w:rsidR="00242F1C">
        <w:rPr>
          <w:rFonts w:ascii="Times New Roman" w:hAnsi="Times New Roman" w:cs="Times New Roman"/>
          <w:b/>
          <w:sz w:val="24"/>
          <w:szCs w:val="24"/>
        </w:rPr>
        <w:t xml:space="preserve">  МО «Ивановский сельсовет»</w:t>
      </w:r>
      <w:r w:rsidR="00703277" w:rsidRPr="0013660F">
        <w:rPr>
          <w:rFonts w:ascii="Times New Roman" w:hAnsi="Times New Roman" w:cs="Times New Roman"/>
          <w:b/>
          <w:sz w:val="24"/>
          <w:szCs w:val="24"/>
        </w:rPr>
        <w:t xml:space="preserve"> до 20</w:t>
      </w:r>
      <w:r w:rsidR="0013660F" w:rsidRPr="0013660F">
        <w:rPr>
          <w:rFonts w:ascii="Times New Roman" w:hAnsi="Times New Roman" w:cs="Times New Roman"/>
          <w:b/>
          <w:sz w:val="24"/>
          <w:szCs w:val="24"/>
        </w:rPr>
        <w:t>31</w:t>
      </w:r>
      <w:r w:rsidR="00703277" w:rsidRPr="0013660F">
        <w:rPr>
          <w:rFonts w:ascii="Times New Roman" w:hAnsi="Times New Roman" w:cs="Times New Roman"/>
          <w:b/>
          <w:sz w:val="24"/>
          <w:szCs w:val="24"/>
        </w:rPr>
        <w:t>года</w:t>
      </w:r>
      <w:r w:rsidR="000A4256" w:rsidRPr="0013660F">
        <w:rPr>
          <w:rFonts w:ascii="Times New Roman" w:hAnsi="Times New Roman" w:cs="Times New Roman"/>
          <w:b/>
          <w:sz w:val="24"/>
          <w:szCs w:val="24"/>
        </w:rPr>
        <w:t>.</w:t>
      </w:r>
    </w:p>
    <w:p w14:paraId="7D1B42E9" w14:textId="77777777" w:rsidR="002C5261" w:rsidRDefault="002C5261" w:rsidP="003549D8">
      <w:pPr>
        <w:pStyle w:val="2"/>
        <w:jc w:val="left"/>
        <w:rPr>
          <w:b/>
          <w:sz w:val="24"/>
          <w:szCs w:val="24"/>
          <w:u w:val="none"/>
        </w:rPr>
      </w:pPr>
      <w:bookmarkStart w:id="240" w:name="_Toc40725258"/>
      <w:bookmarkStart w:id="241" w:name="_Toc41977721"/>
      <w:bookmarkStart w:id="242" w:name="_Toc41977991"/>
    </w:p>
    <w:p w14:paraId="5FB64DE3" w14:textId="7569F650" w:rsidR="00310C95" w:rsidRPr="003549D8" w:rsidRDefault="00321062" w:rsidP="003549D8">
      <w:pPr>
        <w:pStyle w:val="2"/>
        <w:jc w:val="left"/>
        <w:rPr>
          <w:b/>
          <w:sz w:val="24"/>
          <w:szCs w:val="24"/>
          <w:u w:val="none"/>
        </w:rPr>
      </w:pPr>
      <w:bookmarkStart w:id="243" w:name="_Toc148387742"/>
      <w:r>
        <w:rPr>
          <w:b/>
          <w:sz w:val="24"/>
          <w:szCs w:val="24"/>
          <w:u w:val="none"/>
        </w:rPr>
        <w:t>9</w:t>
      </w:r>
      <w:r w:rsidR="005F3085" w:rsidRPr="003549D8">
        <w:rPr>
          <w:b/>
          <w:sz w:val="24"/>
          <w:szCs w:val="24"/>
          <w:u w:val="none"/>
        </w:rPr>
        <w:t xml:space="preserve">.2. </w:t>
      </w:r>
      <w:r w:rsidR="009D47CA" w:rsidRPr="003549D8">
        <w:rPr>
          <w:b/>
          <w:sz w:val="24"/>
          <w:szCs w:val="24"/>
          <w:u w:val="none"/>
        </w:rPr>
        <w:t>Реестр зон деятельности теплоснабжающ</w:t>
      </w:r>
      <w:r w:rsidR="001E4FF6">
        <w:rPr>
          <w:b/>
          <w:sz w:val="24"/>
          <w:szCs w:val="24"/>
          <w:u w:val="none"/>
        </w:rPr>
        <w:t>их</w:t>
      </w:r>
      <w:r w:rsidR="009D47CA" w:rsidRPr="003549D8">
        <w:rPr>
          <w:b/>
          <w:sz w:val="24"/>
          <w:szCs w:val="24"/>
          <w:u w:val="none"/>
        </w:rPr>
        <w:t xml:space="preserve"> организаци</w:t>
      </w:r>
      <w:r w:rsidR="001E4FF6">
        <w:rPr>
          <w:b/>
          <w:sz w:val="24"/>
          <w:szCs w:val="24"/>
          <w:u w:val="none"/>
        </w:rPr>
        <w:t>й</w:t>
      </w:r>
      <w:r w:rsidR="009D47CA" w:rsidRPr="003549D8">
        <w:rPr>
          <w:b/>
          <w:sz w:val="24"/>
          <w:szCs w:val="24"/>
          <w:u w:val="none"/>
        </w:rPr>
        <w:t xml:space="preserve"> в схеме теплоснабжения  </w:t>
      </w:r>
      <w:r w:rsidR="001E4FF6">
        <w:rPr>
          <w:b/>
          <w:sz w:val="24"/>
          <w:szCs w:val="24"/>
          <w:u w:val="none"/>
        </w:rPr>
        <w:t>МО</w:t>
      </w:r>
      <w:bookmarkEnd w:id="240"/>
      <w:bookmarkEnd w:id="241"/>
      <w:bookmarkEnd w:id="242"/>
      <w:bookmarkEnd w:id="243"/>
      <w:r w:rsidR="00310C95" w:rsidRPr="003549D8">
        <w:rPr>
          <w:b/>
          <w:sz w:val="24"/>
          <w:szCs w:val="24"/>
          <w:u w:val="none"/>
        </w:rPr>
        <w:t xml:space="preserve">                                                                         </w:t>
      </w:r>
    </w:p>
    <w:p w14:paraId="6FD6F4F9" w14:textId="77777777" w:rsidR="001E60D7" w:rsidRPr="003B7587" w:rsidRDefault="00321062" w:rsidP="00310C95">
      <w:pPr>
        <w:pStyle w:val="2"/>
        <w:jc w:val="both"/>
        <w:rPr>
          <w:b/>
          <w:sz w:val="24"/>
          <w:szCs w:val="24"/>
          <w:u w:val="none"/>
        </w:rPr>
      </w:pPr>
      <w:bookmarkStart w:id="244" w:name="_Toc40725259"/>
      <w:bookmarkStart w:id="245" w:name="_Toc41977722"/>
      <w:bookmarkStart w:id="246" w:name="_Toc41977992"/>
      <w:bookmarkStart w:id="247" w:name="_Toc148387743"/>
      <w:r>
        <w:rPr>
          <w:b/>
          <w:sz w:val="24"/>
          <w:szCs w:val="24"/>
          <w:u w:val="none"/>
        </w:rPr>
        <w:t>9</w:t>
      </w:r>
      <w:r w:rsidR="001E60D7" w:rsidRPr="003B7587">
        <w:rPr>
          <w:b/>
          <w:sz w:val="24"/>
          <w:szCs w:val="24"/>
          <w:u w:val="none"/>
        </w:rPr>
        <w:t xml:space="preserve">.2.1.  Реестр зон деятельности  </w:t>
      </w:r>
      <w:r w:rsidR="001E4FF6" w:rsidRPr="003549D8">
        <w:rPr>
          <w:b/>
          <w:sz w:val="24"/>
          <w:szCs w:val="24"/>
          <w:u w:val="none"/>
        </w:rPr>
        <w:t>теплоснабжающ</w:t>
      </w:r>
      <w:r w:rsidR="001E4FF6">
        <w:rPr>
          <w:b/>
          <w:sz w:val="24"/>
          <w:szCs w:val="24"/>
          <w:u w:val="none"/>
        </w:rPr>
        <w:t>их</w:t>
      </w:r>
      <w:r w:rsidR="001E4FF6" w:rsidRPr="003549D8">
        <w:rPr>
          <w:b/>
          <w:sz w:val="24"/>
          <w:szCs w:val="24"/>
          <w:u w:val="none"/>
        </w:rPr>
        <w:t xml:space="preserve"> организаци</w:t>
      </w:r>
      <w:r w:rsidR="001E4FF6">
        <w:rPr>
          <w:b/>
          <w:sz w:val="24"/>
          <w:szCs w:val="24"/>
          <w:u w:val="none"/>
        </w:rPr>
        <w:t>й</w:t>
      </w:r>
      <w:r w:rsidR="001E4FF6" w:rsidRPr="003549D8">
        <w:rPr>
          <w:b/>
          <w:sz w:val="24"/>
          <w:szCs w:val="24"/>
          <w:u w:val="none"/>
        </w:rPr>
        <w:t xml:space="preserve"> </w:t>
      </w:r>
      <w:r w:rsidR="001E60D7" w:rsidRPr="003B7587">
        <w:rPr>
          <w:b/>
          <w:sz w:val="24"/>
          <w:szCs w:val="24"/>
          <w:u w:val="none"/>
        </w:rPr>
        <w:t xml:space="preserve">в схеме централизованного теплоснабжения  </w:t>
      </w:r>
      <w:r w:rsidR="001E4FF6">
        <w:rPr>
          <w:b/>
          <w:sz w:val="24"/>
          <w:szCs w:val="24"/>
          <w:u w:val="none"/>
        </w:rPr>
        <w:t>М</w:t>
      </w:r>
      <w:bookmarkEnd w:id="244"/>
      <w:bookmarkEnd w:id="245"/>
      <w:bookmarkEnd w:id="246"/>
      <w:r w:rsidR="001E4FF6">
        <w:rPr>
          <w:b/>
          <w:sz w:val="24"/>
          <w:szCs w:val="24"/>
          <w:u w:val="none"/>
        </w:rPr>
        <w:t>О</w:t>
      </w:r>
      <w:bookmarkEnd w:id="247"/>
      <w:r w:rsidR="00C57E31" w:rsidRPr="003B7587">
        <w:rPr>
          <w:b/>
          <w:sz w:val="24"/>
          <w:szCs w:val="24"/>
          <w:u w:val="none"/>
        </w:rPr>
        <w:t xml:space="preserve">                 </w:t>
      </w:r>
      <w:r w:rsidR="001E60D7" w:rsidRPr="003B7587">
        <w:rPr>
          <w:b/>
          <w:sz w:val="24"/>
          <w:szCs w:val="24"/>
          <w:u w:val="none"/>
        </w:rPr>
        <w:t xml:space="preserve">     </w:t>
      </w:r>
    </w:p>
    <w:p w14:paraId="2480E9CC" w14:textId="77777777" w:rsidR="00564CA2" w:rsidRPr="003B7587" w:rsidRDefault="00564CA2" w:rsidP="00564CA2">
      <w:pPr>
        <w:autoSpaceDE w:val="0"/>
        <w:autoSpaceDN w:val="0"/>
        <w:adjustRightInd w:val="0"/>
        <w:jc w:val="both"/>
        <w:rPr>
          <w:rFonts w:ascii="Times New Roman" w:hAnsi="Times New Roman" w:cs="Times New Roman"/>
        </w:rPr>
      </w:pPr>
    </w:p>
    <w:p w14:paraId="0095FBF9" w14:textId="19C746CB" w:rsidR="00564CA2" w:rsidRPr="003B7587" w:rsidRDefault="00564CA2" w:rsidP="00564CA2">
      <w:pPr>
        <w:autoSpaceDE w:val="0"/>
        <w:autoSpaceDN w:val="0"/>
        <w:adjustRightInd w:val="0"/>
        <w:jc w:val="both"/>
        <w:rPr>
          <w:rFonts w:ascii="Times New Roman" w:hAnsi="Times New Roman" w:cs="Times New Roman"/>
        </w:rPr>
      </w:pPr>
      <w:r w:rsidRPr="003B7587">
        <w:rPr>
          <w:rFonts w:ascii="Times New Roman" w:hAnsi="Times New Roman" w:cs="Times New Roman"/>
        </w:rPr>
        <w:t xml:space="preserve">В </w:t>
      </w:r>
      <w:r w:rsidR="0013660F">
        <w:rPr>
          <w:rFonts w:ascii="Times New Roman" w:hAnsi="Times New Roman" w:cs="Times New Roman"/>
        </w:rPr>
        <w:t>МО</w:t>
      </w:r>
      <w:r w:rsidRPr="003B7587">
        <w:rPr>
          <w:rFonts w:ascii="Times New Roman" w:hAnsi="Times New Roman" w:cs="Times New Roman"/>
        </w:rPr>
        <w:t xml:space="preserve"> доминирует централизованное теплоснабжение.  По состоянию на 01.01.202</w:t>
      </w:r>
      <w:r w:rsidR="00B82090">
        <w:rPr>
          <w:rFonts w:ascii="Times New Roman" w:hAnsi="Times New Roman" w:cs="Times New Roman"/>
        </w:rPr>
        <w:t>3</w:t>
      </w:r>
      <w:r w:rsidRPr="003B7587">
        <w:rPr>
          <w:rFonts w:ascii="Times New Roman" w:hAnsi="Times New Roman" w:cs="Times New Roman"/>
        </w:rPr>
        <w:t xml:space="preserve">года преобладание  централизованного теплоснабжения от </w:t>
      </w:r>
      <w:r w:rsidR="0013660F">
        <w:rPr>
          <w:rFonts w:ascii="Times New Roman" w:hAnsi="Times New Roman" w:cs="Times New Roman"/>
        </w:rPr>
        <w:t xml:space="preserve">трёх </w:t>
      </w:r>
      <w:r w:rsidRPr="003B7587">
        <w:rPr>
          <w:rFonts w:ascii="Times New Roman" w:hAnsi="Times New Roman" w:cs="Times New Roman"/>
        </w:rPr>
        <w:t>котельн</w:t>
      </w:r>
      <w:r w:rsidR="0013660F">
        <w:rPr>
          <w:rFonts w:ascii="Times New Roman" w:hAnsi="Times New Roman" w:cs="Times New Roman"/>
        </w:rPr>
        <w:t>ых</w:t>
      </w:r>
      <w:r w:rsidRPr="003B7587">
        <w:rPr>
          <w:rFonts w:ascii="Times New Roman" w:hAnsi="Times New Roman" w:cs="Times New Roman"/>
        </w:rPr>
        <w:t xml:space="preserve">  не изменилось. Централизованная система теплоснабжения </w:t>
      </w:r>
      <w:r w:rsidR="0013660F">
        <w:rPr>
          <w:rFonts w:ascii="Times New Roman" w:hAnsi="Times New Roman" w:cs="Times New Roman"/>
        </w:rPr>
        <w:t>МО</w:t>
      </w:r>
      <w:r w:rsidRPr="003B7587">
        <w:rPr>
          <w:rFonts w:ascii="Times New Roman" w:hAnsi="Times New Roman" w:cs="Times New Roman"/>
        </w:rPr>
        <w:t xml:space="preserve"> сложилась, в основном, в 1960 - 1980 годы.  Особенностью организации централизованного теплоснабжения в </w:t>
      </w:r>
      <w:r w:rsidR="0013660F">
        <w:rPr>
          <w:rFonts w:ascii="Times New Roman" w:hAnsi="Times New Roman" w:cs="Times New Roman"/>
        </w:rPr>
        <w:t>МО</w:t>
      </w:r>
      <w:r w:rsidRPr="003B7587">
        <w:rPr>
          <w:rFonts w:ascii="Times New Roman" w:hAnsi="Times New Roman" w:cs="Times New Roman"/>
        </w:rPr>
        <w:t xml:space="preserve">  является то, что процесс передачи тепловой энергии от энергоисточник</w:t>
      </w:r>
      <w:r w:rsidR="00DA03D9">
        <w:rPr>
          <w:rFonts w:ascii="Times New Roman" w:hAnsi="Times New Roman" w:cs="Times New Roman"/>
        </w:rPr>
        <w:t>ов</w:t>
      </w:r>
      <w:r w:rsidRPr="003B7587">
        <w:rPr>
          <w:rFonts w:ascii="Times New Roman" w:hAnsi="Times New Roman" w:cs="Times New Roman"/>
        </w:rPr>
        <w:t xml:space="preserve">  до потребител</w:t>
      </w:r>
      <w:r w:rsidR="00DA03D9">
        <w:rPr>
          <w:rFonts w:ascii="Times New Roman" w:hAnsi="Times New Roman" w:cs="Times New Roman"/>
        </w:rPr>
        <w:t xml:space="preserve">ей </w:t>
      </w:r>
      <w:r w:rsidRPr="003B7587">
        <w:rPr>
          <w:rFonts w:ascii="Times New Roman" w:hAnsi="Times New Roman" w:cs="Times New Roman"/>
        </w:rPr>
        <w:t xml:space="preserve">  осуществляется </w:t>
      </w:r>
      <w:r w:rsidR="00DA03D9">
        <w:rPr>
          <w:rFonts w:ascii="Times New Roman" w:hAnsi="Times New Roman" w:cs="Times New Roman"/>
        </w:rPr>
        <w:t>двумя</w:t>
      </w:r>
      <w:r w:rsidRPr="003B7587">
        <w:rPr>
          <w:rFonts w:ascii="Times New Roman" w:hAnsi="Times New Roman" w:cs="Times New Roman"/>
        </w:rPr>
        <w:t xml:space="preserve"> юридическим</w:t>
      </w:r>
      <w:r w:rsidR="00DA03D9">
        <w:rPr>
          <w:rFonts w:ascii="Times New Roman" w:hAnsi="Times New Roman" w:cs="Times New Roman"/>
        </w:rPr>
        <w:t xml:space="preserve">и </w:t>
      </w:r>
      <w:r w:rsidRPr="003B7587">
        <w:rPr>
          <w:rFonts w:ascii="Times New Roman" w:hAnsi="Times New Roman" w:cs="Times New Roman"/>
        </w:rPr>
        <w:t xml:space="preserve"> лиц</w:t>
      </w:r>
      <w:r w:rsidR="00DA03D9">
        <w:rPr>
          <w:rFonts w:ascii="Times New Roman" w:hAnsi="Times New Roman" w:cs="Times New Roman"/>
        </w:rPr>
        <w:t>ами</w:t>
      </w:r>
      <w:r w:rsidRPr="003B7587">
        <w:rPr>
          <w:rFonts w:ascii="Times New Roman" w:hAnsi="Times New Roman" w:cs="Times New Roman"/>
        </w:rPr>
        <w:t>. Зоны централизованного отопления представлена на рисунке 1.1. Данная схема в 2013-202</w:t>
      </w:r>
      <w:r w:rsidR="00B82090">
        <w:rPr>
          <w:rFonts w:ascii="Times New Roman" w:hAnsi="Times New Roman" w:cs="Times New Roman"/>
        </w:rPr>
        <w:t>3</w:t>
      </w:r>
      <w:r w:rsidRPr="003B7587">
        <w:rPr>
          <w:rFonts w:ascii="Times New Roman" w:hAnsi="Times New Roman" w:cs="Times New Roman"/>
        </w:rPr>
        <w:t xml:space="preserve"> годах не претерпела никаких изменений, так как дальнейшее развитие системы теплоснабжения осуществлялось на основе  поквартирного отопления.</w:t>
      </w:r>
    </w:p>
    <w:p w14:paraId="14F0302A" w14:textId="75752146" w:rsidR="005F3085" w:rsidRPr="003B7587" w:rsidRDefault="001E60D7" w:rsidP="001E60D7">
      <w:pPr>
        <w:jc w:val="both"/>
        <w:rPr>
          <w:rFonts w:ascii="Times New Roman" w:hAnsi="Times New Roman" w:cs="Times New Roman"/>
        </w:rPr>
      </w:pPr>
      <w:r w:rsidRPr="003B7587">
        <w:rPr>
          <w:rFonts w:ascii="Times New Roman" w:hAnsi="Times New Roman" w:cs="Times New Roman"/>
        </w:rPr>
        <w:t xml:space="preserve">Существующая и </w:t>
      </w:r>
      <w:r w:rsidR="005F3085" w:rsidRPr="003B7587">
        <w:rPr>
          <w:rFonts w:ascii="Times New Roman" w:hAnsi="Times New Roman" w:cs="Times New Roman"/>
        </w:rPr>
        <w:t xml:space="preserve">приоритетная зона </w:t>
      </w:r>
      <w:r w:rsidRPr="003B7587">
        <w:rPr>
          <w:rFonts w:ascii="Times New Roman" w:hAnsi="Times New Roman" w:cs="Times New Roman"/>
        </w:rPr>
        <w:t xml:space="preserve">деятельности </w:t>
      </w:r>
      <w:r w:rsidR="0013660F">
        <w:rPr>
          <w:rFonts w:ascii="Times New Roman" w:hAnsi="Times New Roman" w:cs="Times New Roman"/>
        </w:rPr>
        <w:t>трёх котельных МО</w:t>
      </w:r>
      <w:r w:rsidRPr="003B7587">
        <w:rPr>
          <w:rFonts w:ascii="Times New Roman" w:hAnsi="Times New Roman" w:cs="Times New Roman"/>
        </w:rPr>
        <w:t>, как источник</w:t>
      </w:r>
      <w:r w:rsidR="0013660F">
        <w:rPr>
          <w:rFonts w:ascii="Times New Roman" w:hAnsi="Times New Roman" w:cs="Times New Roman"/>
        </w:rPr>
        <w:t>ов</w:t>
      </w:r>
      <w:r w:rsidRPr="003B7587">
        <w:rPr>
          <w:rFonts w:ascii="Times New Roman" w:hAnsi="Times New Roman" w:cs="Times New Roman"/>
        </w:rPr>
        <w:t xml:space="preserve"> централизованного теплоснабжения,</w:t>
      </w:r>
      <w:r w:rsidR="005F3085" w:rsidRPr="003B7587">
        <w:rPr>
          <w:rFonts w:ascii="Times New Roman" w:hAnsi="Times New Roman" w:cs="Times New Roman"/>
        </w:rPr>
        <w:t xml:space="preserve"> сохраняется до 20</w:t>
      </w:r>
      <w:r w:rsidR="0013660F">
        <w:rPr>
          <w:rFonts w:ascii="Times New Roman" w:hAnsi="Times New Roman" w:cs="Times New Roman"/>
        </w:rPr>
        <w:t>31</w:t>
      </w:r>
      <w:r w:rsidR="005F3085" w:rsidRPr="003B7587">
        <w:rPr>
          <w:rFonts w:ascii="Times New Roman" w:hAnsi="Times New Roman" w:cs="Times New Roman"/>
        </w:rPr>
        <w:t xml:space="preserve"> года  в границах, действующих на 01.01.20</w:t>
      </w:r>
      <w:r w:rsidRPr="003B7587">
        <w:rPr>
          <w:rFonts w:ascii="Times New Roman" w:hAnsi="Times New Roman" w:cs="Times New Roman"/>
        </w:rPr>
        <w:t>2</w:t>
      </w:r>
      <w:r w:rsidR="00B82090">
        <w:rPr>
          <w:rFonts w:ascii="Times New Roman" w:hAnsi="Times New Roman" w:cs="Times New Roman"/>
        </w:rPr>
        <w:t>3</w:t>
      </w:r>
      <w:r w:rsidR="005F3085" w:rsidRPr="003B7587">
        <w:rPr>
          <w:rFonts w:ascii="Times New Roman" w:hAnsi="Times New Roman" w:cs="Times New Roman"/>
        </w:rPr>
        <w:t xml:space="preserve"> года с учетом:</w:t>
      </w:r>
    </w:p>
    <w:p w14:paraId="5D747148" w14:textId="77777777" w:rsidR="005F3085" w:rsidRPr="003B7587" w:rsidRDefault="00DA03D9" w:rsidP="007746DD">
      <w:pPr>
        <w:widowControl/>
        <w:numPr>
          <w:ilvl w:val="0"/>
          <w:numId w:val="9"/>
        </w:numPr>
        <w:autoSpaceDE w:val="0"/>
        <w:autoSpaceDN w:val="0"/>
        <w:adjustRightInd w:val="0"/>
        <w:jc w:val="both"/>
        <w:rPr>
          <w:rFonts w:ascii="Times New Roman" w:hAnsi="Times New Roman" w:cs="Times New Roman"/>
        </w:rPr>
      </w:pPr>
      <w:r>
        <w:rPr>
          <w:rFonts w:ascii="Times New Roman" w:hAnsi="Times New Roman" w:cs="Times New Roman"/>
        </w:rPr>
        <w:t xml:space="preserve">возможного </w:t>
      </w:r>
      <w:r w:rsidR="005F3085" w:rsidRPr="003B7587">
        <w:rPr>
          <w:rFonts w:ascii="Times New Roman" w:hAnsi="Times New Roman" w:cs="Times New Roman"/>
        </w:rPr>
        <w:t>расширения зон действия  при присоединении потребителей на вновь застраиваемых территориях;</w:t>
      </w:r>
    </w:p>
    <w:p w14:paraId="572ABB12" w14:textId="3FD1B322" w:rsidR="005F3085" w:rsidRPr="003B7587" w:rsidRDefault="005F3085" w:rsidP="007746DD">
      <w:pPr>
        <w:widowControl/>
        <w:numPr>
          <w:ilvl w:val="0"/>
          <w:numId w:val="9"/>
        </w:numPr>
        <w:autoSpaceDE w:val="0"/>
        <w:autoSpaceDN w:val="0"/>
        <w:adjustRightInd w:val="0"/>
        <w:jc w:val="both"/>
        <w:rPr>
          <w:rFonts w:ascii="Times New Roman" w:hAnsi="Times New Roman" w:cs="Times New Roman"/>
          <w:b/>
          <w:bCs/>
          <w:sz w:val="18"/>
          <w:szCs w:val="18"/>
        </w:rPr>
      </w:pPr>
      <w:r w:rsidRPr="003B7587">
        <w:rPr>
          <w:rFonts w:ascii="Times New Roman" w:hAnsi="Times New Roman" w:cs="Times New Roman"/>
        </w:rPr>
        <w:t>предлагаемого в соответствии с актуализированной схемой  теплоснабжения ввода в эксплуатацию в рассматриваем</w:t>
      </w:r>
      <w:r w:rsidR="00DA03D9">
        <w:rPr>
          <w:rFonts w:ascii="Times New Roman" w:hAnsi="Times New Roman" w:cs="Times New Roman"/>
        </w:rPr>
        <w:t xml:space="preserve">ых </w:t>
      </w:r>
      <w:r w:rsidRPr="003B7587">
        <w:rPr>
          <w:rFonts w:ascii="Times New Roman" w:hAnsi="Times New Roman" w:cs="Times New Roman"/>
        </w:rPr>
        <w:t xml:space="preserve"> зон</w:t>
      </w:r>
      <w:r w:rsidR="00DA03D9">
        <w:rPr>
          <w:rFonts w:ascii="Times New Roman" w:hAnsi="Times New Roman" w:cs="Times New Roman"/>
        </w:rPr>
        <w:t>ах</w:t>
      </w:r>
      <w:r w:rsidRPr="003B7587">
        <w:rPr>
          <w:rFonts w:ascii="Times New Roman" w:hAnsi="Times New Roman" w:cs="Times New Roman"/>
        </w:rPr>
        <w:t xml:space="preserve"> деятельности в период  20</w:t>
      </w:r>
      <w:r w:rsidR="001E60D7" w:rsidRPr="003B7587">
        <w:rPr>
          <w:rFonts w:ascii="Times New Roman" w:hAnsi="Times New Roman" w:cs="Times New Roman"/>
        </w:rPr>
        <w:t>2</w:t>
      </w:r>
      <w:r w:rsidR="00B82090">
        <w:rPr>
          <w:rFonts w:ascii="Times New Roman" w:hAnsi="Times New Roman" w:cs="Times New Roman"/>
        </w:rPr>
        <w:t>4</w:t>
      </w:r>
      <w:r w:rsidRPr="003B7587">
        <w:rPr>
          <w:rFonts w:ascii="Times New Roman" w:hAnsi="Times New Roman" w:cs="Times New Roman"/>
        </w:rPr>
        <w:t>-20</w:t>
      </w:r>
      <w:r w:rsidR="0013660F">
        <w:rPr>
          <w:rFonts w:ascii="Times New Roman" w:hAnsi="Times New Roman" w:cs="Times New Roman"/>
        </w:rPr>
        <w:t>31</w:t>
      </w:r>
      <w:r w:rsidRPr="003B7587">
        <w:rPr>
          <w:rFonts w:ascii="Times New Roman" w:hAnsi="Times New Roman" w:cs="Times New Roman"/>
        </w:rPr>
        <w:t xml:space="preserve"> гг. </w:t>
      </w:r>
      <w:r w:rsidR="00DA03D9">
        <w:rPr>
          <w:rFonts w:ascii="Times New Roman" w:hAnsi="Times New Roman" w:cs="Times New Roman"/>
        </w:rPr>
        <w:t>подключения жилых домов, в том числе МКД</w:t>
      </w:r>
      <w:r w:rsidRPr="003B7587">
        <w:rPr>
          <w:rFonts w:ascii="Times New Roman" w:hAnsi="Times New Roman" w:cs="Times New Roman"/>
        </w:rPr>
        <w:t xml:space="preserve">.  </w:t>
      </w:r>
    </w:p>
    <w:p w14:paraId="1D5796E1" w14:textId="77777777" w:rsidR="001E60D7" w:rsidRPr="003B7587" w:rsidRDefault="001E60D7" w:rsidP="001E60D7">
      <w:pPr>
        <w:autoSpaceDE w:val="0"/>
        <w:autoSpaceDN w:val="0"/>
        <w:adjustRightInd w:val="0"/>
        <w:rPr>
          <w:b/>
          <w:bCs/>
          <w:sz w:val="22"/>
          <w:szCs w:val="22"/>
        </w:rPr>
      </w:pPr>
    </w:p>
    <w:p w14:paraId="4443FA73" w14:textId="77777777" w:rsidR="001E60D7" w:rsidRPr="003B7587" w:rsidRDefault="001E60D7" w:rsidP="001E60D7">
      <w:pPr>
        <w:autoSpaceDE w:val="0"/>
        <w:autoSpaceDN w:val="0"/>
        <w:adjustRightInd w:val="0"/>
        <w:rPr>
          <w:rFonts w:ascii="Times New Roman" w:hAnsi="Times New Roman" w:cs="Times New Roman"/>
          <w:sz w:val="22"/>
          <w:szCs w:val="22"/>
        </w:rPr>
      </w:pPr>
      <w:r w:rsidRPr="003B7587">
        <w:rPr>
          <w:rFonts w:ascii="Times New Roman" w:hAnsi="Times New Roman" w:cs="Times New Roman"/>
          <w:b/>
          <w:bCs/>
          <w:sz w:val="22"/>
          <w:szCs w:val="22"/>
        </w:rPr>
        <w:t xml:space="preserve">Таблица </w:t>
      </w:r>
      <w:r w:rsidR="00321062">
        <w:rPr>
          <w:rFonts w:ascii="Times New Roman" w:hAnsi="Times New Roman" w:cs="Times New Roman"/>
          <w:b/>
          <w:bCs/>
          <w:sz w:val="22"/>
          <w:szCs w:val="22"/>
        </w:rPr>
        <w:t>9</w:t>
      </w:r>
      <w:r w:rsidRPr="003B7587">
        <w:rPr>
          <w:rFonts w:ascii="Times New Roman" w:hAnsi="Times New Roman" w:cs="Times New Roman"/>
          <w:b/>
          <w:bCs/>
          <w:sz w:val="22"/>
          <w:szCs w:val="22"/>
        </w:rPr>
        <w:t>.1.  Наименование районов проекта планировки, располож</w:t>
      </w:r>
      <w:r w:rsidR="001E4FF6">
        <w:rPr>
          <w:rFonts w:ascii="Times New Roman" w:hAnsi="Times New Roman" w:cs="Times New Roman"/>
          <w:b/>
          <w:bCs/>
          <w:sz w:val="22"/>
          <w:szCs w:val="22"/>
        </w:rPr>
        <w:t xml:space="preserve">енных в зоне действия </w:t>
      </w:r>
      <w:r w:rsidRPr="003B7587">
        <w:rPr>
          <w:rFonts w:ascii="Times New Roman" w:hAnsi="Times New Roman" w:cs="Times New Roman"/>
          <w:b/>
          <w:bCs/>
          <w:sz w:val="22"/>
          <w:szCs w:val="22"/>
        </w:rPr>
        <w:t>котельн</w:t>
      </w:r>
      <w:r w:rsidR="001E4FF6">
        <w:rPr>
          <w:rFonts w:ascii="Times New Roman" w:hAnsi="Times New Roman" w:cs="Times New Roman"/>
          <w:b/>
          <w:bCs/>
          <w:sz w:val="22"/>
          <w:szCs w:val="22"/>
        </w:rPr>
        <w:t>ых МО</w:t>
      </w:r>
      <w:r w:rsidRPr="003B7587">
        <w:rPr>
          <w:rFonts w:ascii="Times New Roman" w:hAnsi="Times New Roman" w:cs="Times New Roman"/>
          <w:b/>
          <w:bCs/>
          <w:sz w:val="22"/>
          <w:szCs w:val="22"/>
        </w:rPr>
        <w:t xml:space="preserve"> с существующими нагрузками</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9"/>
        <w:gridCol w:w="2693"/>
        <w:gridCol w:w="2209"/>
        <w:gridCol w:w="1987"/>
      </w:tblGrid>
      <w:tr w:rsidR="007B1A54" w:rsidRPr="003B7587" w14:paraId="6407C771" w14:textId="77777777" w:rsidTr="00783A82">
        <w:trPr>
          <w:trHeight w:val="427"/>
          <w:jc w:val="center"/>
        </w:trPr>
        <w:tc>
          <w:tcPr>
            <w:tcW w:w="2919" w:type="dxa"/>
            <w:shd w:val="clear" w:color="000000" w:fill="FFFFFF"/>
            <w:vAlign w:val="center"/>
          </w:tcPr>
          <w:p w14:paraId="7EEBD6E7" w14:textId="77777777" w:rsidR="007B1A54" w:rsidRPr="003B7587" w:rsidRDefault="007B1A54" w:rsidP="00CE33D5">
            <w:pPr>
              <w:jc w:val="center"/>
              <w:rPr>
                <w:rFonts w:ascii="Times New Roman" w:hAnsi="Times New Roman" w:cs="Times New Roman"/>
                <w:sz w:val="22"/>
                <w:szCs w:val="22"/>
              </w:rPr>
            </w:pPr>
            <w:r w:rsidRPr="003B7587">
              <w:rPr>
                <w:rFonts w:ascii="Times New Roman" w:hAnsi="Times New Roman" w:cs="Times New Roman"/>
                <w:sz w:val="22"/>
                <w:szCs w:val="22"/>
              </w:rPr>
              <w:t>Планировочные зоны</w:t>
            </w:r>
          </w:p>
        </w:tc>
        <w:tc>
          <w:tcPr>
            <w:tcW w:w="2693" w:type="dxa"/>
            <w:shd w:val="clear" w:color="000000" w:fill="FFFFFF"/>
            <w:vAlign w:val="center"/>
          </w:tcPr>
          <w:p w14:paraId="38A066E9" w14:textId="4CB3FD5B" w:rsidR="007B1A54" w:rsidRPr="003B7587" w:rsidRDefault="007B1A54" w:rsidP="00971CFB">
            <w:pPr>
              <w:jc w:val="center"/>
              <w:rPr>
                <w:rFonts w:ascii="Times New Roman" w:hAnsi="Times New Roman" w:cs="Times New Roman"/>
                <w:sz w:val="22"/>
                <w:szCs w:val="22"/>
              </w:rPr>
            </w:pPr>
            <w:r w:rsidRPr="003B7587">
              <w:rPr>
                <w:rFonts w:ascii="Times New Roman" w:hAnsi="Times New Roman" w:cs="Times New Roman"/>
                <w:sz w:val="22"/>
                <w:szCs w:val="22"/>
              </w:rPr>
              <w:t xml:space="preserve">Существующая нагрузка отопления и вентиляции на </w:t>
            </w:r>
            <w:r w:rsidR="00014B28">
              <w:rPr>
                <w:rFonts w:ascii="Times New Roman" w:hAnsi="Times New Roman" w:cs="Times New Roman"/>
                <w:sz w:val="22"/>
                <w:szCs w:val="22"/>
              </w:rPr>
              <w:t xml:space="preserve">конец </w:t>
            </w:r>
            <w:r w:rsidRPr="003B7587">
              <w:rPr>
                <w:rFonts w:ascii="Times New Roman" w:hAnsi="Times New Roman" w:cs="Times New Roman"/>
                <w:sz w:val="22"/>
                <w:szCs w:val="22"/>
              </w:rPr>
              <w:t>202</w:t>
            </w:r>
            <w:r w:rsidR="00014B28">
              <w:rPr>
                <w:rFonts w:ascii="Times New Roman" w:hAnsi="Times New Roman" w:cs="Times New Roman"/>
                <w:sz w:val="22"/>
                <w:szCs w:val="22"/>
              </w:rPr>
              <w:t>2</w:t>
            </w:r>
            <w:r w:rsidRPr="003B7587">
              <w:rPr>
                <w:rFonts w:ascii="Times New Roman" w:hAnsi="Times New Roman" w:cs="Times New Roman"/>
                <w:sz w:val="22"/>
                <w:szCs w:val="22"/>
              </w:rPr>
              <w:t xml:space="preserve"> г., Гкал/ч</w:t>
            </w:r>
          </w:p>
        </w:tc>
        <w:tc>
          <w:tcPr>
            <w:tcW w:w="2209" w:type="dxa"/>
            <w:shd w:val="clear" w:color="000000" w:fill="FFFFFF"/>
            <w:vAlign w:val="center"/>
          </w:tcPr>
          <w:p w14:paraId="7C98D062" w14:textId="7F5BD26F" w:rsidR="007B1A54" w:rsidRPr="003B7587" w:rsidRDefault="007B1A54" w:rsidP="00971CFB">
            <w:pPr>
              <w:jc w:val="center"/>
              <w:rPr>
                <w:rFonts w:ascii="Times New Roman" w:hAnsi="Times New Roman" w:cs="Times New Roman"/>
                <w:sz w:val="22"/>
                <w:szCs w:val="22"/>
              </w:rPr>
            </w:pPr>
            <w:r w:rsidRPr="003B7587">
              <w:rPr>
                <w:rFonts w:ascii="Times New Roman" w:hAnsi="Times New Roman" w:cs="Times New Roman"/>
                <w:sz w:val="22"/>
                <w:szCs w:val="22"/>
              </w:rPr>
              <w:t>Существующая нагрузка ГВС</w:t>
            </w:r>
            <w:r w:rsidRPr="003B7587">
              <w:rPr>
                <w:rFonts w:ascii="Times New Roman" w:hAnsi="Times New Roman" w:cs="Times New Roman"/>
                <w:sz w:val="22"/>
                <w:szCs w:val="22"/>
                <w:vertAlign w:val="subscript"/>
              </w:rPr>
              <w:t>макс</w:t>
            </w:r>
            <w:r w:rsidRPr="003B7587">
              <w:rPr>
                <w:rFonts w:ascii="Times New Roman" w:hAnsi="Times New Roman" w:cs="Times New Roman"/>
                <w:sz w:val="22"/>
                <w:szCs w:val="22"/>
              </w:rPr>
              <w:t xml:space="preserve"> на </w:t>
            </w:r>
            <w:r w:rsidR="00014B28" w:rsidRPr="003B7587">
              <w:rPr>
                <w:rFonts w:ascii="Times New Roman" w:hAnsi="Times New Roman" w:cs="Times New Roman"/>
                <w:sz w:val="22"/>
                <w:szCs w:val="22"/>
              </w:rPr>
              <w:t xml:space="preserve">на </w:t>
            </w:r>
            <w:r w:rsidR="00014B28">
              <w:rPr>
                <w:rFonts w:ascii="Times New Roman" w:hAnsi="Times New Roman" w:cs="Times New Roman"/>
                <w:sz w:val="22"/>
                <w:szCs w:val="22"/>
              </w:rPr>
              <w:t xml:space="preserve">конец </w:t>
            </w:r>
            <w:r w:rsidR="00014B28" w:rsidRPr="003B7587">
              <w:rPr>
                <w:rFonts w:ascii="Times New Roman" w:hAnsi="Times New Roman" w:cs="Times New Roman"/>
                <w:sz w:val="22"/>
                <w:szCs w:val="22"/>
              </w:rPr>
              <w:t>202</w:t>
            </w:r>
            <w:r w:rsidR="00014B28">
              <w:rPr>
                <w:rFonts w:ascii="Times New Roman" w:hAnsi="Times New Roman" w:cs="Times New Roman"/>
                <w:sz w:val="22"/>
                <w:szCs w:val="22"/>
              </w:rPr>
              <w:t>2</w:t>
            </w:r>
            <w:r w:rsidR="00014B28" w:rsidRPr="003B7587">
              <w:rPr>
                <w:rFonts w:ascii="Times New Roman" w:hAnsi="Times New Roman" w:cs="Times New Roman"/>
                <w:sz w:val="22"/>
                <w:szCs w:val="22"/>
              </w:rPr>
              <w:t xml:space="preserve"> </w:t>
            </w:r>
            <w:r w:rsidRPr="003B7587">
              <w:rPr>
                <w:rFonts w:ascii="Times New Roman" w:hAnsi="Times New Roman" w:cs="Times New Roman"/>
                <w:sz w:val="22"/>
                <w:szCs w:val="22"/>
              </w:rPr>
              <w:t>г., Гкал/ч</w:t>
            </w:r>
          </w:p>
        </w:tc>
        <w:tc>
          <w:tcPr>
            <w:tcW w:w="1987" w:type="dxa"/>
            <w:shd w:val="clear" w:color="000000" w:fill="FFFFFF"/>
            <w:vAlign w:val="center"/>
          </w:tcPr>
          <w:p w14:paraId="0D7F3458" w14:textId="46865BF9" w:rsidR="007B1A54" w:rsidRPr="003B7587" w:rsidRDefault="007B1A54" w:rsidP="00971CFB">
            <w:pPr>
              <w:jc w:val="center"/>
              <w:rPr>
                <w:rFonts w:ascii="Times New Roman" w:hAnsi="Times New Roman" w:cs="Times New Roman"/>
                <w:sz w:val="22"/>
                <w:szCs w:val="22"/>
              </w:rPr>
            </w:pPr>
            <w:r w:rsidRPr="003B7587">
              <w:rPr>
                <w:rFonts w:ascii="Times New Roman" w:hAnsi="Times New Roman" w:cs="Times New Roman"/>
                <w:sz w:val="22"/>
                <w:szCs w:val="22"/>
              </w:rPr>
              <w:t xml:space="preserve">Тепловая нагрузка </w:t>
            </w:r>
            <w:r w:rsidR="00014B28">
              <w:rPr>
                <w:rFonts w:ascii="Times New Roman" w:hAnsi="Times New Roman" w:cs="Times New Roman"/>
                <w:sz w:val="22"/>
                <w:szCs w:val="22"/>
              </w:rPr>
              <w:t xml:space="preserve"> </w:t>
            </w:r>
            <w:r w:rsidR="00014B28" w:rsidRPr="003B7587">
              <w:rPr>
                <w:rFonts w:ascii="Times New Roman" w:hAnsi="Times New Roman" w:cs="Times New Roman"/>
                <w:sz w:val="22"/>
                <w:szCs w:val="22"/>
              </w:rPr>
              <w:t xml:space="preserve">на </w:t>
            </w:r>
            <w:r w:rsidR="00014B28">
              <w:rPr>
                <w:rFonts w:ascii="Times New Roman" w:hAnsi="Times New Roman" w:cs="Times New Roman"/>
                <w:sz w:val="22"/>
                <w:szCs w:val="22"/>
              </w:rPr>
              <w:t xml:space="preserve">конец </w:t>
            </w:r>
            <w:r w:rsidR="00014B28" w:rsidRPr="003B7587">
              <w:rPr>
                <w:rFonts w:ascii="Times New Roman" w:hAnsi="Times New Roman" w:cs="Times New Roman"/>
                <w:sz w:val="22"/>
                <w:szCs w:val="22"/>
              </w:rPr>
              <w:t>202</w:t>
            </w:r>
            <w:r w:rsidR="00014B28">
              <w:rPr>
                <w:rFonts w:ascii="Times New Roman" w:hAnsi="Times New Roman" w:cs="Times New Roman"/>
                <w:sz w:val="22"/>
                <w:szCs w:val="22"/>
              </w:rPr>
              <w:t>2</w:t>
            </w:r>
            <w:r w:rsidRPr="003B7587">
              <w:rPr>
                <w:rFonts w:ascii="Times New Roman" w:hAnsi="Times New Roman" w:cs="Times New Roman"/>
                <w:sz w:val="22"/>
                <w:szCs w:val="22"/>
              </w:rPr>
              <w:t>г., Гкал/ч</w:t>
            </w:r>
          </w:p>
        </w:tc>
      </w:tr>
      <w:tr w:rsidR="00971CFB" w:rsidRPr="003B7587" w14:paraId="3083518C" w14:textId="77777777" w:rsidTr="00783A82">
        <w:trPr>
          <w:trHeight w:val="299"/>
          <w:jc w:val="center"/>
        </w:trPr>
        <w:tc>
          <w:tcPr>
            <w:tcW w:w="2919" w:type="dxa"/>
            <w:shd w:val="clear" w:color="000000" w:fill="FFFFFF"/>
            <w:vAlign w:val="center"/>
          </w:tcPr>
          <w:p w14:paraId="197B3217" w14:textId="77777777" w:rsidR="00971CFB" w:rsidRPr="00DA03D9" w:rsidRDefault="00971CFB" w:rsidP="00971CFB">
            <w:pPr>
              <w:rPr>
                <w:rFonts w:ascii="Times New Roman" w:hAnsi="Times New Roman" w:cs="Times New Roman"/>
                <w:sz w:val="22"/>
                <w:szCs w:val="22"/>
              </w:rPr>
            </w:pPr>
            <w:r w:rsidRPr="00DA03D9">
              <w:rPr>
                <w:rFonts w:ascii="Times New Roman" w:hAnsi="Times New Roman" w:cs="Times New Roman"/>
                <w:sz w:val="22"/>
                <w:szCs w:val="22"/>
              </w:rPr>
              <w:t>Школа -интернат</w:t>
            </w:r>
          </w:p>
        </w:tc>
        <w:tc>
          <w:tcPr>
            <w:tcW w:w="2693" w:type="dxa"/>
            <w:shd w:val="clear" w:color="000000" w:fill="FFFFFF"/>
            <w:vAlign w:val="center"/>
          </w:tcPr>
          <w:p w14:paraId="263D4F62" w14:textId="77777777" w:rsidR="00971CFB" w:rsidRPr="00AC1573" w:rsidRDefault="00971CFB" w:rsidP="00971CFB">
            <w:pPr>
              <w:jc w:val="center"/>
              <w:rPr>
                <w:rFonts w:ascii="Times New Roman" w:hAnsi="Times New Roman" w:cs="Times New Roman"/>
                <w:sz w:val="22"/>
                <w:szCs w:val="22"/>
              </w:rPr>
            </w:pPr>
            <w:r w:rsidRPr="00AC1573">
              <w:rPr>
                <w:rFonts w:ascii="Times New Roman" w:hAnsi="Times New Roman" w:cs="Times New Roman"/>
                <w:sz w:val="22"/>
                <w:szCs w:val="22"/>
              </w:rPr>
              <w:t>0,3257</w:t>
            </w:r>
          </w:p>
        </w:tc>
        <w:tc>
          <w:tcPr>
            <w:tcW w:w="2209" w:type="dxa"/>
            <w:shd w:val="clear" w:color="000000" w:fill="FFFFFF"/>
            <w:vAlign w:val="center"/>
          </w:tcPr>
          <w:p w14:paraId="191B30D4" w14:textId="77777777" w:rsidR="00971CFB" w:rsidRPr="00AC1573" w:rsidRDefault="00971CFB" w:rsidP="00971CFB">
            <w:pPr>
              <w:jc w:val="center"/>
              <w:rPr>
                <w:rFonts w:ascii="Times New Roman" w:hAnsi="Times New Roman" w:cs="Times New Roman"/>
                <w:sz w:val="22"/>
                <w:szCs w:val="22"/>
              </w:rPr>
            </w:pPr>
            <w:r w:rsidRPr="00AC1573">
              <w:rPr>
                <w:rFonts w:ascii="Times New Roman" w:hAnsi="Times New Roman" w:cs="Times New Roman"/>
                <w:sz w:val="22"/>
                <w:szCs w:val="22"/>
              </w:rPr>
              <w:t>0,0532</w:t>
            </w:r>
          </w:p>
        </w:tc>
        <w:tc>
          <w:tcPr>
            <w:tcW w:w="1987" w:type="dxa"/>
            <w:shd w:val="clear" w:color="000000" w:fill="FFFFFF"/>
            <w:vAlign w:val="center"/>
          </w:tcPr>
          <w:p w14:paraId="432D00C5" w14:textId="77777777" w:rsidR="00971CFB" w:rsidRPr="00AC1573" w:rsidRDefault="00971CFB" w:rsidP="00971CFB">
            <w:pPr>
              <w:jc w:val="center"/>
              <w:rPr>
                <w:rFonts w:ascii="Times New Roman" w:hAnsi="Times New Roman" w:cs="Times New Roman"/>
                <w:sz w:val="22"/>
                <w:szCs w:val="22"/>
              </w:rPr>
            </w:pPr>
            <w:r w:rsidRPr="00AC1573">
              <w:rPr>
                <w:rFonts w:ascii="Times New Roman" w:hAnsi="Times New Roman" w:cs="Times New Roman"/>
                <w:sz w:val="22"/>
                <w:szCs w:val="22"/>
              </w:rPr>
              <w:t>0,3789</w:t>
            </w:r>
          </w:p>
        </w:tc>
      </w:tr>
      <w:tr w:rsidR="00971CFB" w:rsidRPr="003B7587" w14:paraId="2FD82E77" w14:textId="77777777" w:rsidTr="002718BD">
        <w:trPr>
          <w:trHeight w:val="299"/>
          <w:jc w:val="center"/>
        </w:trPr>
        <w:tc>
          <w:tcPr>
            <w:tcW w:w="2919" w:type="dxa"/>
            <w:shd w:val="clear" w:color="000000" w:fill="FFFFFF"/>
            <w:vAlign w:val="center"/>
          </w:tcPr>
          <w:p w14:paraId="38DC2261" w14:textId="77777777" w:rsidR="00971CFB" w:rsidRPr="00DA03D9" w:rsidRDefault="00971CFB" w:rsidP="00971CFB">
            <w:pPr>
              <w:rPr>
                <w:rFonts w:ascii="Times New Roman" w:hAnsi="Times New Roman" w:cs="Times New Roman"/>
                <w:sz w:val="22"/>
                <w:szCs w:val="22"/>
              </w:rPr>
            </w:pPr>
            <w:r w:rsidRPr="00DA03D9">
              <w:rPr>
                <w:rFonts w:ascii="Times New Roman" w:hAnsi="Times New Roman" w:cs="Times New Roman"/>
                <w:sz w:val="22"/>
                <w:szCs w:val="22"/>
              </w:rPr>
              <w:t>Пос.</w:t>
            </w:r>
            <w:r>
              <w:rPr>
                <w:rFonts w:ascii="Times New Roman" w:hAnsi="Times New Roman" w:cs="Times New Roman"/>
                <w:sz w:val="22"/>
                <w:szCs w:val="22"/>
              </w:rPr>
              <w:t xml:space="preserve"> </w:t>
            </w:r>
            <w:r w:rsidRPr="00DA03D9">
              <w:rPr>
                <w:rFonts w:ascii="Times New Roman" w:hAnsi="Times New Roman" w:cs="Times New Roman"/>
                <w:sz w:val="22"/>
                <w:szCs w:val="22"/>
              </w:rPr>
              <w:t>Мар</w:t>
            </w:r>
            <w:r>
              <w:rPr>
                <w:rFonts w:ascii="Times New Roman" w:hAnsi="Times New Roman" w:cs="Times New Roman"/>
                <w:sz w:val="22"/>
                <w:szCs w:val="22"/>
              </w:rPr>
              <w:t>ьино</w:t>
            </w:r>
          </w:p>
        </w:tc>
        <w:tc>
          <w:tcPr>
            <w:tcW w:w="2693" w:type="dxa"/>
            <w:shd w:val="clear" w:color="000000" w:fill="FFFFFF"/>
            <w:vAlign w:val="center"/>
          </w:tcPr>
          <w:p w14:paraId="701FB7C1" w14:textId="77777777" w:rsidR="00971CFB" w:rsidRPr="00AC1573" w:rsidRDefault="00971CFB" w:rsidP="00971CFB">
            <w:pPr>
              <w:jc w:val="center"/>
              <w:rPr>
                <w:rFonts w:ascii="Times New Roman" w:hAnsi="Times New Roman" w:cs="Times New Roman"/>
                <w:sz w:val="22"/>
                <w:szCs w:val="22"/>
              </w:rPr>
            </w:pPr>
            <w:r w:rsidRPr="00AC1573">
              <w:rPr>
                <w:rFonts w:ascii="Times New Roman" w:hAnsi="Times New Roman" w:cs="Times New Roman"/>
                <w:sz w:val="22"/>
                <w:szCs w:val="22"/>
              </w:rPr>
              <w:t>4,23</w:t>
            </w:r>
          </w:p>
        </w:tc>
        <w:tc>
          <w:tcPr>
            <w:tcW w:w="2209" w:type="dxa"/>
            <w:shd w:val="clear" w:color="000000" w:fill="FFFFFF"/>
            <w:vAlign w:val="center"/>
          </w:tcPr>
          <w:p w14:paraId="0BD96320" w14:textId="77777777" w:rsidR="00971CFB" w:rsidRPr="00AC1573" w:rsidRDefault="00971CFB" w:rsidP="00971CFB">
            <w:pPr>
              <w:jc w:val="center"/>
              <w:rPr>
                <w:rFonts w:ascii="Times New Roman" w:hAnsi="Times New Roman" w:cs="Times New Roman"/>
                <w:sz w:val="22"/>
                <w:szCs w:val="22"/>
              </w:rPr>
            </w:pPr>
            <w:r w:rsidRPr="00AC1573">
              <w:rPr>
                <w:rFonts w:ascii="Times New Roman" w:hAnsi="Times New Roman" w:cs="Times New Roman"/>
                <w:sz w:val="22"/>
                <w:szCs w:val="22"/>
              </w:rPr>
              <w:t>0,23</w:t>
            </w:r>
          </w:p>
        </w:tc>
        <w:tc>
          <w:tcPr>
            <w:tcW w:w="1987" w:type="dxa"/>
            <w:shd w:val="clear" w:color="000000" w:fill="FFFFFF"/>
            <w:vAlign w:val="bottom"/>
          </w:tcPr>
          <w:p w14:paraId="2DBC676B" w14:textId="77777777" w:rsidR="00971CFB" w:rsidRPr="00AC1573" w:rsidRDefault="00971CFB" w:rsidP="00971CFB">
            <w:pPr>
              <w:widowControl/>
              <w:jc w:val="center"/>
              <w:rPr>
                <w:rFonts w:ascii="Times New Roman" w:hAnsi="Times New Roman" w:cs="Times New Roman"/>
                <w:color w:val="auto"/>
                <w:sz w:val="20"/>
                <w:szCs w:val="20"/>
              </w:rPr>
            </w:pPr>
            <w:r w:rsidRPr="00AC1573">
              <w:rPr>
                <w:rFonts w:ascii="Times New Roman" w:hAnsi="Times New Roman" w:cs="Times New Roman"/>
                <w:sz w:val="20"/>
                <w:szCs w:val="20"/>
              </w:rPr>
              <w:t>4,46</w:t>
            </w:r>
          </w:p>
        </w:tc>
      </w:tr>
      <w:tr w:rsidR="00014B28" w:rsidRPr="003B7587" w14:paraId="1ACEA0E6" w14:textId="77777777" w:rsidTr="00014B28">
        <w:trPr>
          <w:trHeight w:val="299"/>
          <w:jc w:val="center"/>
        </w:trPr>
        <w:tc>
          <w:tcPr>
            <w:tcW w:w="2919" w:type="dxa"/>
            <w:shd w:val="clear" w:color="000000" w:fill="FFFFFF"/>
            <w:vAlign w:val="center"/>
          </w:tcPr>
          <w:p w14:paraId="137B66B9" w14:textId="77777777" w:rsidR="00014B28" w:rsidRPr="00DA03D9" w:rsidRDefault="00014B28" w:rsidP="00014B28">
            <w:pPr>
              <w:rPr>
                <w:rFonts w:ascii="Times New Roman" w:hAnsi="Times New Roman" w:cs="Times New Roman"/>
                <w:sz w:val="22"/>
                <w:szCs w:val="22"/>
              </w:rPr>
            </w:pPr>
            <w:r w:rsidRPr="00DA03D9">
              <w:rPr>
                <w:rFonts w:ascii="Times New Roman" w:hAnsi="Times New Roman" w:cs="Times New Roman"/>
                <w:sz w:val="22"/>
                <w:szCs w:val="22"/>
              </w:rPr>
              <w:t>Пос.</w:t>
            </w:r>
            <w:r>
              <w:rPr>
                <w:rFonts w:ascii="Times New Roman" w:hAnsi="Times New Roman" w:cs="Times New Roman"/>
                <w:sz w:val="22"/>
                <w:szCs w:val="22"/>
              </w:rPr>
              <w:t xml:space="preserve"> </w:t>
            </w:r>
            <w:r w:rsidRPr="00DA03D9">
              <w:rPr>
                <w:rFonts w:ascii="Times New Roman" w:hAnsi="Times New Roman" w:cs="Times New Roman"/>
                <w:sz w:val="22"/>
                <w:szCs w:val="22"/>
              </w:rPr>
              <w:t>Учительский</w:t>
            </w:r>
          </w:p>
        </w:tc>
        <w:tc>
          <w:tcPr>
            <w:tcW w:w="2693" w:type="dxa"/>
            <w:shd w:val="clear" w:color="auto" w:fill="auto"/>
            <w:vAlign w:val="center"/>
          </w:tcPr>
          <w:p w14:paraId="0020725F" w14:textId="0EF6C7F5" w:rsidR="00014B28" w:rsidRPr="00014B28" w:rsidRDefault="00014B28" w:rsidP="00014B28">
            <w:pPr>
              <w:jc w:val="center"/>
              <w:rPr>
                <w:rFonts w:ascii="Times New Roman" w:hAnsi="Times New Roman" w:cs="Times New Roman"/>
                <w:sz w:val="22"/>
                <w:szCs w:val="22"/>
              </w:rPr>
            </w:pPr>
            <w:r w:rsidRPr="00014B28">
              <w:rPr>
                <w:rFonts w:ascii="Times New Roman" w:hAnsi="Times New Roman" w:cs="Times New Roman"/>
                <w:sz w:val="22"/>
                <w:szCs w:val="22"/>
              </w:rPr>
              <w:t>0,8384</w:t>
            </w:r>
          </w:p>
        </w:tc>
        <w:tc>
          <w:tcPr>
            <w:tcW w:w="2209" w:type="dxa"/>
            <w:shd w:val="clear" w:color="auto" w:fill="auto"/>
            <w:vAlign w:val="center"/>
          </w:tcPr>
          <w:p w14:paraId="77D04B99" w14:textId="39B0160C" w:rsidR="00014B28" w:rsidRPr="00014B28" w:rsidRDefault="00014B28" w:rsidP="00014B28">
            <w:pPr>
              <w:jc w:val="center"/>
              <w:rPr>
                <w:rFonts w:ascii="Times New Roman" w:hAnsi="Times New Roman" w:cs="Times New Roman"/>
                <w:sz w:val="22"/>
                <w:szCs w:val="22"/>
              </w:rPr>
            </w:pPr>
            <w:r w:rsidRPr="00014B28">
              <w:rPr>
                <w:rFonts w:ascii="Times New Roman" w:hAnsi="Times New Roman" w:cs="Times New Roman"/>
                <w:sz w:val="22"/>
                <w:szCs w:val="22"/>
              </w:rPr>
              <w:t>0,2588</w:t>
            </w:r>
          </w:p>
        </w:tc>
        <w:tc>
          <w:tcPr>
            <w:tcW w:w="1987" w:type="dxa"/>
            <w:shd w:val="clear" w:color="auto" w:fill="auto"/>
            <w:vAlign w:val="center"/>
          </w:tcPr>
          <w:p w14:paraId="0CF1296B" w14:textId="528CBE8F" w:rsidR="00014B28" w:rsidRPr="00014B28" w:rsidRDefault="00014B28" w:rsidP="00014B28">
            <w:pPr>
              <w:jc w:val="center"/>
              <w:rPr>
                <w:rFonts w:ascii="Times New Roman" w:hAnsi="Times New Roman" w:cs="Times New Roman"/>
                <w:sz w:val="20"/>
                <w:szCs w:val="20"/>
              </w:rPr>
            </w:pPr>
            <w:r w:rsidRPr="00014B28">
              <w:rPr>
                <w:rFonts w:ascii="Times New Roman" w:hAnsi="Times New Roman" w:cs="Times New Roman"/>
                <w:sz w:val="22"/>
                <w:szCs w:val="22"/>
              </w:rPr>
              <w:t>1,09719</w:t>
            </w:r>
          </w:p>
        </w:tc>
      </w:tr>
      <w:tr w:rsidR="00971CFB" w:rsidRPr="003B7587" w14:paraId="7E42DEB3" w14:textId="77777777" w:rsidTr="002718BD">
        <w:trPr>
          <w:trHeight w:val="299"/>
          <w:jc w:val="center"/>
        </w:trPr>
        <w:tc>
          <w:tcPr>
            <w:tcW w:w="2919" w:type="dxa"/>
            <w:shd w:val="clear" w:color="000000" w:fill="FFFFFF"/>
            <w:vAlign w:val="center"/>
          </w:tcPr>
          <w:p w14:paraId="03FF65C9" w14:textId="77777777" w:rsidR="00971CFB" w:rsidRPr="00DA03D9" w:rsidRDefault="00971CFB" w:rsidP="00971CFB">
            <w:pPr>
              <w:rPr>
                <w:rFonts w:ascii="Times New Roman" w:hAnsi="Times New Roman" w:cs="Times New Roman"/>
                <w:sz w:val="22"/>
                <w:szCs w:val="22"/>
              </w:rPr>
            </w:pPr>
            <w:r w:rsidRPr="00DA03D9">
              <w:rPr>
                <w:rFonts w:ascii="Times New Roman" w:hAnsi="Times New Roman" w:cs="Times New Roman"/>
                <w:sz w:val="22"/>
                <w:szCs w:val="22"/>
              </w:rPr>
              <w:t>Итого</w:t>
            </w:r>
          </w:p>
        </w:tc>
        <w:tc>
          <w:tcPr>
            <w:tcW w:w="2693" w:type="dxa"/>
            <w:noWrap/>
            <w:vAlign w:val="bottom"/>
          </w:tcPr>
          <w:p w14:paraId="77F07568" w14:textId="77777777" w:rsidR="00971CFB" w:rsidRPr="00AC1573" w:rsidRDefault="00971CFB" w:rsidP="00971CFB">
            <w:pPr>
              <w:widowControl/>
              <w:jc w:val="center"/>
              <w:rPr>
                <w:rFonts w:ascii="Times New Roman" w:hAnsi="Times New Roman" w:cs="Times New Roman"/>
                <w:color w:val="auto"/>
                <w:sz w:val="20"/>
                <w:szCs w:val="20"/>
              </w:rPr>
            </w:pPr>
            <w:r w:rsidRPr="00AC1573">
              <w:rPr>
                <w:rFonts w:ascii="Times New Roman" w:hAnsi="Times New Roman" w:cs="Times New Roman"/>
                <w:sz w:val="20"/>
                <w:szCs w:val="20"/>
              </w:rPr>
              <w:t>1,4957</w:t>
            </w:r>
          </w:p>
        </w:tc>
        <w:tc>
          <w:tcPr>
            <w:tcW w:w="2209" w:type="dxa"/>
            <w:noWrap/>
            <w:vAlign w:val="bottom"/>
          </w:tcPr>
          <w:p w14:paraId="5ED5091F" w14:textId="77777777" w:rsidR="00971CFB" w:rsidRPr="00AC1573" w:rsidRDefault="00971CFB" w:rsidP="00971CFB">
            <w:pPr>
              <w:jc w:val="center"/>
              <w:rPr>
                <w:rFonts w:ascii="Times New Roman" w:hAnsi="Times New Roman" w:cs="Times New Roman"/>
                <w:sz w:val="20"/>
                <w:szCs w:val="20"/>
              </w:rPr>
            </w:pPr>
            <w:r w:rsidRPr="00AC1573">
              <w:rPr>
                <w:rFonts w:ascii="Times New Roman" w:hAnsi="Times New Roman" w:cs="Times New Roman"/>
                <w:sz w:val="20"/>
                <w:szCs w:val="20"/>
              </w:rPr>
              <w:t>0,3232</w:t>
            </w:r>
          </w:p>
        </w:tc>
        <w:tc>
          <w:tcPr>
            <w:tcW w:w="1987" w:type="dxa"/>
            <w:noWrap/>
            <w:vAlign w:val="bottom"/>
          </w:tcPr>
          <w:p w14:paraId="2DCBCB4C" w14:textId="77777777" w:rsidR="00971CFB" w:rsidRPr="00AC1573" w:rsidRDefault="00971CFB" w:rsidP="00971CFB">
            <w:pPr>
              <w:jc w:val="center"/>
              <w:rPr>
                <w:rFonts w:ascii="Times New Roman" w:hAnsi="Times New Roman" w:cs="Times New Roman"/>
                <w:sz w:val="20"/>
                <w:szCs w:val="20"/>
              </w:rPr>
            </w:pPr>
            <w:r w:rsidRPr="00AC1573">
              <w:rPr>
                <w:rFonts w:ascii="Times New Roman" w:hAnsi="Times New Roman" w:cs="Times New Roman"/>
                <w:sz w:val="20"/>
                <w:szCs w:val="20"/>
              </w:rPr>
              <w:t>5,5259</w:t>
            </w:r>
          </w:p>
        </w:tc>
      </w:tr>
    </w:tbl>
    <w:p w14:paraId="66666CCA" w14:textId="77777777" w:rsidR="001E60D7" w:rsidRDefault="001E60D7" w:rsidP="001E60D7">
      <w:pPr>
        <w:pStyle w:val="ConsPlusNormal"/>
        <w:ind w:firstLine="0"/>
        <w:rPr>
          <w:rFonts w:ascii="Times New Roman" w:hAnsi="Times New Roman" w:cs="Times New Roman"/>
          <w:b/>
          <w:color w:val="000000"/>
          <w:sz w:val="24"/>
          <w:szCs w:val="24"/>
        </w:rPr>
      </w:pPr>
    </w:p>
    <w:p w14:paraId="7C298137" w14:textId="77777777" w:rsidR="005F3085" w:rsidRPr="00AC1573" w:rsidRDefault="00321062" w:rsidP="003549D8">
      <w:pPr>
        <w:pStyle w:val="2"/>
        <w:jc w:val="both"/>
        <w:rPr>
          <w:b/>
          <w:sz w:val="24"/>
          <w:szCs w:val="24"/>
          <w:u w:val="none"/>
        </w:rPr>
      </w:pPr>
      <w:bookmarkStart w:id="248" w:name="_Toc148387744"/>
      <w:bookmarkStart w:id="249" w:name="_Toc40725263"/>
      <w:bookmarkStart w:id="250" w:name="_Toc41977726"/>
      <w:bookmarkStart w:id="251" w:name="_Toc41977996"/>
      <w:r w:rsidRPr="00AC1573">
        <w:rPr>
          <w:b/>
          <w:sz w:val="24"/>
          <w:szCs w:val="24"/>
          <w:u w:val="none"/>
        </w:rPr>
        <w:t>9</w:t>
      </w:r>
      <w:r w:rsidR="005F3085" w:rsidRPr="00AC1573">
        <w:rPr>
          <w:b/>
          <w:sz w:val="24"/>
          <w:szCs w:val="24"/>
          <w:u w:val="none"/>
        </w:rPr>
        <w:t xml:space="preserve">.3.  Определение  перспективных  зон  действия теплоисточников в схеме теплоснабжения  </w:t>
      </w:r>
      <w:r w:rsidR="00971CFB" w:rsidRPr="00AC1573">
        <w:rPr>
          <w:b/>
          <w:sz w:val="24"/>
          <w:szCs w:val="24"/>
          <w:u w:val="none"/>
        </w:rPr>
        <w:t>Ивановского сельсовета</w:t>
      </w:r>
      <w:bookmarkEnd w:id="248"/>
      <w:r w:rsidR="00971CFB" w:rsidRPr="00AC1573">
        <w:rPr>
          <w:b/>
          <w:sz w:val="24"/>
          <w:szCs w:val="24"/>
          <w:u w:val="none"/>
        </w:rPr>
        <w:t xml:space="preserve"> </w:t>
      </w:r>
      <w:bookmarkEnd w:id="249"/>
      <w:bookmarkEnd w:id="250"/>
      <w:bookmarkEnd w:id="251"/>
    </w:p>
    <w:p w14:paraId="5F4F19FC" w14:textId="77777777" w:rsidR="005F3085" w:rsidRPr="003B7587" w:rsidRDefault="005F3085" w:rsidP="00C00892">
      <w:pPr>
        <w:autoSpaceDE w:val="0"/>
        <w:autoSpaceDN w:val="0"/>
        <w:adjustRightInd w:val="0"/>
        <w:ind w:left="-197"/>
        <w:jc w:val="both"/>
        <w:rPr>
          <w:rFonts w:ascii="Times New Roman" w:hAnsi="Times New Roman" w:cs="Times New Roman"/>
        </w:rPr>
      </w:pPr>
      <w:r w:rsidRPr="003B7587">
        <w:rPr>
          <w:rFonts w:ascii="Times New Roman" w:hAnsi="Times New Roman" w:cs="Times New Roman"/>
        </w:rPr>
        <w:t xml:space="preserve">    </w:t>
      </w:r>
    </w:p>
    <w:p w14:paraId="78A4C4D1" w14:textId="77777777" w:rsidR="00971CFB" w:rsidRDefault="005F3085" w:rsidP="00C00892">
      <w:pPr>
        <w:autoSpaceDE w:val="0"/>
        <w:autoSpaceDN w:val="0"/>
        <w:adjustRightInd w:val="0"/>
        <w:ind w:left="-197"/>
        <w:jc w:val="both"/>
        <w:rPr>
          <w:rFonts w:ascii="Times New Roman" w:hAnsi="Times New Roman" w:cs="Times New Roman"/>
        </w:rPr>
      </w:pPr>
      <w:r w:rsidRPr="003B7587">
        <w:rPr>
          <w:rFonts w:ascii="Times New Roman" w:hAnsi="Times New Roman" w:cs="Times New Roman"/>
        </w:rPr>
        <w:t xml:space="preserve">Перспективными  зонами  действия теплоисточников в схеме теплоснабжения  </w:t>
      </w:r>
      <w:r w:rsidR="00971CFB">
        <w:rPr>
          <w:rFonts w:ascii="Times New Roman" w:hAnsi="Times New Roman" w:cs="Times New Roman"/>
        </w:rPr>
        <w:t>Ивановского сельсовета</w:t>
      </w:r>
      <w:r w:rsidRPr="003B7587">
        <w:rPr>
          <w:rFonts w:ascii="Times New Roman" w:hAnsi="Times New Roman" w:cs="Times New Roman"/>
        </w:rPr>
        <w:t xml:space="preserve"> являются </w:t>
      </w:r>
      <w:r w:rsidR="00971CFB">
        <w:rPr>
          <w:rFonts w:ascii="Times New Roman" w:hAnsi="Times New Roman" w:cs="Times New Roman"/>
        </w:rPr>
        <w:t xml:space="preserve"> административный центр  сельсовета село Ивановское, посёлки   Марьино и </w:t>
      </w:r>
      <w:r w:rsidR="00CF19FA">
        <w:rPr>
          <w:rFonts w:ascii="Times New Roman" w:hAnsi="Times New Roman" w:cs="Times New Roman"/>
        </w:rPr>
        <w:t>У</w:t>
      </w:r>
      <w:r w:rsidR="00971CFB">
        <w:rPr>
          <w:rFonts w:ascii="Times New Roman" w:hAnsi="Times New Roman" w:cs="Times New Roman"/>
        </w:rPr>
        <w:t xml:space="preserve">чительский. Однако расширения строительства возможно  на основе   частного домостроения  </w:t>
      </w:r>
      <w:r w:rsidR="00321062" w:rsidRPr="003B7587">
        <w:rPr>
          <w:rFonts w:ascii="Times New Roman" w:hAnsi="Times New Roman" w:cs="Times New Roman"/>
        </w:rPr>
        <w:t>с установкой поквартирного газового оборудования (котлов)</w:t>
      </w:r>
      <w:r w:rsidR="00321062">
        <w:rPr>
          <w:rFonts w:ascii="Times New Roman" w:hAnsi="Times New Roman" w:cs="Times New Roman"/>
        </w:rPr>
        <w:t xml:space="preserve"> </w:t>
      </w:r>
      <w:r w:rsidR="00971CFB">
        <w:rPr>
          <w:rFonts w:ascii="Times New Roman" w:hAnsi="Times New Roman" w:cs="Times New Roman"/>
        </w:rPr>
        <w:t>без подключения  к централи</w:t>
      </w:r>
      <w:r w:rsidR="00321062">
        <w:rPr>
          <w:rFonts w:ascii="Times New Roman" w:hAnsi="Times New Roman" w:cs="Times New Roman"/>
        </w:rPr>
        <w:t>з</w:t>
      </w:r>
      <w:r w:rsidR="00971CFB">
        <w:rPr>
          <w:rFonts w:ascii="Times New Roman" w:hAnsi="Times New Roman" w:cs="Times New Roman"/>
        </w:rPr>
        <w:t>ованным с</w:t>
      </w:r>
      <w:r w:rsidR="00321062">
        <w:rPr>
          <w:rFonts w:ascii="Times New Roman" w:hAnsi="Times New Roman" w:cs="Times New Roman"/>
        </w:rPr>
        <w:t>етям</w:t>
      </w:r>
      <w:r w:rsidR="00971CFB">
        <w:rPr>
          <w:rFonts w:ascii="Times New Roman" w:hAnsi="Times New Roman" w:cs="Times New Roman"/>
        </w:rPr>
        <w:t xml:space="preserve"> теплоснабжения.</w:t>
      </w:r>
    </w:p>
    <w:p w14:paraId="255E74B6" w14:textId="467C2C64" w:rsidR="00242F1C" w:rsidRDefault="005F3085" w:rsidP="00B042B0">
      <w:pPr>
        <w:autoSpaceDE w:val="0"/>
        <w:autoSpaceDN w:val="0"/>
        <w:adjustRightInd w:val="0"/>
        <w:ind w:left="-197"/>
        <w:jc w:val="both"/>
        <w:rPr>
          <w:rFonts w:ascii="Times New Roman" w:hAnsi="Times New Roman" w:cs="Times New Roman"/>
          <w:b/>
        </w:rPr>
      </w:pPr>
      <w:r w:rsidRPr="00242F1C">
        <w:rPr>
          <w:rFonts w:ascii="Times New Roman" w:hAnsi="Times New Roman" w:cs="Times New Roman"/>
        </w:rPr>
        <w:t xml:space="preserve">    </w:t>
      </w:r>
      <w:r w:rsidR="00321062" w:rsidRPr="00242F1C">
        <w:rPr>
          <w:rFonts w:ascii="Times New Roman" w:hAnsi="Times New Roman" w:cs="Times New Roman"/>
        </w:rPr>
        <w:t xml:space="preserve">Это не приведёт к </w:t>
      </w:r>
      <w:r w:rsidRPr="00242F1C">
        <w:rPr>
          <w:rFonts w:ascii="Times New Roman" w:hAnsi="Times New Roman" w:cs="Times New Roman"/>
        </w:rPr>
        <w:t xml:space="preserve">  прирост</w:t>
      </w:r>
      <w:r w:rsidR="00321062" w:rsidRPr="00242F1C">
        <w:rPr>
          <w:rFonts w:ascii="Times New Roman" w:hAnsi="Times New Roman" w:cs="Times New Roman"/>
        </w:rPr>
        <w:t>у</w:t>
      </w:r>
      <w:r w:rsidRPr="00242F1C">
        <w:rPr>
          <w:rFonts w:ascii="Times New Roman" w:hAnsi="Times New Roman" w:cs="Times New Roman"/>
        </w:rPr>
        <w:t xml:space="preserve"> нагрузок по всем видам теплоисточников. </w:t>
      </w:r>
      <w:r w:rsidR="00242F1C" w:rsidRPr="00242F1C">
        <w:rPr>
          <w:rFonts w:ascii="Times New Roman" w:hAnsi="Times New Roman" w:cs="Times New Roman"/>
        </w:rPr>
        <w:t xml:space="preserve">Зоны централизованного отопления представлены на рисунках </w:t>
      </w:r>
      <w:r w:rsidR="00242F1C">
        <w:rPr>
          <w:rFonts w:ascii="Times New Roman" w:hAnsi="Times New Roman" w:cs="Times New Roman"/>
        </w:rPr>
        <w:t>9</w:t>
      </w:r>
      <w:r w:rsidR="00242F1C" w:rsidRPr="00242F1C">
        <w:rPr>
          <w:rFonts w:ascii="Times New Roman" w:hAnsi="Times New Roman" w:cs="Times New Roman"/>
        </w:rPr>
        <w:t>.</w:t>
      </w:r>
      <w:r w:rsidR="00B82090">
        <w:rPr>
          <w:rFonts w:ascii="Times New Roman" w:hAnsi="Times New Roman" w:cs="Times New Roman"/>
        </w:rPr>
        <w:t>2</w:t>
      </w:r>
      <w:r w:rsidR="00242F1C" w:rsidRPr="00242F1C">
        <w:rPr>
          <w:rFonts w:ascii="Times New Roman" w:hAnsi="Times New Roman" w:cs="Times New Roman"/>
        </w:rPr>
        <w:t>-</w:t>
      </w:r>
      <w:r w:rsidR="00242F1C">
        <w:rPr>
          <w:rFonts w:ascii="Times New Roman" w:hAnsi="Times New Roman" w:cs="Times New Roman"/>
        </w:rPr>
        <w:t>9</w:t>
      </w:r>
      <w:r w:rsidR="00242F1C" w:rsidRPr="00242F1C">
        <w:rPr>
          <w:rFonts w:ascii="Times New Roman" w:hAnsi="Times New Roman" w:cs="Times New Roman"/>
        </w:rPr>
        <w:t>.</w:t>
      </w:r>
      <w:r w:rsidR="00B82090">
        <w:rPr>
          <w:rFonts w:ascii="Times New Roman" w:hAnsi="Times New Roman" w:cs="Times New Roman"/>
        </w:rPr>
        <w:t>4</w:t>
      </w:r>
      <w:r w:rsidR="00242F1C" w:rsidRPr="00242F1C">
        <w:rPr>
          <w:rFonts w:ascii="Times New Roman" w:hAnsi="Times New Roman" w:cs="Times New Roman"/>
        </w:rPr>
        <w:t>. Данные  схемы с  202</w:t>
      </w:r>
      <w:r w:rsidR="00B82090">
        <w:rPr>
          <w:rFonts w:ascii="Times New Roman" w:hAnsi="Times New Roman" w:cs="Times New Roman"/>
        </w:rPr>
        <w:t>4</w:t>
      </w:r>
      <w:r w:rsidR="00242F1C" w:rsidRPr="00242F1C">
        <w:rPr>
          <w:rFonts w:ascii="Times New Roman" w:hAnsi="Times New Roman" w:cs="Times New Roman"/>
        </w:rPr>
        <w:t xml:space="preserve"> по 2031год  будут являться базовыми  для дальнейшего  формирования изменений в   системе теплоснабжения муниципального образования «Ивановский сельсовет».</w:t>
      </w:r>
    </w:p>
    <w:p w14:paraId="33B0216A" w14:textId="77777777" w:rsidR="00242F1C" w:rsidRPr="001F32B1" w:rsidRDefault="00242F1C" w:rsidP="00242F1C">
      <w:pPr>
        <w:pStyle w:val="a6"/>
        <w:rPr>
          <w:noProof/>
          <w:szCs w:val="24"/>
        </w:rPr>
        <w:sectPr w:rsidR="00242F1C" w:rsidRPr="001F32B1" w:rsidSect="00242F1C">
          <w:headerReference w:type="default" r:id="rId13"/>
          <w:footerReference w:type="even" r:id="rId14"/>
          <w:footerReference w:type="default" r:id="rId15"/>
          <w:type w:val="continuous"/>
          <w:pgSz w:w="11906" w:h="16838"/>
          <w:pgMar w:top="1134" w:right="851" w:bottom="1134" w:left="1134"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pPr>
    </w:p>
    <w:p w14:paraId="06FEBB4C" w14:textId="15CFED46" w:rsidR="00242F1C" w:rsidRPr="00242F1C" w:rsidRDefault="00242F1C" w:rsidP="00242F1C">
      <w:pPr>
        <w:spacing w:before="1"/>
        <w:rPr>
          <w:rFonts w:ascii="Times New Roman" w:hAnsi="Times New Roman" w:cs="Times New Roman"/>
          <w:b/>
          <w:spacing w:val="-2"/>
        </w:rPr>
      </w:pPr>
      <w:r w:rsidRPr="00242F1C">
        <w:rPr>
          <w:rFonts w:ascii="Times New Roman" w:hAnsi="Times New Roman" w:cs="Times New Roman"/>
          <w:b/>
        </w:rPr>
        <w:lastRenderedPageBreak/>
        <w:t>РИС 9.</w:t>
      </w:r>
      <w:r w:rsidR="00B82090">
        <w:rPr>
          <w:rFonts w:ascii="Times New Roman" w:hAnsi="Times New Roman" w:cs="Times New Roman"/>
          <w:b/>
        </w:rPr>
        <w:t>2</w:t>
      </w:r>
      <w:r w:rsidRPr="00242F1C">
        <w:rPr>
          <w:rFonts w:ascii="Times New Roman" w:hAnsi="Times New Roman" w:cs="Times New Roman"/>
          <w:b/>
        </w:rPr>
        <w:t>. СХЕМА</w:t>
      </w:r>
      <w:r w:rsidRPr="00242F1C">
        <w:rPr>
          <w:rFonts w:ascii="Times New Roman" w:hAnsi="Times New Roman" w:cs="Times New Roman"/>
          <w:b/>
          <w:spacing w:val="-5"/>
        </w:rPr>
        <w:t xml:space="preserve"> </w:t>
      </w:r>
      <w:r w:rsidRPr="00242F1C">
        <w:rPr>
          <w:rFonts w:ascii="Times New Roman" w:hAnsi="Times New Roman" w:cs="Times New Roman"/>
          <w:b/>
        </w:rPr>
        <w:t>ТЕПЛОСНАБЖЕНИЯ</w:t>
      </w:r>
      <w:r w:rsidRPr="00242F1C">
        <w:rPr>
          <w:rFonts w:ascii="Times New Roman" w:hAnsi="Times New Roman" w:cs="Times New Roman"/>
          <w:b/>
          <w:spacing w:val="-4"/>
        </w:rPr>
        <w:t xml:space="preserve"> </w:t>
      </w:r>
      <w:r w:rsidRPr="00242F1C">
        <w:rPr>
          <w:rFonts w:ascii="Times New Roman" w:hAnsi="Times New Roman" w:cs="Times New Roman"/>
          <w:b/>
        </w:rPr>
        <w:t>С.ИВАНОСКОЕ</w:t>
      </w:r>
      <w:r w:rsidRPr="00242F1C">
        <w:rPr>
          <w:rFonts w:ascii="Times New Roman" w:hAnsi="Times New Roman" w:cs="Times New Roman"/>
          <w:b/>
          <w:spacing w:val="-2"/>
        </w:rPr>
        <w:t xml:space="preserve"> </w:t>
      </w:r>
      <w:r w:rsidRPr="00242F1C">
        <w:rPr>
          <w:rFonts w:ascii="Times New Roman" w:hAnsi="Times New Roman" w:cs="Times New Roman"/>
          <w:b/>
        </w:rPr>
        <w:t>РЫЛЬСКОГО</w:t>
      </w:r>
      <w:r w:rsidRPr="00242F1C">
        <w:rPr>
          <w:rFonts w:ascii="Times New Roman" w:hAnsi="Times New Roman" w:cs="Times New Roman"/>
          <w:b/>
          <w:spacing w:val="-6"/>
        </w:rPr>
        <w:t xml:space="preserve"> </w:t>
      </w:r>
      <w:r w:rsidRPr="00242F1C">
        <w:rPr>
          <w:rFonts w:ascii="Times New Roman" w:hAnsi="Times New Roman" w:cs="Times New Roman"/>
          <w:b/>
        </w:rPr>
        <w:t>РАЙОНА</w:t>
      </w:r>
      <w:r w:rsidRPr="00242F1C">
        <w:rPr>
          <w:rFonts w:ascii="Times New Roman" w:hAnsi="Times New Roman" w:cs="Times New Roman"/>
          <w:b/>
          <w:spacing w:val="-4"/>
        </w:rPr>
        <w:t xml:space="preserve"> </w:t>
      </w:r>
      <w:r w:rsidRPr="00242F1C">
        <w:rPr>
          <w:rFonts w:ascii="Times New Roman" w:hAnsi="Times New Roman" w:cs="Times New Roman"/>
          <w:b/>
        </w:rPr>
        <w:t>КУРСКОЙ</w:t>
      </w:r>
      <w:r w:rsidRPr="00242F1C">
        <w:rPr>
          <w:rFonts w:ascii="Times New Roman" w:hAnsi="Times New Roman" w:cs="Times New Roman"/>
          <w:b/>
          <w:spacing w:val="-4"/>
        </w:rPr>
        <w:t xml:space="preserve"> </w:t>
      </w:r>
      <w:r w:rsidRPr="00242F1C">
        <w:rPr>
          <w:rFonts w:ascii="Times New Roman" w:hAnsi="Times New Roman" w:cs="Times New Roman"/>
          <w:b/>
          <w:spacing w:val="-2"/>
        </w:rPr>
        <w:t>ОБЛАСТИ</w:t>
      </w:r>
    </w:p>
    <w:p w14:paraId="756419A3" w14:textId="77777777" w:rsidR="00242F1C" w:rsidRPr="00CD046E" w:rsidRDefault="00AB72B6" w:rsidP="00242F1C">
      <w:pPr>
        <w:pStyle w:val="afffc"/>
        <w:jc w:val="both"/>
        <w:rPr>
          <w:color w:val="auto"/>
          <w:sz w:val="22"/>
          <w:szCs w:val="22"/>
        </w:rPr>
      </w:pPr>
      <w:r>
        <w:rPr>
          <w:color w:val="auto"/>
          <w:sz w:val="22"/>
          <w:szCs w:val="22"/>
        </w:rPr>
        <w:pict w14:anchorId="3A34C414">
          <v:shape id="_x0000_i1026" type="#_x0000_t75" style="width:756pt;height:411.75pt">
            <v:imagedata r:id="rId16" o:title="иванинское"/>
          </v:shape>
        </w:pict>
      </w:r>
    </w:p>
    <w:p w14:paraId="1C3889EA" w14:textId="5D00EC65" w:rsidR="00242F1C" w:rsidRPr="00242F1C" w:rsidRDefault="00242F1C" w:rsidP="00242F1C">
      <w:pPr>
        <w:spacing w:before="1"/>
        <w:rPr>
          <w:rFonts w:ascii="Times New Roman" w:hAnsi="Times New Roman" w:cs="Times New Roman"/>
          <w:b/>
          <w:spacing w:val="-2"/>
          <w:sz w:val="28"/>
          <w:szCs w:val="28"/>
        </w:rPr>
      </w:pPr>
      <w:r w:rsidRPr="00242F1C">
        <w:rPr>
          <w:rFonts w:ascii="Times New Roman" w:hAnsi="Times New Roman" w:cs="Times New Roman"/>
          <w:b/>
          <w:sz w:val="28"/>
          <w:szCs w:val="28"/>
        </w:rPr>
        <w:lastRenderedPageBreak/>
        <w:t xml:space="preserve">РИС </w:t>
      </w:r>
      <w:r>
        <w:rPr>
          <w:rFonts w:ascii="Times New Roman" w:hAnsi="Times New Roman" w:cs="Times New Roman"/>
          <w:b/>
          <w:sz w:val="28"/>
          <w:szCs w:val="28"/>
        </w:rPr>
        <w:t>9</w:t>
      </w:r>
      <w:r w:rsidRPr="00242F1C">
        <w:rPr>
          <w:rFonts w:ascii="Times New Roman" w:hAnsi="Times New Roman" w:cs="Times New Roman"/>
          <w:b/>
          <w:sz w:val="28"/>
          <w:szCs w:val="28"/>
        </w:rPr>
        <w:t>.</w:t>
      </w:r>
      <w:r w:rsidR="00B82090">
        <w:rPr>
          <w:rFonts w:ascii="Times New Roman" w:hAnsi="Times New Roman" w:cs="Times New Roman"/>
          <w:b/>
          <w:sz w:val="28"/>
          <w:szCs w:val="28"/>
        </w:rPr>
        <w:t>3</w:t>
      </w:r>
      <w:r w:rsidRPr="00242F1C">
        <w:rPr>
          <w:rFonts w:ascii="Times New Roman" w:hAnsi="Times New Roman" w:cs="Times New Roman"/>
          <w:b/>
          <w:sz w:val="28"/>
          <w:szCs w:val="28"/>
        </w:rPr>
        <w:t>. СХЕМА</w:t>
      </w:r>
      <w:r w:rsidRPr="00242F1C">
        <w:rPr>
          <w:rFonts w:ascii="Times New Roman" w:hAnsi="Times New Roman" w:cs="Times New Roman"/>
          <w:b/>
          <w:spacing w:val="-5"/>
          <w:sz w:val="28"/>
          <w:szCs w:val="28"/>
        </w:rPr>
        <w:t xml:space="preserve"> </w:t>
      </w:r>
      <w:r w:rsidRPr="00242F1C">
        <w:rPr>
          <w:rFonts w:ascii="Times New Roman" w:hAnsi="Times New Roman" w:cs="Times New Roman"/>
          <w:b/>
          <w:sz w:val="28"/>
          <w:szCs w:val="28"/>
        </w:rPr>
        <w:t>ТЕПЛОСНАБЖЕНИЯ</w:t>
      </w:r>
      <w:r w:rsidRPr="00242F1C">
        <w:rPr>
          <w:rFonts w:ascii="Times New Roman" w:hAnsi="Times New Roman" w:cs="Times New Roman"/>
          <w:b/>
          <w:spacing w:val="-4"/>
          <w:sz w:val="28"/>
          <w:szCs w:val="28"/>
        </w:rPr>
        <w:t xml:space="preserve"> П.УЧИТЕЛЬСКИЙ</w:t>
      </w:r>
      <w:r w:rsidRPr="00242F1C">
        <w:rPr>
          <w:rFonts w:ascii="Times New Roman" w:hAnsi="Times New Roman" w:cs="Times New Roman"/>
          <w:b/>
          <w:spacing w:val="-2"/>
          <w:sz w:val="28"/>
          <w:szCs w:val="28"/>
        </w:rPr>
        <w:t xml:space="preserve"> </w:t>
      </w:r>
      <w:r w:rsidRPr="00242F1C">
        <w:rPr>
          <w:rFonts w:ascii="Times New Roman" w:hAnsi="Times New Roman" w:cs="Times New Roman"/>
          <w:b/>
          <w:sz w:val="28"/>
          <w:szCs w:val="28"/>
        </w:rPr>
        <w:t>РЫЛЬСКОГО</w:t>
      </w:r>
      <w:r w:rsidRPr="00242F1C">
        <w:rPr>
          <w:rFonts w:ascii="Times New Roman" w:hAnsi="Times New Roman" w:cs="Times New Roman"/>
          <w:b/>
          <w:spacing w:val="-6"/>
          <w:sz w:val="28"/>
          <w:szCs w:val="28"/>
        </w:rPr>
        <w:t xml:space="preserve"> </w:t>
      </w:r>
      <w:r w:rsidRPr="00242F1C">
        <w:rPr>
          <w:rFonts w:ascii="Times New Roman" w:hAnsi="Times New Roman" w:cs="Times New Roman"/>
          <w:b/>
          <w:sz w:val="28"/>
          <w:szCs w:val="28"/>
        </w:rPr>
        <w:t>РАЙОНА</w:t>
      </w:r>
      <w:r w:rsidRPr="00242F1C">
        <w:rPr>
          <w:rFonts w:ascii="Times New Roman" w:hAnsi="Times New Roman" w:cs="Times New Roman"/>
          <w:b/>
          <w:spacing w:val="-4"/>
          <w:sz w:val="28"/>
          <w:szCs w:val="28"/>
        </w:rPr>
        <w:t xml:space="preserve"> </w:t>
      </w:r>
      <w:r w:rsidRPr="00242F1C">
        <w:rPr>
          <w:rFonts w:ascii="Times New Roman" w:hAnsi="Times New Roman" w:cs="Times New Roman"/>
          <w:b/>
          <w:sz w:val="28"/>
          <w:szCs w:val="28"/>
        </w:rPr>
        <w:t>КУРСКОЙ</w:t>
      </w:r>
      <w:r w:rsidRPr="00242F1C">
        <w:rPr>
          <w:rFonts w:ascii="Times New Roman" w:hAnsi="Times New Roman" w:cs="Times New Roman"/>
          <w:b/>
          <w:spacing w:val="-4"/>
          <w:sz w:val="28"/>
          <w:szCs w:val="28"/>
        </w:rPr>
        <w:t xml:space="preserve"> </w:t>
      </w:r>
      <w:r w:rsidRPr="00242F1C">
        <w:rPr>
          <w:rFonts w:ascii="Times New Roman" w:hAnsi="Times New Roman" w:cs="Times New Roman"/>
          <w:b/>
          <w:spacing w:val="-2"/>
          <w:sz w:val="28"/>
          <w:szCs w:val="28"/>
        </w:rPr>
        <w:t>ОБЛАСТИ</w:t>
      </w:r>
    </w:p>
    <w:p w14:paraId="400F87B0" w14:textId="77777777" w:rsidR="00242F1C" w:rsidRPr="00CD046E" w:rsidRDefault="00AB72B6" w:rsidP="00242F1C">
      <w:pPr>
        <w:pStyle w:val="afffc"/>
        <w:jc w:val="both"/>
        <w:rPr>
          <w:color w:val="auto"/>
          <w:sz w:val="22"/>
          <w:szCs w:val="22"/>
        </w:rPr>
      </w:pPr>
      <w:r>
        <w:rPr>
          <w:color w:val="auto"/>
          <w:sz w:val="22"/>
          <w:szCs w:val="22"/>
        </w:rPr>
        <w:pict w14:anchorId="1552FBB9">
          <v:shape id="_x0000_i1027" type="#_x0000_t75" style="width:786pt;height:406.5pt">
            <v:imagedata r:id="rId17" o:title="учит"/>
          </v:shape>
        </w:pict>
      </w:r>
    </w:p>
    <w:p w14:paraId="2ED52ED3" w14:textId="657AB620" w:rsidR="00242F1C" w:rsidRPr="00512B34" w:rsidRDefault="006B654B" w:rsidP="00242F1C">
      <w:pPr>
        <w:pStyle w:val="afffc"/>
        <w:jc w:val="both"/>
        <w:rPr>
          <w:color w:val="auto"/>
          <w:spacing w:val="-2"/>
          <w:sz w:val="28"/>
          <w:szCs w:val="28"/>
        </w:rPr>
      </w:pPr>
      <w:r>
        <w:rPr>
          <w:noProof/>
          <w:color w:val="auto"/>
          <w:sz w:val="22"/>
          <w:szCs w:val="22"/>
        </w:rPr>
        <w:lastRenderedPageBreak/>
        <w:pict w14:anchorId="2B8FB47C">
          <v:shape id="_x0000_s1059" type="#_x0000_t75" alt="Схема Лена" style="position:absolute;left:0;text-align:left;margin-left:49.45pt;margin-top:33.9pt;width:765.1pt;height:366.8pt;z-index:1;visibility:visible;mso-wrap-distance-left:0;mso-wrap-distance-right:0;mso-position-horizontal-relative:page;mso-width-relative:margin;mso-height-relative:margin">
            <v:imagedata r:id="rId18" o:title="Схема Лена"/>
            <w10:wrap type="topAndBottom" anchorx="page"/>
          </v:shape>
        </w:pict>
      </w:r>
      <w:r w:rsidR="00242F1C" w:rsidRPr="00512B34">
        <w:rPr>
          <w:color w:val="auto"/>
          <w:sz w:val="28"/>
          <w:szCs w:val="28"/>
        </w:rPr>
        <w:t xml:space="preserve">РИС </w:t>
      </w:r>
      <w:r w:rsidR="00242F1C">
        <w:rPr>
          <w:color w:val="auto"/>
          <w:sz w:val="28"/>
          <w:szCs w:val="28"/>
        </w:rPr>
        <w:t>9</w:t>
      </w:r>
      <w:r w:rsidR="00242F1C" w:rsidRPr="00512B34">
        <w:rPr>
          <w:color w:val="auto"/>
          <w:sz w:val="28"/>
          <w:szCs w:val="28"/>
        </w:rPr>
        <w:t>.</w:t>
      </w:r>
      <w:r w:rsidR="00B82090">
        <w:rPr>
          <w:color w:val="auto"/>
          <w:sz w:val="28"/>
          <w:szCs w:val="28"/>
        </w:rPr>
        <w:t>4</w:t>
      </w:r>
      <w:r w:rsidR="00242F1C" w:rsidRPr="00512B34">
        <w:rPr>
          <w:color w:val="auto"/>
          <w:sz w:val="28"/>
          <w:szCs w:val="28"/>
        </w:rPr>
        <w:t>. СХЕМА</w:t>
      </w:r>
      <w:r w:rsidR="00242F1C" w:rsidRPr="00512B34">
        <w:rPr>
          <w:color w:val="auto"/>
          <w:spacing w:val="-5"/>
          <w:sz w:val="28"/>
          <w:szCs w:val="28"/>
        </w:rPr>
        <w:t xml:space="preserve"> </w:t>
      </w:r>
      <w:r w:rsidR="00242F1C" w:rsidRPr="00512B34">
        <w:rPr>
          <w:color w:val="auto"/>
          <w:sz w:val="28"/>
          <w:szCs w:val="28"/>
        </w:rPr>
        <w:t>ТЕПЛОСНАБЖЕНИЯ</w:t>
      </w:r>
      <w:r w:rsidR="00242F1C" w:rsidRPr="00512B34">
        <w:rPr>
          <w:color w:val="auto"/>
          <w:spacing w:val="-4"/>
          <w:sz w:val="28"/>
          <w:szCs w:val="28"/>
        </w:rPr>
        <w:t xml:space="preserve"> П.МАРЬИНО</w:t>
      </w:r>
      <w:r w:rsidR="00242F1C" w:rsidRPr="00512B34">
        <w:rPr>
          <w:color w:val="auto"/>
          <w:spacing w:val="-2"/>
          <w:sz w:val="28"/>
          <w:szCs w:val="28"/>
        </w:rPr>
        <w:t xml:space="preserve"> </w:t>
      </w:r>
      <w:r w:rsidR="00242F1C" w:rsidRPr="00512B34">
        <w:rPr>
          <w:color w:val="auto"/>
          <w:sz w:val="28"/>
          <w:szCs w:val="28"/>
        </w:rPr>
        <w:t>РЫЛЬСКОГО</w:t>
      </w:r>
      <w:r w:rsidR="00242F1C" w:rsidRPr="00512B34">
        <w:rPr>
          <w:color w:val="auto"/>
          <w:spacing w:val="-6"/>
          <w:sz w:val="28"/>
          <w:szCs w:val="28"/>
        </w:rPr>
        <w:t xml:space="preserve"> </w:t>
      </w:r>
      <w:r w:rsidR="00242F1C" w:rsidRPr="00512B34">
        <w:rPr>
          <w:color w:val="auto"/>
          <w:sz w:val="28"/>
          <w:szCs w:val="28"/>
        </w:rPr>
        <w:t>РАЙОНА</w:t>
      </w:r>
      <w:r w:rsidR="00242F1C" w:rsidRPr="00512B34">
        <w:rPr>
          <w:color w:val="auto"/>
          <w:spacing w:val="-4"/>
          <w:sz w:val="28"/>
          <w:szCs w:val="28"/>
        </w:rPr>
        <w:t xml:space="preserve"> </w:t>
      </w:r>
      <w:r w:rsidR="00242F1C" w:rsidRPr="00512B34">
        <w:rPr>
          <w:color w:val="auto"/>
          <w:sz w:val="28"/>
          <w:szCs w:val="28"/>
        </w:rPr>
        <w:t>КУРСКОЙ</w:t>
      </w:r>
      <w:r w:rsidR="00242F1C" w:rsidRPr="00512B34">
        <w:rPr>
          <w:color w:val="auto"/>
          <w:spacing w:val="-4"/>
          <w:sz w:val="28"/>
          <w:szCs w:val="28"/>
        </w:rPr>
        <w:t xml:space="preserve"> </w:t>
      </w:r>
      <w:r w:rsidR="00242F1C" w:rsidRPr="00512B34">
        <w:rPr>
          <w:color w:val="auto"/>
          <w:spacing w:val="-2"/>
          <w:sz w:val="28"/>
          <w:szCs w:val="28"/>
        </w:rPr>
        <w:t>ОБЛАСТИ</w:t>
      </w:r>
    </w:p>
    <w:p w14:paraId="43721DDB" w14:textId="77777777" w:rsidR="00242F1C" w:rsidRPr="00512B34" w:rsidRDefault="00242F1C" w:rsidP="00242F1C">
      <w:pPr>
        <w:pStyle w:val="afffc"/>
        <w:jc w:val="both"/>
        <w:rPr>
          <w:color w:val="auto"/>
          <w:sz w:val="22"/>
          <w:szCs w:val="22"/>
        </w:rPr>
        <w:sectPr w:rsidR="00242F1C" w:rsidRPr="00512B34" w:rsidSect="00242F1C">
          <w:footerReference w:type="even" r:id="rId19"/>
          <w:footerReference w:type="default" r:id="rId20"/>
          <w:pgSz w:w="17338" w:h="11906" w:orient="landscape"/>
          <w:pgMar w:top="851" w:right="1729" w:bottom="1134" w:left="1140" w:header="720" w:footer="1395" w:gutter="0"/>
          <w:cols w:space="720"/>
          <w:noEndnote/>
          <w:docGrid w:linePitch="360"/>
        </w:sectPr>
      </w:pPr>
    </w:p>
    <w:p w14:paraId="0BF04629" w14:textId="77777777" w:rsidR="008F3E2A" w:rsidRPr="003549D8" w:rsidRDefault="008F3E2A" w:rsidP="003549D8">
      <w:pPr>
        <w:pStyle w:val="1"/>
        <w:jc w:val="left"/>
        <w:rPr>
          <w:sz w:val="28"/>
          <w:szCs w:val="28"/>
        </w:rPr>
      </w:pPr>
      <w:bookmarkStart w:id="252" w:name="_Toc40725264"/>
      <w:bookmarkStart w:id="253" w:name="_Toc41977727"/>
      <w:bookmarkStart w:id="254" w:name="_Toc41977997"/>
      <w:bookmarkStart w:id="255" w:name="_Toc148387745"/>
      <w:r w:rsidRPr="003549D8">
        <w:rPr>
          <w:sz w:val="28"/>
          <w:szCs w:val="28"/>
        </w:rPr>
        <w:lastRenderedPageBreak/>
        <w:t>Раздел 1</w:t>
      </w:r>
      <w:r w:rsidR="005D668C">
        <w:rPr>
          <w:sz w:val="28"/>
          <w:szCs w:val="28"/>
        </w:rPr>
        <w:t>0</w:t>
      </w:r>
      <w:r w:rsidRPr="003549D8">
        <w:rPr>
          <w:sz w:val="28"/>
          <w:szCs w:val="28"/>
        </w:rPr>
        <w:t>. Решения о распределении тепловой нагрузки между источниками тепловой энергии</w:t>
      </w:r>
      <w:bookmarkEnd w:id="252"/>
      <w:bookmarkEnd w:id="253"/>
      <w:bookmarkEnd w:id="254"/>
      <w:bookmarkEnd w:id="255"/>
    </w:p>
    <w:p w14:paraId="1BC04014" w14:textId="77777777" w:rsidR="00240768" w:rsidRDefault="008F3E2A" w:rsidP="00373D42">
      <w:pPr>
        <w:shd w:val="clear" w:color="auto" w:fill="FFFFFF"/>
        <w:spacing w:after="300"/>
        <w:jc w:val="both"/>
        <w:rPr>
          <w:rFonts w:ascii="Times New Roman" w:eastAsia="Times New Roman" w:hAnsi="Times New Roman" w:cs="Times New Roman"/>
        </w:rPr>
      </w:pPr>
      <w:r w:rsidRPr="003B7587">
        <w:rPr>
          <w:rFonts w:ascii="Times New Roman" w:eastAsia="Times New Roman" w:hAnsi="Times New Roman" w:cs="Times New Roman"/>
        </w:rPr>
        <w:t xml:space="preserve">Решения о распределении тепловой нагрузки между источниками тепловой энергии на муниципальном уровне не принимались.  </w:t>
      </w:r>
      <w:r w:rsidR="00D806A2" w:rsidRPr="003B7587">
        <w:rPr>
          <w:rFonts w:ascii="Times New Roman" w:eastAsia="Times New Roman" w:hAnsi="Times New Roman" w:cs="Times New Roman"/>
        </w:rPr>
        <w:t>Г</w:t>
      </w:r>
      <w:r w:rsidRPr="003B7587">
        <w:rPr>
          <w:rFonts w:ascii="Times New Roman" w:eastAsia="Times New Roman" w:hAnsi="Times New Roman" w:cs="Times New Roman"/>
        </w:rPr>
        <w:t>раниц</w:t>
      </w:r>
      <w:r w:rsidR="00D806A2" w:rsidRPr="003B7587">
        <w:rPr>
          <w:rFonts w:ascii="Times New Roman" w:eastAsia="Times New Roman" w:hAnsi="Times New Roman" w:cs="Times New Roman"/>
        </w:rPr>
        <w:t xml:space="preserve">ы </w:t>
      </w:r>
      <w:r w:rsidRPr="003B7587">
        <w:rPr>
          <w:rFonts w:ascii="Times New Roman" w:eastAsia="Times New Roman" w:hAnsi="Times New Roman" w:cs="Times New Roman"/>
        </w:rPr>
        <w:t xml:space="preserve"> зон действия источников тепловой энергии</w:t>
      </w:r>
      <w:r w:rsidR="00D806A2" w:rsidRPr="003B7587">
        <w:rPr>
          <w:rFonts w:ascii="Times New Roman" w:eastAsia="Times New Roman" w:hAnsi="Times New Roman" w:cs="Times New Roman"/>
        </w:rPr>
        <w:t xml:space="preserve"> определяются экономическим обоснованием затрат  на источники теплоснабжения и транспортировку тепловой энергии.</w:t>
      </w:r>
      <w:bookmarkStart w:id="256" w:name="_Toc40725265"/>
      <w:bookmarkStart w:id="257" w:name="_Toc41977728"/>
      <w:bookmarkStart w:id="258" w:name="_Toc41977998"/>
      <w:r w:rsidR="00373D42">
        <w:rPr>
          <w:rFonts w:ascii="Times New Roman" w:eastAsia="Times New Roman" w:hAnsi="Times New Roman" w:cs="Times New Roman"/>
        </w:rPr>
        <w:t xml:space="preserve">      </w:t>
      </w:r>
    </w:p>
    <w:p w14:paraId="3967070C" w14:textId="77777777" w:rsidR="00373D42" w:rsidRDefault="005F3085" w:rsidP="00373D42">
      <w:pPr>
        <w:shd w:val="clear" w:color="auto" w:fill="FFFFFF"/>
        <w:spacing w:after="300"/>
        <w:jc w:val="both"/>
        <w:rPr>
          <w:rStyle w:val="123"/>
          <w:rFonts w:ascii="Times New Roman" w:hAnsi="Times New Roman" w:cs="Times New Roman"/>
          <w:bCs w:val="0"/>
          <w:sz w:val="28"/>
          <w:szCs w:val="28"/>
        </w:rPr>
      </w:pPr>
      <w:r w:rsidRPr="00373D42">
        <w:rPr>
          <w:rStyle w:val="123"/>
          <w:rFonts w:ascii="Times New Roman" w:hAnsi="Times New Roman" w:cs="Times New Roman"/>
          <w:bCs w:val="0"/>
          <w:sz w:val="28"/>
          <w:szCs w:val="28"/>
        </w:rPr>
        <w:t xml:space="preserve">Раздел  </w:t>
      </w:r>
      <w:r w:rsidR="00D806A2" w:rsidRPr="00373D42">
        <w:rPr>
          <w:rStyle w:val="123"/>
          <w:rFonts w:ascii="Times New Roman" w:hAnsi="Times New Roman" w:cs="Times New Roman"/>
          <w:bCs w:val="0"/>
          <w:sz w:val="28"/>
          <w:szCs w:val="28"/>
        </w:rPr>
        <w:t>1</w:t>
      </w:r>
      <w:r w:rsidR="005D668C">
        <w:rPr>
          <w:rStyle w:val="123"/>
          <w:rFonts w:ascii="Times New Roman" w:hAnsi="Times New Roman" w:cs="Times New Roman"/>
          <w:bCs w:val="0"/>
          <w:sz w:val="28"/>
          <w:szCs w:val="28"/>
        </w:rPr>
        <w:t>1</w:t>
      </w:r>
      <w:r w:rsidRPr="00373D42">
        <w:rPr>
          <w:rStyle w:val="123"/>
          <w:rFonts w:ascii="Times New Roman" w:hAnsi="Times New Roman" w:cs="Times New Roman"/>
          <w:bCs w:val="0"/>
          <w:sz w:val="28"/>
          <w:szCs w:val="28"/>
        </w:rPr>
        <w:t>. Решения по бесхозяйным тепловым сетям</w:t>
      </w:r>
      <w:bookmarkStart w:id="259" w:name="_Toc40595234"/>
      <w:bookmarkStart w:id="260" w:name="_Toc40725266"/>
      <w:bookmarkStart w:id="261" w:name="_Toc41210450"/>
      <w:bookmarkStart w:id="262" w:name="_Toc41977729"/>
      <w:bookmarkStart w:id="263" w:name="_Toc41977999"/>
      <w:bookmarkStart w:id="264" w:name="_Toc41979140"/>
      <w:bookmarkEnd w:id="256"/>
      <w:bookmarkEnd w:id="257"/>
      <w:bookmarkEnd w:id="258"/>
      <w:r w:rsidR="00373D42">
        <w:rPr>
          <w:rStyle w:val="123"/>
          <w:rFonts w:ascii="Times New Roman" w:hAnsi="Times New Roman" w:cs="Times New Roman"/>
          <w:bCs w:val="0"/>
          <w:sz w:val="28"/>
          <w:szCs w:val="28"/>
        </w:rPr>
        <w:t xml:space="preserve">                                                   </w:t>
      </w:r>
    </w:p>
    <w:p w14:paraId="408631A6" w14:textId="77777777" w:rsidR="005F3085" w:rsidRDefault="00A02624" w:rsidP="00373D42">
      <w:pPr>
        <w:shd w:val="clear" w:color="auto" w:fill="FFFFFF"/>
        <w:spacing w:after="300"/>
        <w:jc w:val="both"/>
        <w:rPr>
          <w:rFonts w:ascii="Times New Roman" w:hAnsi="Times New Roman" w:cs="Times New Roman"/>
        </w:rPr>
      </w:pPr>
      <w:r w:rsidRPr="003B7587">
        <w:rPr>
          <w:rFonts w:ascii="Times New Roman" w:hAnsi="Times New Roman" w:cs="Times New Roman"/>
        </w:rPr>
        <w:t>Согласно информации  М</w:t>
      </w:r>
      <w:r w:rsidR="00313718">
        <w:rPr>
          <w:rFonts w:ascii="Times New Roman" w:hAnsi="Times New Roman" w:cs="Times New Roman"/>
        </w:rPr>
        <w:t>О</w:t>
      </w:r>
      <w:r w:rsidRPr="003B7587">
        <w:rPr>
          <w:rFonts w:ascii="Times New Roman" w:hAnsi="Times New Roman" w:cs="Times New Roman"/>
        </w:rPr>
        <w:t xml:space="preserve">  </w:t>
      </w:r>
      <w:r w:rsidR="005F3085" w:rsidRPr="003B7587">
        <w:rPr>
          <w:rFonts w:ascii="Times New Roman" w:hAnsi="Times New Roman" w:cs="Times New Roman"/>
        </w:rPr>
        <w:t xml:space="preserve"> выявленных бесхозяйных сетей</w:t>
      </w:r>
      <w:r w:rsidRPr="003B7587">
        <w:rPr>
          <w:rFonts w:ascii="Times New Roman" w:hAnsi="Times New Roman" w:cs="Times New Roman"/>
        </w:rPr>
        <w:t xml:space="preserve">  на территории   </w:t>
      </w:r>
      <w:r w:rsidR="00313718">
        <w:rPr>
          <w:rFonts w:ascii="Times New Roman" w:hAnsi="Times New Roman" w:cs="Times New Roman"/>
        </w:rPr>
        <w:t xml:space="preserve">сельсовета </w:t>
      </w:r>
      <w:r w:rsidRPr="003B7587">
        <w:rPr>
          <w:rFonts w:ascii="Times New Roman" w:hAnsi="Times New Roman" w:cs="Times New Roman"/>
        </w:rPr>
        <w:t xml:space="preserve"> нет</w:t>
      </w:r>
      <w:r w:rsidR="005F3085" w:rsidRPr="003B7587">
        <w:rPr>
          <w:rFonts w:ascii="Times New Roman" w:hAnsi="Times New Roman" w:cs="Times New Roman"/>
        </w:rPr>
        <w:t>.</w:t>
      </w:r>
      <w:bookmarkEnd w:id="259"/>
      <w:bookmarkEnd w:id="260"/>
      <w:bookmarkEnd w:id="261"/>
      <w:bookmarkEnd w:id="262"/>
      <w:bookmarkEnd w:id="263"/>
      <w:bookmarkEnd w:id="264"/>
    </w:p>
    <w:p w14:paraId="772B826C" w14:textId="77777777" w:rsidR="00D806A2" w:rsidRPr="003549D8" w:rsidRDefault="00D806A2" w:rsidP="003549D8">
      <w:pPr>
        <w:pStyle w:val="1"/>
        <w:jc w:val="left"/>
        <w:rPr>
          <w:sz w:val="28"/>
          <w:szCs w:val="28"/>
        </w:rPr>
      </w:pPr>
      <w:bookmarkStart w:id="265" w:name="_Toc40725267"/>
      <w:bookmarkStart w:id="266" w:name="_Toc41977730"/>
      <w:bookmarkStart w:id="267" w:name="_Toc41978000"/>
      <w:bookmarkStart w:id="268" w:name="_Toc148387746"/>
      <w:r w:rsidRPr="003549D8">
        <w:rPr>
          <w:sz w:val="28"/>
          <w:szCs w:val="28"/>
        </w:rPr>
        <w:t>Раздел 1</w:t>
      </w:r>
      <w:r w:rsidR="005D668C">
        <w:rPr>
          <w:sz w:val="28"/>
          <w:szCs w:val="28"/>
        </w:rPr>
        <w:t>2</w:t>
      </w:r>
      <w:r w:rsidRPr="003549D8">
        <w:rPr>
          <w:sz w:val="28"/>
          <w:szCs w:val="28"/>
        </w:rPr>
        <w:t>. Синхронизация схемы теплоснабжения со схемой газоснабжения</w:t>
      </w:r>
      <w:bookmarkEnd w:id="265"/>
      <w:bookmarkEnd w:id="266"/>
      <w:bookmarkEnd w:id="267"/>
      <w:bookmarkEnd w:id="268"/>
    </w:p>
    <w:p w14:paraId="5B375042" w14:textId="77777777" w:rsidR="0027280C" w:rsidRPr="003B7587" w:rsidRDefault="0027280C" w:rsidP="0027280C"/>
    <w:p w14:paraId="740EEAE3" w14:textId="77777777" w:rsidR="00D806A2" w:rsidRPr="003B7587" w:rsidRDefault="00D806A2" w:rsidP="00D91E29">
      <w:pPr>
        <w:shd w:val="clear" w:color="auto" w:fill="FFFFFF"/>
        <w:spacing w:after="300"/>
        <w:jc w:val="both"/>
        <w:rPr>
          <w:rFonts w:ascii="Times New Roman" w:eastAsia="Times New Roman" w:hAnsi="Times New Roman" w:cs="Times New Roman"/>
        </w:rPr>
      </w:pPr>
      <w:r w:rsidRPr="003B7587">
        <w:rPr>
          <w:rFonts w:ascii="Times New Roman" w:eastAsia="Times New Roman" w:hAnsi="Times New Roman" w:cs="Times New Roman"/>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не рассматривались.</w:t>
      </w:r>
    </w:p>
    <w:p w14:paraId="7B55EA6A" w14:textId="77777777" w:rsidR="00A21F51" w:rsidRPr="003B7587" w:rsidRDefault="00A21F51" w:rsidP="00D91E29">
      <w:pPr>
        <w:shd w:val="clear" w:color="auto" w:fill="FFFFFF"/>
        <w:spacing w:after="300"/>
        <w:jc w:val="both"/>
        <w:rPr>
          <w:rFonts w:ascii="Times New Roman" w:eastAsia="Times New Roman" w:hAnsi="Times New Roman" w:cs="Times New Roman"/>
        </w:rPr>
      </w:pPr>
      <w:r w:rsidRPr="003B7587">
        <w:rPr>
          <w:rFonts w:ascii="Times New Roman" w:eastAsia="Times New Roman" w:hAnsi="Times New Roman" w:cs="Times New Roman"/>
        </w:rPr>
        <w:t>П</w:t>
      </w:r>
      <w:r w:rsidR="00D806A2" w:rsidRPr="003B7587">
        <w:rPr>
          <w:rFonts w:ascii="Times New Roman" w:eastAsia="Times New Roman" w:hAnsi="Times New Roman" w:cs="Times New Roman"/>
        </w:rPr>
        <w:t>редложения по корректировке утвержденной (разработке) схемы водоснабжения</w:t>
      </w:r>
      <w:r w:rsidR="005D668C">
        <w:rPr>
          <w:rFonts w:ascii="Times New Roman" w:eastAsia="Times New Roman" w:hAnsi="Times New Roman" w:cs="Times New Roman"/>
        </w:rPr>
        <w:t xml:space="preserve"> МО</w:t>
      </w:r>
      <w:r w:rsidR="00D806A2" w:rsidRPr="003B7587">
        <w:rPr>
          <w:rFonts w:ascii="Times New Roman" w:eastAsia="Times New Roman" w:hAnsi="Times New Roman" w:cs="Times New Roman"/>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Pr="003B7587">
        <w:rPr>
          <w:rFonts w:ascii="Times New Roman" w:eastAsia="Times New Roman" w:hAnsi="Times New Roman" w:cs="Times New Roman"/>
        </w:rPr>
        <w:t xml:space="preserve"> не рассматривались.</w:t>
      </w:r>
    </w:p>
    <w:p w14:paraId="2A0EF0B3" w14:textId="77777777" w:rsidR="005F3085" w:rsidRPr="003B7587" w:rsidRDefault="005F3085">
      <w:pPr>
        <w:rPr>
          <w:rFonts w:ascii="Times New Roman" w:hAnsi="Times New Roman" w:cs="Times New Roman"/>
          <w:sz w:val="2"/>
          <w:szCs w:val="2"/>
        </w:rPr>
      </w:pPr>
    </w:p>
    <w:p w14:paraId="1A34D72D" w14:textId="77777777" w:rsidR="005F3085" w:rsidRPr="003B7587" w:rsidRDefault="005F3085">
      <w:pPr>
        <w:rPr>
          <w:rFonts w:ascii="Times New Roman" w:hAnsi="Times New Roman" w:cs="Times New Roman"/>
          <w:sz w:val="2"/>
          <w:szCs w:val="2"/>
        </w:rPr>
      </w:pPr>
    </w:p>
    <w:p w14:paraId="782F8C25" w14:textId="77777777" w:rsidR="005F3085" w:rsidRPr="003B7587" w:rsidRDefault="005F3085">
      <w:pPr>
        <w:rPr>
          <w:rFonts w:ascii="Times New Roman" w:hAnsi="Times New Roman" w:cs="Times New Roman"/>
          <w:sz w:val="2"/>
          <w:szCs w:val="2"/>
        </w:rPr>
      </w:pPr>
    </w:p>
    <w:p w14:paraId="53206D7D" w14:textId="77777777" w:rsidR="0027280C" w:rsidRPr="00597EA3" w:rsidRDefault="00AC2ED6" w:rsidP="00672144">
      <w:pPr>
        <w:pStyle w:val="1"/>
        <w:jc w:val="both"/>
        <w:rPr>
          <w:sz w:val="28"/>
          <w:szCs w:val="28"/>
        </w:rPr>
      </w:pPr>
      <w:bookmarkStart w:id="269" w:name="_Toc40725268"/>
      <w:bookmarkStart w:id="270" w:name="_Toc41977731"/>
      <w:bookmarkStart w:id="271" w:name="_Toc41978001"/>
      <w:bookmarkStart w:id="272" w:name="_Toc148387747"/>
      <w:r w:rsidRPr="00597EA3">
        <w:rPr>
          <w:sz w:val="28"/>
          <w:szCs w:val="28"/>
        </w:rPr>
        <w:t>Глава 1</w:t>
      </w:r>
      <w:r w:rsidR="005D668C">
        <w:rPr>
          <w:sz w:val="28"/>
          <w:szCs w:val="28"/>
        </w:rPr>
        <w:t>3</w:t>
      </w:r>
      <w:r w:rsidRPr="00597EA3">
        <w:rPr>
          <w:sz w:val="28"/>
          <w:szCs w:val="28"/>
        </w:rPr>
        <w:t xml:space="preserve">. Индикаторы развития систем теплоснабжения </w:t>
      </w:r>
      <w:r w:rsidR="001E4FF6">
        <w:rPr>
          <w:sz w:val="28"/>
          <w:szCs w:val="28"/>
        </w:rPr>
        <w:t>Ивановского сельсовета</w:t>
      </w:r>
      <w:bookmarkEnd w:id="269"/>
      <w:bookmarkEnd w:id="270"/>
      <w:bookmarkEnd w:id="271"/>
      <w:bookmarkEnd w:id="272"/>
    </w:p>
    <w:p w14:paraId="1E152C9A" w14:textId="77777777" w:rsidR="00AC2ED6" w:rsidRDefault="0027280C" w:rsidP="00597EA3">
      <w:pPr>
        <w:pStyle w:val="2"/>
        <w:jc w:val="left"/>
        <w:rPr>
          <w:b/>
          <w:sz w:val="24"/>
          <w:szCs w:val="24"/>
          <w:u w:val="none"/>
        </w:rPr>
      </w:pPr>
      <w:bookmarkStart w:id="273" w:name="_Toc40725269"/>
      <w:bookmarkStart w:id="274" w:name="_Toc41977732"/>
      <w:bookmarkStart w:id="275" w:name="_Toc41978002"/>
      <w:bookmarkStart w:id="276" w:name="_Toc148387748"/>
      <w:r w:rsidRPr="00597EA3">
        <w:rPr>
          <w:b/>
          <w:sz w:val="24"/>
          <w:szCs w:val="24"/>
          <w:u w:val="none"/>
        </w:rPr>
        <w:t>1</w:t>
      </w:r>
      <w:r w:rsidR="005D668C">
        <w:rPr>
          <w:b/>
          <w:sz w:val="24"/>
          <w:szCs w:val="24"/>
          <w:u w:val="none"/>
        </w:rPr>
        <w:t>3</w:t>
      </w:r>
      <w:r w:rsidR="00AC2ED6" w:rsidRPr="00597EA3">
        <w:rPr>
          <w:b/>
          <w:sz w:val="24"/>
          <w:szCs w:val="24"/>
          <w:u w:val="none"/>
        </w:rPr>
        <w:t>.1. Общие сведения</w:t>
      </w:r>
      <w:bookmarkEnd w:id="273"/>
      <w:bookmarkEnd w:id="274"/>
      <w:bookmarkEnd w:id="275"/>
      <w:bookmarkEnd w:id="276"/>
    </w:p>
    <w:p w14:paraId="2D5CE1C5" w14:textId="77777777" w:rsidR="0027280C" w:rsidRPr="003B7587" w:rsidRDefault="0027280C" w:rsidP="0027280C"/>
    <w:p w14:paraId="0FD0C57F" w14:textId="77777777" w:rsidR="00064BEC" w:rsidRPr="00B82090" w:rsidRDefault="00064BEC" w:rsidP="00064BEC">
      <w:pPr>
        <w:jc w:val="both"/>
        <w:rPr>
          <w:rFonts w:ascii="Times New Roman" w:hAnsi="Times New Roman" w:cs="Times New Roman"/>
        </w:rPr>
      </w:pPr>
      <w:r w:rsidRPr="00B82090">
        <w:rPr>
          <w:rFonts w:ascii="Times New Roman" w:hAnsi="Times New Roman" w:cs="Times New Roman"/>
        </w:rPr>
        <w:t xml:space="preserve">Индикаторы развития систем теплоснабжения МО разрабатывались в соответствии пунктом 79 Требований к схемам теплоснабжения и содержат 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 а именно:     </w:t>
      </w:r>
    </w:p>
    <w:p w14:paraId="5735432C" w14:textId="77777777" w:rsidR="00064BEC" w:rsidRPr="00B82090" w:rsidRDefault="00064BEC" w:rsidP="00064BEC">
      <w:pPr>
        <w:jc w:val="both"/>
        <w:rPr>
          <w:rFonts w:ascii="Times New Roman" w:hAnsi="Times New Roman" w:cs="Times New Roman"/>
        </w:rPr>
      </w:pPr>
      <w:r w:rsidRPr="00B82090">
        <w:rPr>
          <w:rFonts w:ascii="Times New Roman" w:hAnsi="Times New Roman" w:cs="Times New Roman"/>
        </w:rPr>
        <w:t>-количество прекращений подачи тепловой энергии, теплоносителя в результате технологических нарушений на тепловых сетях;</w:t>
      </w:r>
    </w:p>
    <w:p w14:paraId="315EC501" w14:textId="77777777" w:rsidR="00064BEC" w:rsidRPr="00B82090" w:rsidRDefault="00064BEC" w:rsidP="00064BEC">
      <w:pPr>
        <w:jc w:val="both"/>
        <w:rPr>
          <w:rFonts w:ascii="Times New Roman" w:hAnsi="Times New Roman" w:cs="Times New Roman"/>
        </w:rPr>
      </w:pPr>
      <w:r w:rsidRPr="00B82090">
        <w:rPr>
          <w:rFonts w:ascii="Times New Roman" w:hAnsi="Times New Roman" w:cs="Times New Roman"/>
        </w:rPr>
        <w:t>-количество прекращений подачи тепловой энергии, теплоносителя в результате технологических нарушений на источниках тепловой энергии;</w:t>
      </w:r>
    </w:p>
    <w:p w14:paraId="1BB87EEC" w14:textId="77777777" w:rsidR="00064BEC" w:rsidRPr="00B82090" w:rsidRDefault="00064BEC" w:rsidP="00064BEC">
      <w:pPr>
        <w:jc w:val="both"/>
        <w:rPr>
          <w:rFonts w:ascii="Times New Roman" w:hAnsi="Times New Roman" w:cs="Times New Roman"/>
        </w:rPr>
      </w:pPr>
      <w:r w:rsidRPr="00B82090">
        <w:rPr>
          <w:rFonts w:ascii="Times New Roman" w:hAnsi="Times New Roman" w:cs="Times New Roman"/>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0FE9E91F" w14:textId="77777777" w:rsidR="00064BEC" w:rsidRPr="00B82090" w:rsidRDefault="00064BEC" w:rsidP="00064BEC">
      <w:pPr>
        <w:jc w:val="both"/>
        <w:rPr>
          <w:rFonts w:ascii="Times New Roman" w:hAnsi="Times New Roman" w:cs="Times New Roman"/>
        </w:rPr>
      </w:pPr>
      <w:r w:rsidRPr="00B82090">
        <w:rPr>
          <w:rFonts w:ascii="Times New Roman" w:hAnsi="Times New Roman" w:cs="Times New Roman"/>
        </w:rPr>
        <w:t>-отношение величины технологических потерь тепловой энергии, теплоносителя к материальной характеристике тепловой сети;</w:t>
      </w:r>
    </w:p>
    <w:p w14:paraId="1BA10562" w14:textId="77777777" w:rsidR="00064BEC" w:rsidRPr="00B82090" w:rsidRDefault="00064BEC" w:rsidP="00064BEC">
      <w:pPr>
        <w:jc w:val="both"/>
        <w:rPr>
          <w:rFonts w:ascii="Times New Roman" w:hAnsi="Times New Roman" w:cs="Times New Roman"/>
        </w:rPr>
      </w:pPr>
      <w:r w:rsidRPr="00B82090">
        <w:rPr>
          <w:rFonts w:ascii="Times New Roman" w:hAnsi="Times New Roman" w:cs="Times New Roman"/>
        </w:rPr>
        <w:t>-коэффициент использования установленной тепловой мощности;                                                            -удельная материальная характеристика тепловых сетей, приведенная к расчетной тепловой нагрузке;</w:t>
      </w:r>
    </w:p>
    <w:p w14:paraId="0B584025" w14:textId="77777777" w:rsidR="00064BEC" w:rsidRPr="00B82090" w:rsidRDefault="00064BEC" w:rsidP="00064BEC">
      <w:pPr>
        <w:jc w:val="both"/>
        <w:rPr>
          <w:rFonts w:ascii="Times New Roman" w:hAnsi="Times New Roman" w:cs="Times New Roman"/>
        </w:rPr>
      </w:pPr>
      <w:r w:rsidRPr="00B82090">
        <w:rPr>
          <w:rFonts w:ascii="Times New Roman" w:hAnsi="Times New Roman" w:cs="Times New Roman"/>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14:paraId="53A1801D" w14:textId="77777777" w:rsidR="00064BEC" w:rsidRPr="00B82090" w:rsidRDefault="00064BEC" w:rsidP="00064BEC">
      <w:pPr>
        <w:jc w:val="both"/>
        <w:rPr>
          <w:rFonts w:ascii="Times New Roman" w:hAnsi="Times New Roman" w:cs="Times New Roman"/>
        </w:rPr>
      </w:pPr>
      <w:r w:rsidRPr="00B82090">
        <w:rPr>
          <w:rFonts w:ascii="Times New Roman" w:hAnsi="Times New Roman" w:cs="Times New Roman"/>
        </w:rPr>
        <w:t>-доля отпуска тепловой энергии, осуществляемого потребителям по приборам учета, в общем объеме отпущенной тепловой энергии;</w:t>
      </w:r>
    </w:p>
    <w:p w14:paraId="75BCCCF9" w14:textId="77777777" w:rsidR="00064BEC" w:rsidRPr="00B82090" w:rsidRDefault="00064BEC" w:rsidP="00064BEC">
      <w:pPr>
        <w:jc w:val="both"/>
        <w:rPr>
          <w:rFonts w:ascii="Times New Roman" w:hAnsi="Times New Roman" w:cs="Times New Roman"/>
        </w:rPr>
      </w:pPr>
      <w:r w:rsidRPr="00B82090">
        <w:rPr>
          <w:rFonts w:ascii="Times New Roman" w:hAnsi="Times New Roman" w:cs="Times New Roman"/>
        </w:rPr>
        <w:t xml:space="preserve">-средневзвешенный (по материальной характеристике) срок эксплуатации тепловых сетей (для </w:t>
      </w:r>
      <w:r w:rsidRPr="00B82090">
        <w:rPr>
          <w:rFonts w:ascii="Times New Roman" w:hAnsi="Times New Roman" w:cs="Times New Roman"/>
        </w:rPr>
        <w:lastRenderedPageBreak/>
        <w:t>каждой системы теплоснабжения);</w:t>
      </w:r>
    </w:p>
    <w:p w14:paraId="671050A2" w14:textId="77777777" w:rsidR="00064BEC" w:rsidRPr="00B82090" w:rsidRDefault="00064BEC" w:rsidP="00064BEC">
      <w:pPr>
        <w:jc w:val="both"/>
        <w:rPr>
          <w:rFonts w:ascii="Times New Roman" w:hAnsi="Times New Roman" w:cs="Times New Roman"/>
        </w:rPr>
      </w:pPr>
      <w:r w:rsidRPr="00B82090">
        <w:rPr>
          <w:rFonts w:ascii="Times New Roman" w:hAnsi="Times New Roman" w:cs="Times New Roman"/>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p w14:paraId="77F25182" w14:textId="77777777" w:rsidR="00064BEC" w:rsidRPr="00B82090" w:rsidRDefault="00064BEC" w:rsidP="00064BEC">
      <w:pPr>
        <w:jc w:val="both"/>
        <w:rPr>
          <w:rFonts w:ascii="Times New Roman" w:hAnsi="Times New Roman" w:cs="Times New Roman"/>
        </w:rPr>
      </w:pPr>
      <w:r w:rsidRPr="00B82090">
        <w:rPr>
          <w:rFonts w:ascii="Times New Roman" w:hAnsi="Times New Roman" w:cs="Times New Roman"/>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w:t>
      </w:r>
    </w:p>
    <w:p w14:paraId="262DCF54" w14:textId="77777777" w:rsidR="00064BEC" w:rsidRPr="00B82090" w:rsidRDefault="00064BEC" w:rsidP="00064BEC">
      <w:pPr>
        <w:rPr>
          <w:rFonts w:ascii="Times New Roman" w:hAnsi="Times New Roman" w:cs="Times New Roman"/>
          <w:b/>
        </w:rPr>
      </w:pPr>
      <w:bookmarkStart w:id="277" w:name="_Toc40725270"/>
      <w:bookmarkStart w:id="278" w:name="_Toc41977733"/>
      <w:bookmarkStart w:id="279" w:name="_Toc41978003"/>
      <w:bookmarkStart w:id="280" w:name="_Toc88680334"/>
    </w:p>
    <w:p w14:paraId="4677A0F5" w14:textId="0EDD5881" w:rsidR="00064BEC" w:rsidRPr="00B82090" w:rsidRDefault="00064BEC" w:rsidP="00064BEC">
      <w:pPr>
        <w:rPr>
          <w:rFonts w:ascii="Times New Roman" w:hAnsi="Times New Roman" w:cs="Times New Roman"/>
          <w:b/>
        </w:rPr>
      </w:pPr>
      <w:r w:rsidRPr="00B82090">
        <w:rPr>
          <w:rFonts w:ascii="Times New Roman" w:hAnsi="Times New Roman" w:cs="Times New Roman"/>
          <w:b/>
        </w:rPr>
        <w:t>1</w:t>
      </w:r>
      <w:r w:rsidR="00B82090">
        <w:rPr>
          <w:rFonts w:ascii="Times New Roman" w:hAnsi="Times New Roman" w:cs="Times New Roman"/>
          <w:b/>
        </w:rPr>
        <w:t>3</w:t>
      </w:r>
      <w:r w:rsidRPr="00B82090">
        <w:rPr>
          <w:rFonts w:ascii="Times New Roman" w:hAnsi="Times New Roman" w:cs="Times New Roman"/>
          <w:b/>
        </w:rPr>
        <w:t>.2. Количество прекращений подачи тепловой энергии, теплоносителя в результате технологических нарушений на тепловых сетях</w:t>
      </w:r>
      <w:bookmarkEnd w:id="277"/>
      <w:bookmarkEnd w:id="278"/>
      <w:bookmarkEnd w:id="279"/>
      <w:bookmarkEnd w:id="280"/>
    </w:p>
    <w:p w14:paraId="7666AFDE" w14:textId="77777777" w:rsidR="00064BEC" w:rsidRPr="00B82090" w:rsidRDefault="00064BEC" w:rsidP="00064BEC">
      <w:pPr>
        <w:rPr>
          <w:rFonts w:ascii="Times New Roman" w:eastAsia="Arial" w:hAnsi="Times New Roman" w:cs="Times New Roman"/>
        </w:rPr>
      </w:pPr>
    </w:p>
    <w:p w14:paraId="5C75C1D2" w14:textId="77777777" w:rsidR="00064BEC" w:rsidRPr="00B82090" w:rsidRDefault="006B654B" w:rsidP="00064BEC">
      <w:pPr>
        <w:jc w:val="both"/>
        <w:rPr>
          <w:rFonts w:ascii="Times New Roman" w:eastAsia="Arial" w:hAnsi="Times New Roman" w:cs="Times New Roman"/>
        </w:rPr>
      </w:pPr>
      <w:r>
        <w:rPr>
          <w:rFonts w:ascii="Times New Roman" w:hAnsi="Times New Roman" w:cs="Times New Roman"/>
        </w:rPr>
        <w:pict w14:anchorId="41BB7113">
          <v:group id="drawingObject8254" o:spid="_x0000_s1072" style="position:absolute;left:0;text-align:left;margin-left:55.2pt;margin-top:.25pt;width:484.9pt;height:27.6pt;z-index:-1;mso-position-horizontal-relative:page" coordsize="61581,3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" o:allowincell="f">
            <v:shape id="Shape 8255" o:spid="_x0000_s1073" style="position:absolute;width:61581;height:1752;visibility:visible" coordsize="6158103,175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" adj="0,,0" path="m,175209l,,6158103,r,175209l,175209xe" stroked="f">
              <v:stroke joinstyle="round"/>
              <v:formulas/>
              <v:path arrowok="t" o:connecttype="segments" textboxrect="0,0,6158103,175209"/>
            </v:shape>
            <v:shape id="Shape 8256" o:spid="_x0000_s1074" style="position:absolute;top:1752;width:61581;height:1755;visibility:visible" coordsize="6158103,175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" adj="0,,0" path="m,l,175564r6158103,l6158103,,,xe" stroked="f">
              <v:stroke joinstyle="round"/>
              <v:formulas/>
              <v:path arrowok="t" o:connecttype="segments" textboxrect="0,0,6158103,175564"/>
            </v:shape>
            <w10:wrap anchorx="page"/>
          </v:group>
        </w:pict>
      </w:r>
      <w:r w:rsidR="00064BEC" w:rsidRPr="00B82090">
        <w:rPr>
          <w:rFonts w:ascii="Times New Roman" w:eastAsia="Arial" w:hAnsi="Times New Roman" w:cs="Times New Roman"/>
        </w:rPr>
        <w:t xml:space="preserve">Отказ – событие, заключающееся в нарушении работоспособного состояния объекта. Авария тепловых сетей – повреждение магистрального трубопровода тепловой сети, если в период отопительного сезона это привело к перерыву теплоснабжения объектов жилсоцкультбыта на срок 36 ч. и более.                                                                                         </w:t>
      </w:r>
    </w:p>
    <w:p w14:paraId="2C997DF7" w14:textId="77777777" w:rsidR="00064BEC" w:rsidRPr="00B82090" w:rsidRDefault="00064BEC" w:rsidP="00064BEC">
      <w:pPr>
        <w:jc w:val="both"/>
        <w:rPr>
          <w:rFonts w:ascii="Times New Roman" w:eastAsia="Arial" w:hAnsi="Times New Roman" w:cs="Times New Roman"/>
        </w:rPr>
      </w:pPr>
      <w:r w:rsidRPr="00B82090">
        <w:rPr>
          <w:rFonts w:ascii="Times New Roman" w:eastAsia="Arial" w:hAnsi="Times New Roman" w:cs="Times New Roman"/>
        </w:rPr>
        <w:t>В соответствии с предоставленными данными администрации Ивановского сельсовета  и службы  главного энергетика ФГБУ «Санаторий Марьино» прекращений подачи тепловой энергии, теплоносителя в результате технологических нарушений на тепловых сетях в 2020-2022 г.г. не зарегистрировано.</w:t>
      </w:r>
    </w:p>
    <w:p w14:paraId="17823D0E" w14:textId="77777777" w:rsidR="00064BEC" w:rsidRPr="00B82090" w:rsidRDefault="00064BEC" w:rsidP="00064BEC">
      <w:pPr>
        <w:rPr>
          <w:rFonts w:ascii="Times New Roman" w:eastAsia="Arial" w:hAnsi="Times New Roman" w:cs="Times New Roman"/>
        </w:rPr>
      </w:pPr>
    </w:p>
    <w:p w14:paraId="7A6D1122" w14:textId="737E28FC" w:rsidR="00064BEC" w:rsidRPr="00B82090" w:rsidRDefault="00064BEC" w:rsidP="00064BEC">
      <w:pPr>
        <w:rPr>
          <w:rFonts w:ascii="Times New Roman" w:hAnsi="Times New Roman" w:cs="Times New Roman"/>
          <w:b/>
        </w:rPr>
      </w:pPr>
      <w:bookmarkStart w:id="281" w:name="_Toc40725271"/>
      <w:bookmarkStart w:id="282" w:name="_Toc41977734"/>
      <w:bookmarkStart w:id="283" w:name="_Toc41978004"/>
      <w:bookmarkStart w:id="284" w:name="_Toc88680335"/>
      <w:r w:rsidRPr="00B82090">
        <w:rPr>
          <w:rFonts w:ascii="Times New Roman" w:hAnsi="Times New Roman" w:cs="Times New Roman"/>
          <w:b/>
        </w:rPr>
        <w:t>1</w:t>
      </w:r>
      <w:r w:rsidR="00B82090">
        <w:rPr>
          <w:rFonts w:ascii="Times New Roman" w:hAnsi="Times New Roman" w:cs="Times New Roman"/>
          <w:b/>
        </w:rPr>
        <w:t>3</w:t>
      </w:r>
      <w:r w:rsidRPr="00B82090">
        <w:rPr>
          <w:rFonts w:ascii="Times New Roman" w:hAnsi="Times New Roman" w:cs="Times New Roman"/>
          <w:b/>
        </w:rPr>
        <w:t>.3. Количество прекращений подачи тепловой энергии, теплоносителя в результате технологических нарушений на источниках тепловой энергии</w:t>
      </w:r>
      <w:bookmarkEnd w:id="281"/>
      <w:bookmarkEnd w:id="282"/>
      <w:bookmarkEnd w:id="283"/>
      <w:bookmarkEnd w:id="284"/>
    </w:p>
    <w:p w14:paraId="45373764" w14:textId="77777777" w:rsidR="00064BEC" w:rsidRPr="00B82090" w:rsidRDefault="00064BEC" w:rsidP="00064BEC">
      <w:pPr>
        <w:rPr>
          <w:rFonts w:ascii="Times New Roman" w:eastAsia="Arial" w:hAnsi="Times New Roman" w:cs="Times New Roman"/>
        </w:rPr>
      </w:pPr>
    </w:p>
    <w:p w14:paraId="7254E2D9" w14:textId="77777777" w:rsidR="00064BEC" w:rsidRPr="00B82090" w:rsidRDefault="00064BEC" w:rsidP="00064BEC">
      <w:pPr>
        <w:jc w:val="both"/>
        <w:rPr>
          <w:rFonts w:ascii="Times New Roman" w:eastAsia="Arial" w:hAnsi="Times New Roman" w:cs="Times New Roman"/>
        </w:rPr>
      </w:pPr>
      <w:r w:rsidRPr="00B82090">
        <w:rPr>
          <w:rFonts w:ascii="Times New Roman" w:eastAsia="Arial" w:hAnsi="Times New Roman" w:cs="Times New Roman"/>
        </w:rPr>
        <w:t>В соответствии с предоставленными данными администрации Ивановского сельсовета  и службы  главного энергетика ФГБУ «Санаторий Марьино» прекращений и ограничений в подаче тепловой энергии до конечного потребителя, в процессе отказов оборудования на источнике теплоснабжения не наблюдалось.</w:t>
      </w:r>
    </w:p>
    <w:p w14:paraId="3D8F91C6" w14:textId="77777777" w:rsidR="00064BEC" w:rsidRPr="00B82090" w:rsidRDefault="00064BEC" w:rsidP="00064BEC">
      <w:pPr>
        <w:rPr>
          <w:rFonts w:ascii="Times New Roman" w:eastAsia="Arial" w:hAnsi="Times New Roman" w:cs="Times New Roman"/>
        </w:rPr>
      </w:pPr>
    </w:p>
    <w:p w14:paraId="47D824FB" w14:textId="2B89FFE2" w:rsidR="00064BEC" w:rsidRPr="00B82090" w:rsidRDefault="00064BEC" w:rsidP="00064BEC">
      <w:pPr>
        <w:rPr>
          <w:rFonts w:ascii="Times New Roman" w:hAnsi="Times New Roman" w:cs="Times New Roman"/>
          <w:b/>
        </w:rPr>
      </w:pPr>
      <w:bookmarkStart w:id="285" w:name="_Toc40725272"/>
      <w:bookmarkStart w:id="286" w:name="_Toc41977735"/>
      <w:bookmarkStart w:id="287" w:name="_Toc41978005"/>
      <w:bookmarkStart w:id="288" w:name="_Toc88680336"/>
      <w:r w:rsidRPr="00B82090">
        <w:rPr>
          <w:rFonts w:ascii="Times New Roman" w:hAnsi="Times New Roman" w:cs="Times New Roman"/>
          <w:b/>
        </w:rPr>
        <w:t>1</w:t>
      </w:r>
      <w:r w:rsidR="00B82090">
        <w:rPr>
          <w:rFonts w:ascii="Times New Roman" w:hAnsi="Times New Roman" w:cs="Times New Roman"/>
          <w:b/>
        </w:rPr>
        <w:t>3</w:t>
      </w:r>
      <w:r w:rsidRPr="00B82090">
        <w:rPr>
          <w:rFonts w:ascii="Times New Roman" w:hAnsi="Times New Roman" w:cs="Times New Roman"/>
          <w:b/>
        </w:rPr>
        <w:t>.4. Удельный расход условного топлива на единицу тепловой энергии, отпускаемой с коллекторов источников тепловой энергии</w:t>
      </w:r>
      <w:bookmarkEnd w:id="285"/>
      <w:bookmarkEnd w:id="286"/>
      <w:bookmarkEnd w:id="287"/>
      <w:bookmarkEnd w:id="288"/>
    </w:p>
    <w:p w14:paraId="4A0F9909" w14:textId="77777777" w:rsidR="00064BEC" w:rsidRPr="00B82090" w:rsidRDefault="00064BEC" w:rsidP="00064BEC">
      <w:pPr>
        <w:rPr>
          <w:rFonts w:ascii="Times New Roman" w:hAnsi="Times New Roman" w:cs="Times New Roman"/>
        </w:rPr>
      </w:pPr>
    </w:p>
    <w:p w14:paraId="536EBEAB" w14:textId="03163CEC" w:rsidR="00064BEC" w:rsidRPr="00B82090" w:rsidRDefault="00064BEC" w:rsidP="00064BEC">
      <w:pPr>
        <w:jc w:val="both"/>
        <w:rPr>
          <w:rFonts w:ascii="Times New Roman" w:eastAsia="Arial" w:hAnsi="Times New Roman" w:cs="Times New Roman"/>
        </w:rPr>
      </w:pPr>
      <w:r w:rsidRPr="00B82090">
        <w:rPr>
          <w:rFonts w:ascii="Times New Roman" w:eastAsia="Arial" w:hAnsi="Times New Roman" w:cs="Times New Roman"/>
        </w:rPr>
        <w:t>Удельные расходы условного топлива на единицу тепловой энергии, отпускаемой с источников тепловой энергии  Ивановского сельсовета в период 202</w:t>
      </w:r>
      <w:r w:rsidR="00B82090">
        <w:rPr>
          <w:rFonts w:ascii="Times New Roman" w:eastAsia="Arial" w:hAnsi="Times New Roman" w:cs="Times New Roman"/>
        </w:rPr>
        <w:t>4</w:t>
      </w:r>
      <w:r w:rsidRPr="00B82090">
        <w:rPr>
          <w:rFonts w:ascii="Times New Roman" w:eastAsia="Arial" w:hAnsi="Times New Roman" w:cs="Times New Roman"/>
        </w:rPr>
        <w:t xml:space="preserve"> – 2023 гг.  установлены  комитетом по тарифам  администрации Курской области и приведены в таблице 1</w:t>
      </w:r>
      <w:r w:rsidR="00B82090">
        <w:rPr>
          <w:rFonts w:ascii="Times New Roman" w:eastAsia="Arial" w:hAnsi="Times New Roman" w:cs="Times New Roman"/>
        </w:rPr>
        <w:t>3</w:t>
      </w:r>
      <w:r w:rsidRPr="00B82090">
        <w:rPr>
          <w:rFonts w:ascii="Times New Roman" w:eastAsia="Arial" w:hAnsi="Times New Roman" w:cs="Times New Roman"/>
        </w:rPr>
        <w:t>.1.</w:t>
      </w:r>
    </w:p>
    <w:p w14:paraId="5A957C23" w14:textId="77777777" w:rsidR="00064BEC" w:rsidRPr="00B82090" w:rsidRDefault="00064BEC" w:rsidP="00064BEC">
      <w:pPr>
        <w:rPr>
          <w:rFonts w:ascii="Times New Roman" w:eastAsia="Arial" w:hAnsi="Times New Roman" w:cs="Times New Roman"/>
        </w:rPr>
      </w:pPr>
    </w:p>
    <w:tbl>
      <w:tblPr>
        <w:tblW w:w="9866" w:type="dxa"/>
        <w:jc w:val="center"/>
        <w:tblLook w:val="04A0" w:firstRow="1" w:lastRow="0" w:firstColumn="1" w:lastColumn="0" w:noHBand="0" w:noVBand="1"/>
      </w:tblPr>
      <w:tblGrid>
        <w:gridCol w:w="2383"/>
        <w:gridCol w:w="1701"/>
        <w:gridCol w:w="992"/>
        <w:gridCol w:w="1134"/>
        <w:gridCol w:w="993"/>
        <w:gridCol w:w="1377"/>
        <w:gridCol w:w="1286"/>
      </w:tblGrid>
      <w:tr w:rsidR="00064BEC" w:rsidRPr="00B82090" w14:paraId="23318A9A" w14:textId="77777777" w:rsidTr="00F17A5B">
        <w:trPr>
          <w:trHeight w:val="690"/>
          <w:jc w:val="center"/>
        </w:trPr>
        <w:tc>
          <w:tcPr>
            <w:tcW w:w="9866" w:type="dxa"/>
            <w:gridSpan w:val="7"/>
            <w:tcBorders>
              <w:top w:val="nil"/>
              <w:left w:val="nil"/>
              <w:bottom w:val="single" w:sz="4" w:space="0" w:color="auto"/>
              <w:right w:val="nil"/>
            </w:tcBorders>
            <w:shd w:val="clear" w:color="auto" w:fill="auto"/>
            <w:vAlign w:val="center"/>
            <w:hideMark/>
          </w:tcPr>
          <w:p w14:paraId="33C838A3" w14:textId="3951DF5B" w:rsidR="00064BEC" w:rsidRPr="00B82090" w:rsidRDefault="00064BEC" w:rsidP="00F17A5B">
            <w:pPr>
              <w:jc w:val="both"/>
              <w:rPr>
                <w:rFonts w:ascii="Times New Roman" w:hAnsi="Times New Roman" w:cs="Times New Roman"/>
                <w:b/>
                <w:bCs/>
                <w:sz w:val="22"/>
                <w:szCs w:val="22"/>
              </w:rPr>
            </w:pPr>
            <w:bookmarkStart w:id="289" w:name="_Toc40725273"/>
            <w:bookmarkStart w:id="290" w:name="_Toc41977736"/>
            <w:bookmarkStart w:id="291" w:name="_Toc41978006"/>
            <w:r w:rsidRPr="00B82090">
              <w:rPr>
                <w:rFonts w:ascii="Times New Roman" w:eastAsia="Arial" w:hAnsi="Times New Roman" w:cs="Times New Roman"/>
                <w:b/>
                <w:bCs/>
                <w:sz w:val="22"/>
                <w:szCs w:val="22"/>
              </w:rPr>
              <w:t>Таблица 1</w:t>
            </w:r>
            <w:r w:rsidR="00B82090">
              <w:rPr>
                <w:rFonts w:ascii="Times New Roman" w:eastAsia="Arial" w:hAnsi="Times New Roman" w:cs="Times New Roman"/>
                <w:b/>
                <w:bCs/>
                <w:sz w:val="22"/>
                <w:szCs w:val="22"/>
              </w:rPr>
              <w:t>3</w:t>
            </w:r>
            <w:r w:rsidRPr="00B82090">
              <w:rPr>
                <w:rFonts w:ascii="Times New Roman" w:eastAsia="Arial" w:hAnsi="Times New Roman" w:cs="Times New Roman"/>
                <w:b/>
                <w:bCs/>
                <w:sz w:val="22"/>
                <w:szCs w:val="22"/>
              </w:rPr>
              <w:t>.1. Результаты расчёта удельного расхода условного топлива на единицу отпущенной  тепловой энергии</w:t>
            </w:r>
          </w:p>
        </w:tc>
      </w:tr>
      <w:tr w:rsidR="00064BEC" w:rsidRPr="00B82090" w14:paraId="7A101F77" w14:textId="77777777" w:rsidTr="00F17A5B">
        <w:trPr>
          <w:trHeight w:val="601"/>
          <w:jc w:val="center"/>
        </w:trPr>
        <w:tc>
          <w:tcPr>
            <w:tcW w:w="23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9EF110" w14:textId="77777777" w:rsidR="00064BEC" w:rsidRPr="00B82090" w:rsidRDefault="00064BEC" w:rsidP="00F17A5B">
            <w:pPr>
              <w:rPr>
                <w:rFonts w:ascii="Times New Roman" w:hAnsi="Times New Roman" w:cs="Times New Roman"/>
                <w:sz w:val="22"/>
                <w:szCs w:val="22"/>
              </w:rPr>
            </w:pPr>
            <w:r w:rsidRPr="00B82090">
              <w:rPr>
                <w:rFonts w:ascii="Times New Roman" w:eastAsia="Arial" w:hAnsi="Times New Roman" w:cs="Times New Roman"/>
                <w:sz w:val="22"/>
                <w:szCs w:val="22"/>
              </w:rPr>
              <w:t>Источник тепловой энергии</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92D8B6" w14:textId="77777777" w:rsidR="00064BEC" w:rsidRPr="00B82090" w:rsidRDefault="00064BEC" w:rsidP="00F17A5B">
            <w:pPr>
              <w:rPr>
                <w:rFonts w:ascii="Times New Roman" w:hAnsi="Times New Roman" w:cs="Times New Roman"/>
                <w:sz w:val="22"/>
                <w:szCs w:val="22"/>
              </w:rPr>
            </w:pPr>
            <w:r w:rsidRPr="00B82090">
              <w:rPr>
                <w:rFonts w:ascii="Times New Roman" w:eastAsia="Arial" w:hAnsi="Times New Roman" w:cs="Times New Roman"/>
                <w:sz w:val="22"/>
                <w:szCs w:val="22"/>
              </w:rPr>
              <w:t>Отпуск тепловой энергии от источника, Гкал</w:t>
            </w:r>
          </w:p>
        </w:tc>
        <w:tc>
          <w:tcPr>
            <w:tcW w:w="5782" w:type="dxa"/>
            <w:gridSpan w:val="5"/>
            <w:tcBorders>
              <w:top w:val="single" w:sz="4" w:space="0" w:color="auto"/>
              <w:left w:val="nil"/>
              <w:bottom w:val="single" w:sz="4" w:space="0" w:color="auto"/>
              <w:right w:val="single" w:sz="4" w:space="0" w:color="auto"/>
            </w:tcBorders>
            <w:shd w:val="clear" w:color="auto" w:fill="auto"/>
            <w:vAlign w:val="center"/>
            <w:hideMark/>
          </w:tcPr>
          <w:p w14:paraId="0690BF86" w14:textId="77777777" w:rsidR="00064BEC" w:rsidRPr="00B82090" w:rsidRDefault="00064BEC" w:rsidP="00F17A5B">
            <w:pPr>
              <w:jc w:val="center"/>
              <w:rPr>
                <w:rFonts w:ascii="Times New Roman" w:hAnsi="Times New Roman" w:cs="Times New Roman"/>
                <w:sz w:val="22"/>
                <w:szCs w:val="22"/>
              </w:rPr>
            </w:pPr>
            <w:r w:rsidRPr="00B82090">
              <w:rPr>
                <w:rFonts w:ascii="Times New Roman" w:eastAsia="Arial" w:hAnsi="Times New Roman" w:cs="Times New Roman"/>
                <w:sz w:val="22"/>
                <w:szCs w:val="22"/>
              </w:rPr>
              <w:t>Расчетный годовой расход основного топлива тыс.т.у.т.</w:t>
            </w:r>
          </w:p>
        </w:tc>
      </w:tr>
      <w:tr w:rsidR="00064BEC" w:rsidRPr="00B82090" w14:paraId="4D15206D" w14:textId="77777777" w:rsidTr="00F17A5B">
        <w:trPr>
          <w:trHeight w:val="630"/>
          <w:jc w:val="center"/>
        </w:trPr>
        <w:tc>
          <w:tcPr>
            <w:tcW w:w="2383" w:type="dxa"/>
            <w:vMerge/>
            <w:tcBorders>
              <w:top w:val="single" w:sz="4" w:space="0" w:color="auto"/>
              <w:left w:val="single" w:sz="4" w:space="0" w:color="auto"/>
              <w:bottom w:val="single" w:sz="4" w:space="0" w:color="auto"/>
              <w:right w:val="single" w:sz="4" w:space="0" w:color="auto"/>
            </w:tcBorders>
            <w:vAlign w:val="center"/>
            <w:hideMark/>
          </w:tcPr>
          <w:p w14:paraId="57940360" w14:textId="77777777" w:rsidR="00064BEC" w:rsidRPr="00B82090" w:rsidRDefault="00064BEC" w:rsidP="00F17A5B">
            <w:pPr>
              <w:rPr>
                <w:rFonts w:ascii="Times New Roman" w:hAnsi="Times New Roman" w:cs="Times New Roman"/>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452707C" w14:textId="77777777" w:rsidR="00064BEC" w:rsidRPr="00B82090" w:rsidRDefault="00064BEC" w:rsidP="00F17A5B">
            <w:pPr>
              <w:rPr>
                <w:rFonts w:ascii="Times New Roman" w:hAnsi="Times New Roman" w:cs="Times New Roman"/>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9B2337E"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2024 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46E3892"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2025 г.</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37D240A"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2026 г.</w:t>
            </w:r>
          </w:p>
        </w:tc>
        <w:tc>
          <w:tcPr>
            <w:tcW w:w="1377" w:type="dxa"/>
            <w:tcBorders>
              <w:top w:val="single" w:sz="4" w:space="0" w:color="auto"/>
              <w:left w:val="nil"/>
              <w:bottom w:val="single" w:sz="4" w:space="0" w:color="auto"/>
              <w:right w:val="single" w:sz="4" w:space="0" w:color="auto"/>
            </w:tcBorders>
            <w:shd w:val="clear" w:color="auto" w:fill="auto"/>
            <w:vAlign w:val="center"/>
            <w:hideMark/>
          </w:tcPr>
          <w:p w14:paraId="12DC55CC" w14:textId="77777777" w:rsidR="00064BEC" w:rsidRPr="00B82090" w:rsidRDefault="00064BEC" w:rsidP="00F17A5B">
            <w:pPr>
              <w:jc w:val="center"/>
              <w:rPr>
                <w:rFonts w:ascii="Times New Roman" w:hAnsi="Times New Roman" w:cs="Times New Roman"/>
                <w:sz w:val="22"/>
                <w:szCs w:val="22"/>
              </w:rPr>
            </w:pPr>
            <w:r w:rsidRPr="00B82090">
              <w:rPr>
                <w:rFonts w:ascii="Times New Roman" w:eastAsia="Arial" w:hAnsi="Times New Roman" w:cs="Times New Roman"/>
                <w:sz w:val="22"/>
                <w:szCs w:val="22"/>
              </w:rPr>
              <w:t>2024 -2026</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14:paraId="29D4357F" w14:textId="77777777" w:rsidR="00064BEC" w:rsidRPr="00B82090" w:rsidRDefault="00064BEC" w:rsidP="00F17A5B">
            <w:pPr>
              <w:jc w:val="center"/>
              <w:rPr>
                <w:rFonts w:ascii="Times New Roman" w:hAnsi="Times New Roman" w:cs="Times New Roman"/>
                <w:sz w:val="22"/>
                <w:szCs w:val="22"/>
              </w:rPr>
            </w:pPr>
            <w:r w:rsidRPr="00B82090">
              <w:rPr>
                <w:rFonts w:ascii="Times New Roman" w:eastAsia="Arial" w:hAnsi="Times New Roman" w:cs="Times New Roman"/>
                <w:sz w:val="22"/>
                <w:szCs w:val="22"/>
              </w:rPr>
              <w:t>2027-2031</w:t>
            </w:r>
          </w:p>
        </w:tc>
      </w:tr>
      <w:tr w:rsidR="00064BEC" w:rsidRPr="00B82090" w14:paraId="61FEE89E" w14:textId="77777777" w:rsidTr="00F17A5B">
        <w:trPr>
          <w:trHeight w:hRule="exact" w:val="315"/>
          <w:jc w:val="center"/>
        </w:trPr>
        <w:tc>
          <w:tcPr>
            <w:tcW w:w="23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9E6E4" w14:textId="77777777" w:rsidR="00064BEC" w:rsidRPr="00B82090" w:rsidRDefault="00064BEC" w:rsidP="00F17A5B">
            <w:pPr>
              <w:rPr>
                <w:rFonts w:ascii="Times New Roman" w:hAnsi="Times New Roman" w:cs="Times New Roman"/>
              </w:rPr>
            </w:pPr>
            <w:r w:rsidRPr="00B82090">
              <w:rPr>
                <w:rFonts w:ascii="Times New Roman" w:hAnsi="Times New Roman" w:cs="Times New Roman"/>
              </w:rPr>
              <w:t>Школа -интернат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B84E1" w14:textId="77777777" w:rsidR="00064BEC" w:rsidRPr="00B82090" w:rsidRDefault="00064BEC" w:rsidP="00F17A5B">
            <w:pPr>
              <w:jc w:val="center"/>
              <w:rPr>
                <w:rFonts w:ascii="Times New Roman" w:hAnsi="Times New Roman" w:cs="Times New Roman"/>
                <w:sz w:val="20"/>
              </w:rPr>
            </w:pPr>
            <w:r w:rsidRPr="00B82090">
              <w:rPr>
                <w:rFonts w:ascii="Times New Roman" w:eastAsia="Arial" w:hAnsi="Times New Roman" w:cs="Times New Roman"/>
                <w:sz w:val="20"/>
              </w:rPr>
              <w:t>1387,0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59396"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164,94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BD840"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164,94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40BB4"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164,94</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1ED5A"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164,94</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B844A"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164,94</w:t>
            </w:r>
          </w:p>
        </w:tc>
      </w:tr>
      <w:tr w:rsidR="00064BEC" w:rsidRPr="00B82090" w14:paraId="7E846241" w14:textId="77777777" w:rsidTr="00F17A5B">
        <w:trPr>
          <w:trHeight w:hRule="exact" w:val="475"/>
          <w:jc w:val="center"/>
        </w:trPr>
        <w:tc>
          <w:tcPr>
            <w:tcW w:w="23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ED828" w14:textId="77777777" w:rsidR="00064BEC" w:rsidRPr="00B82090" w:rsidRDefault="00064BEC" w:rsidP="00F17A5B">
            <w:pPr>
              <w:rPr>
                <w:rFonts w:ascii="Times New Roman" w:hAnsi="Times New Roman" w:cs="Times New Roman"/>
              </w:rPr>
            </w:pPr>
            <w:r w:rsidRPr="00B82090">
              <w:rPr>
                <w:rFonts w:ascii="Times New Roman" w:hAnsi="Times New Roman" w:cs="Times New Roman"/>
              </w:rPr>
              <w:t>Пос. Марьино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F273972"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23321,8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ED385C2"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164,94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3BF37EB"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164,94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9D12768"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164,94</w:t>
            </w:r>
          </w:p>
        </w:tc>
        <w:tc>
          <w:tcPr>
            <w:tcW w:w="1377" w:type="dxa"/>
            <w:tcBorders>
              <w:top w:val="single" w:sz="4" w:space="0" w:color="auto"/>
              <w:left w:val="nil"/>
              <w:bottom w:val="single" w:sz="4" w:space="0" w:color="auto"/>
              <w:right w:val="single" w:sz="4" w:space="0" w:color="auto"/>
            </w:tcBorders>
            <w:shd w:val="clear" w:color="auto" w:fill="auto"/>
            <w:vAlign w:val="center"/>
            <w:hideMark/>
          </w:tcPr>
          <w:p w14:paraId="17E1B659"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164,94</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14:paraId="491D2795"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164,94</w:t>
            </w:r>
          </w:p>
        </w:tc>
      </w:tr>
      <w:tr w:rsidR="00064BEC" w:rsidRPr="00B82090" w14:paraId="63B8C7A1" w14:textId="77777777" w:rsidTr="00F17A5B">
        <w:trPr>
          <w:trHeight w:val="315"/>
          <w:jc w:val="center"/>
        </w:trPr>
        <w:tc>
          <w:tcPr>
            <w:tcW w:w="23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A63BB" w14:textId="77777777" w:rsidR="00064BEC" w:rsidRPr="00B82090" w:rsidRDefault="00064BEC" w:rsidP="00F17A5B">
            <w:pPr>
              <w:rPr>
                <w:rFonts w:ascii="Times New Roman" w:hAnsi="Times New Roman" w:cs="Times New Roman"/>
              </w:rPr>
            </w:pPr>
            <w:r w:rsidRPr="00B82090">
              <w:rPr>
                <w:rFonts w:ascii="Times New Roman" w:hAnsi="Times New Roman" w:cs="Times New Roman"/>
              </w:rPr>
              <w:t>Пос.Учительский</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490CA30"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1712,32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1A95154"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164,94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7A1DEB5"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164,94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7E97B67"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164,94</w:t>
            </w:r>
          </w:p>
        </w:tc>
        <w:tc>
          <w:tcPr>
            <w:tcW w:w="1377" w:type="dxa"/>
            <w:tcBorders>
              <w:top w:val="single" w:sz="4" w:space="0" w:color="auto"/>
              <w:left w:val="nil"/>
              <w:bottom w:val="single" w:sz="4" w:space="0" w:color="auto"/>
              <w:right w:val="single" w:sz="4" w:space="0" w:color="auto"/>
            </w:tcBorders>
            <w:shd w:val="clear" w:color="auto" w:fill="auto"/>
            <w:vAlign w:val="center"/>
            <w:hideMark/>
          </w:tcPr>
          <w:p w14:paraId="132FFA5C"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164,94</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14:paraId="32A44A07"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164,94</w:t>
            </w:r>
          </w:p>
        </w:tc>
      </w:tr>
    </w:tbl>
    <w:p w14:paraId="42CF6A91" w14:textId="77777777" w:rsidR="00064BEC" w:rsidRPr="00B82090" w:rsidRDefault="00064BEC" w:rsidP="00064BEC">
      <w:pPr>
        <w:rPr>
          <w:rFonts w:ascii="Times New Roman" w:hAnsi="Times New Roman" w:cs="Times New Roman"/>
        </w:rPr>
      </w:pPr>
    </w:p>
    <w:p w14:paraId="7CEAF710" w14:textId="77777777" w:rsidR="00AE6C32" w:rsidRDefault="00AE6C32" w:rsidP="00064BEC">
      <w:pPr>
        <w:rPr>
          <w:rFonts w:ascii="Times New Roman" w:hAnsi="Times New Roman" w:cs="Times New Roman"/>
          <w:b/>
        </w:rPr>
      </w:pPr>
      <w:bookmarkStart w:id="292" w:name="_Toc88680337"/>
    </w:p>
    <w:p w14:paraId="5D152835" w14:textId="77777777" w:rsidR="00AE6C32" w:rsidRDefault="00AE6C32" w:rsidP="00064BEC">
      <w:pPr>
        <w:rPr>
          <w:rFonts w:ascii="Times New Roman" w:hAnsi="Times New Roman" w:cs="Times New Roman"/>
          <w:b/>
        </w:rPr>
      </w:pPr>
    </w:p>
    <w:p w14:paraId="2A3818EA" w14:textId="574BD5DD" w:rsidR="00064BEC" w:rsidRPr="00B82090" w:rsidRDefault="00064BEC" w:rsidP="00064BEC">
      <w:pPr>
        <w:rPr>
          <w:rFonts w:ascii="Times New Roman" w:hAnsi="Times New Roman" w:cs="Times New Roman"/>
          <w:b/>
        </w:rPr>
      </w:pPr>
      <w:r w:rsidRPr="00B82090">
        <w:rPr>
          <w:rFonts w:ascii="Times New Roman" w:hAnsi="Times New Roman" w:cs="Times New Roman"/>
          <w:b/>
        </w:rPr>
        <w:lastRenderedPageBreak/>
        <w:t>1</w:t>
      </w:r>
      <w:r w:rsidR="00B82090">
        <w:rPr>
          <w:rFonts w:ascii="Times New Roman" w:hAnsi="Times New Roman" w:cs="Times New Roman"/>
          <w:b/>
        </w:rPr>
        <w:t>3</w:t>
      </w:r>
      <w:r w:rsidRPr="00B82090">
        <w:rPr>
          <w:rFonts w:ascii="Times New Roman" w:hAnsi="Times New Roman" w:cs="Times New Roman"/>
          <w:b/>
        </w:rPr>
        <w:t>.5. Отношение величины технологических потерь тепловой энергии, теплоносителя к материальной характеристике тепловой сети</w:t>
      </w:r>
      <w:bookmarkEnd w:id="289"/>
      <w:bookmarkEnd w:id="290"/>
      <w:bookmarkEnd w:id="291"/>
      <w:bookmarkEnd w:id="292"/>
    </w:p>
    <w:p w14:paraId="4520937D" w14:textId="77777777" w:rsidR="00064BEC" w:rsidRPr="00B82090" w:rsidRDefault="00064BEC" w:rsidP="00064BEC">
      <w:pPr>
        <w:rPr>
          <w:rFonts w:ascii="Times New Roman" w:eastAsia="Arial" w:hAnsi="Times New Roman" w:cs="Times New Roman"/>
        </w:rPr>
      </w:pPr>
    </w:p>
    <w:p w14:paraId="0DC6EB05" w14:textId="77777777" w:rsidR="00064BEC" w:rsidRPr="00B82090" w:rsidRDefault="00064BEC" w:rsidP="00064BEC">
      <w:pPr>
        <w:jc w:val="both"/>
        <w:rPr>
          <w:rFonts w:ascii="Times New Roman" w:eastAsia="Arial" w:hAnsi="Times New Roman" w:cs="Times New Roman"/>
        </w:rPr>
      </w:pPr>
      <w:r w:rsidRPr="00B82090">
        <w:rPr>
          <w:rFonts w:ascii="Times New Roman" w:eastAsia="Arial" w:hAnsi="Times New Roman" w:cs="Times New Roman"/>
        </w:rPr>
        <w:t>К показателям энергетической эффективности объектов теплоснабжения относятся;</w:t>
      </w:r>
    </w:p>
    <w:p w14:paraId="2332D2AB" w14:textId="77777777" w:rsidR="00064BEC" w:rsidRPr="00B82090" w:rsidRDefault="00064BEC" w:rsidP="00064BEC">
      <w:pPr>
        <w:jc w:val="both"/>
        <w:rPr>
          <w:rFonts w:ascii="Times New Roman" w:eastAsia="Arial" w:hAnsi="Times New Roman" w:cs="Times New Roman"/>
        </w:rPr>
      </w:pPr>
      <w:r w:rsidRPr="00B82090">
        <w:rPr>
          <w:rFonts w:ascii="Times New Roman" w:eastAsia="Arial" w:hAnsi="Times New Roman" w:cs="Times New Roman"/>
        </w:rPr>
        <w:t xml:space="preserve">а) удельный расход топлива на производство единицы тепловой энергии, отпускаемой с коллекторов источников тепловой энергии - q = 164,94 т.у.т./Гкал; </w:t>
      </w:r>
    </w:p>
    <w:p w14:paraId="6FC8B845" w14:textId="77777777" w:rsidR="00064BEC" w:rsidRPr="00B82090" w:rsidRDefault="00064BEC" w:rsidP="00064BEC">
      <w:pPr>
        <w:jc w:val="both"/>
        <w:rPr>
          <w:rFonts w:ascii="Times New Roman" w:eastAsia="Arial" w:hAnsi="Times New Roman" w:cs="Times New Roman"/>
        </w:rPr>
      </w:pPr>
      <w:r w:rsidRPr="00B82090">
        <w:rPr>
          <w:rFonts w:ascii="Times New Roman" w:eastAsia="Arial" w:hAnsi="Times New Roman" w:cs="Times New Roman"/>
        </w:rPr>
        <w:t>б) отношение величины технологических потерь тепловой энергии, теплоносителя к материальной характеристике тепловой сети:</w:t>
      </w:r>
    </w:p>
    <w:p w14:paraId="02521A38" w14:textId="77777777" w:rsidR="00064BEC" w:rsidRPr="00B82090" w:rsidRDefault="00064BEC" w:rsidP="00064BEC">
      <w:pPr>
        <w:jc w:val="both"/>
        <w:rPr>
          <w:rFonts w:ascii="Times New Roman" w:eastAsia="Arial" w:hAnsi="Times New Roman" w:cs="Times New Roman"/>
        </w:rPr>
      </w:pPr>
      <w:r w:rsidRPr="00B82090">
        <w:rPr>
          <w:rFonts w:ascii="Times New Roman" w:eastAsia="Arial" w:hAnsi="Times New Roman" w:cs="Times New Roman"/>
        </w:rPr>
        <w:t xml:space="preserve">- 2,08 Гкал/м2, 13,8 тонн / м2 для системы теплоснабжения  пос. Марьино; </w:t>
      </w:r>
    </w:p>
    <w:p w14:paraId="22C4803B" w14:textId="77777777" w:rsidR="00064BEC" w:rsidRPr="00B82090" w:rsidRDefault="00064BEC" w:rsidP="00064BEC">
      <w:pPr>
        <w:jc w:val="both"/>
        <w:rPr>
          <w:rFonts w:ascii="Times New Roman" w:eastAsia="Arial" w:hAnsi="Times New Roman" w:cs="Times New Roman"/>
        </w:rPr>
      </w:pPr>
      <w:r w:rsidRPr="00B82090">
        <w:rPr>
          <w:rFonts w:ascii="Times New Roman" w:eastAsia="Arial" w:hAnsi="Times New Roman" w:cs="Times New Roman"/>
        </w:rPr>
        <w:t xml:space="preserve">- 0,25 Гкал/м2, 8,5 тонн / м2 для системы теплоснабжения   пос. Учительский; </w:t>
      </w:r>
    </w:p>
    <w:p w14:paraId="67781F84" w14:textId="77777777" w:rsidR="00064BEC" w:rsidRPr="00B82090" w:rsidRDefault="00064BEC" w:rsidP="00064BEC">
      <w:pPr>
        <w:jc w:val="both"/>
        <w:rPr>
          <w:rFonts w:ascii="Times New Roman" w:eastAsia="Arial" w:hAnsi="Times New Roman" w:cs="Times New Roman"/>
        </w:rPr>
      </w:pPr>
      <w:r w:rsidRPr="00B82090">
        <w:rPr>
          <w:rFonts w:ascii="Times New Roman" w:eastAsia="Arial" w:hAnsi="Times New Roman" w:cs="Times New Roman"/>
        </w:rPr>
        <w:t>- 17,83 Гкал/м2, 19,5 тонн / м2 для системы теплоснабжения  школы интерната.</w:t>
      </w:r>
    </w:p>
    <w:p w14:paraId="065DF1C2" w14:textId="77777777" w:rsidR="00064BEC" w:rsidRPr="00B82090" w:rsidRDefault="00064BEC" w:rsidP="00064BEC">
      <w:pPr>
        <w:jc w:val="both"/>
        <w:rPr>
          <w:rFonts w:ascii="Times New Roman" w:eastAsia="Arial" w:hAnsi="Times New Roman" w:cs="Times New Roman"/>
        </w:rPr>
      </w:pPr>
      <w:r w:rsidRPr="00B82090">
        <w:rPr>
          <w:rFonts w:ascii="Times New Roman" w:eastAsia="Arial" w:hAnsi="Times New Roman" w:cs="Times New Roman"/>
        </w:rPr>
        <w:t>в) величина технологических потерь при передаче тепловой энергии, теплоносителя по тепловым сетям:</w:t>
      </w:r>
    </w:p>
    <w:p w14:paraId="5D105B0B" w14:textId="77777777" w:rsidR="00064BEC" w:rsidRPr="00B82090" w:rsidRDefault="00064BEC" w:rsidP="00064BEC">
      <w:pPr>
        <w:jc w:val="both"/>
        <w:rPr>
          <w:rFonts w:ascii="Times New Roman" w:eastAsia="Arial" w:hAnsi="Times New Roman" w:cs="Times New Roman"/>
        </w:rPr>
      </w:pPr>
      <w:r w:rsidRPr="00B82090">
        <w:rPr>
          <w:rFonts w:ascii="Times New Roman" w:eastAsia="Arial" w:hAnsi="Times New Roman" w:cs="Times New Roman"/>
        </w:rPr>
        <w:t>-356,6 Гкал и 263,6 тонн для системы теплоснабжения  школы интерната;</w:t>
      </w:r>
    </w:p>
    <w:p w14:paraId="57819E58" w14:textId="77777777" w:rsidR="00064BEC" w:rsidRPr="00B82090" w:rsidRDefault="00064BEC" w:rsidP="00064BEC">
      <w:pPr>
        <w:jc w:val="both"/>
        <w:rPr>
          <w:rFonts w:ascii="Times New Roman" w:eastAsia="Arial" w:hAnsi="Times New Roman" w:cs="Times New Roman"/>
        </w:rPr>
      </w:pPr>
      <w:r w:rsidRPr="00B82090">
        <w:rPr>
          <w:rFonts w:ascii="Times New Roman" w:eastAsia="Arial" w:hAnsi="Times New Roman" w:cs="Times New Roman"/>
        </w:rPr>
        <w:t>-</w:t>
      </w:r>
      <w:r w:rsidRPr="00B82090">
        <w:rPr>
          <w:rFonts w:ascii="Times New Roman" w:hAnsi="Times New Roman" w:cs="Times New Roman"/>
        </w:rPr>
        <w:t>5887,68</w:t>
      </w:r>
      <w:r w:rsidRPr="00B82090">
        <w:rPr>
          <w:rFonts w:ascii="Times New Roman" w:eastAsia="Arial" w:hAnsi="Times New Roman" w:cs="Times New Roman"/>
        </w:rPr>
        <w:t>Гкал и 5272,1 тонн для системы теплоснабжения  пос. Марьино;</w:t>
      </w:r>
    </w:p>
    <w:p w14:paraId="22A47EA5" w14:textId="77777777" w:rsidR="00064BEC" w:rsidRPr="00B82090" w:rsidRDefault="00064BEC" w:rsidP="00064BEC">
      <w:pPr>
        <w:jc w:val="both"/>
        <w:rPr>
          <w:rFonts w:ascii="Times New Roman" w:eastAsia="Arial" w:hAnsi="Times New Roman" w:cs="Times New Roman"/>
        </w:rPr>
      </w:pPr>
      <w:r w:rsidRPr="00B82090">
        <w:rPr>
          <w:rFonts w:ascii="Times New Roman" w:eastAsia="Arial" w:hAnsi="Times New Roman" w:cs="Times New Roman"/>
        </w:rPr>
        <w:t>-190,26 Гкал и 5272,1 тонн для системы теплоснабжения   пос. Учительский;</w:t>
      </w:r>
    </w:p>
    <w:p w14:paraId="1B9B5044" w14:textId="77777777" w:rsidR="00064BEC" w:rsidRPr="00B82090" w:rsidRDefault="00064BEC" w:rsidP="00064BEC">
      <w:pPr>
        <w:rPr>
          <w:rFonts w:ascii="Times New Roman" w:eastAsia="Arial" w:hAnsi="Times New Roman" w:cs="Times New Roman"/>
        </w:rPr>
      </w:pPr>
    </w:p>
    <w:p w14:paraId="30630FC1" w14:textId="3AD64099" w:rsidR="00064BEC" w:rsidRPr="00B82090" w:rsidRDefault="00064BEC" w:rsidP="00064BEC">
      <w:pPr>
        <w:rPr>
          <w:rFonts w:ascii="Times New Roman" w:eastAsia="Arial" w:hAnsi="Times New Roman" w:cs="Times New Roman"/>
        </w:rPr>
      </w:pPr>
      <w:r w:rsidRPr="00B82090">
        <w:rPr>
          <w:rFonts w:ascii="Times New Roman" w:eastAsia="Arial" w:hAnsi="Times New Roman" w:cs="Times New Roman"/>
        </w:rPr>
        <w:t>Отношение величин технологических потерь тепловой энергии, теплоносителя к материальной характеристике тепловой сети представлено в табл. 1</w:t>
      </w:r>
      <w:r w:rsidR="00B82090">
        <w:rPr>
          <w:rFonts w:ascii="Times New Roman" w:eastAsia="Arial" w:hAnsi="Times New Roman" w:cs="Times New Roman"/>
        </w:rPr>
        <w:t>3</w:t>
      </w:r>
      <w:r w:rsidRPr="00B82090">
        <w:rPr>
          <w:rFonts w:ascii="Times New Roman" w:eastAsia="Arial" w:hAnsi="Times New Roman" w:cs="Times New Roman"/>
        </w:rPr>
        <w:t>.2.</w:t>
      </w:r>
    </w:p>
    <w:p w14:paraId="63602ACA" w14:textId="77777777" w:rsidR="00064BEC" w:rsidRPr="00B82090" w:rsidRDefault="00064BEC" w:rsidP="00064BEC">
      <w:pPr>
        <w:rPr>
          <w:rFonts w:ascii="Times New Roman" w:eastAsia="Arial" w:hAnsi="Times New Roman" w:cs="Times New Roman"/>
        </w:rPr>
      </w:pPr>
    </w:p>
    <w:p w14:paraId="7B5672C0" w14:textId="4353C4C6" w:rsidR="00064BEC" w:rsidRPr="00B82090" w:rsidRDefault="00064BEC" w:rsidP="00064BEC">
      <w:pPr>
        <w:jc w:val="both"/>
        <w:rPr>
          <w:rFonts w:ascii="Times New Roman" w:eastAsia="Arial" w:hAnsi="Times New Roman" w:cs="Times New Roman"/>
          <w:b/>
        </w:rPr>
      </w:pPr>
      <w:r w:rsidRPr="00B82090">
        <w:rPr>
          <w:rFonts w:ascii="Times New Roman" w:eastAsia="Arial" w:hAnsi="Times New Roman" w:cs="Times New Roman"/>
          <w:b/>
        </w:rPr>
        <w:t>Таблица  1</w:t>
      </w:r>
      <w:r w:rsidR="00B82090">
        <w:rPr>
          <w:rFonts w:ascii="Times New Roman" w:eastAsia="Arial" w:hAnsi="Times New Roman" w:cs="Times New Roman"/>
          <w:b/>
        </w:rPr>
        <w:t>3</w:t>
      </w:r>
      <w:r w:rsidRPr="00B82090">
        <w:rPr>
          <w:rFonts w:ascii="Times New Roman" w:eastAsia="Arial" w:hAnsi="Times New Roman" w:cs="Times New Roman"/>
          <w:b/>
        </w:rPr>
        <w:t>.2. Отношение величин технологических потерь тепловой энергии, теплоносителя к материальной характеристике тепловой сети  пос. Учительский</w:t>
      </w:r>
    </w:p>
    <w:tbl>
      <w:tblPr>
        <w:tblW w:w="0" w:type="auto"/>
        <w:jc w:val="center"/>
        <w:tblLayout w:type="fixed"/>
        <w:tblCellMar>
          <w:left w:w="0" w:type="dxa"/>
          <w:right w:w="0" w:type="dxa"/>
        </w:tblCellMar>
        <w:tblLook w:val="0000" w:firstRow="0" w:lastRow="0" w:firstColumn="0" w:lastColumn="0" w:noHBand="0" w:noVBand="0"/>
      </w:tblPr>
      <w:tblGrid>
        <w:gridCol w:w="5293"/>
        <w:gridCol w:w="921"/>
        <w:gridCol w:w="921"/>
        <w:gridCol w:w="919"/>
        <w:gridCol w:w="921"/>
        <w:gridCol w:w="919"/>
      </w:tblGrid>
      <w:tr w:rsidR="00064BEC" w:rsidRPr="00B82090" w14:paraId="7689C9B8" w14:textId="77777777" w:rsidTr="00F17A5B">
        <w:trPr>
          <w:cantSplit/>
          <w:trHeight w:hRule="exact" w:val="834"/>
          <w:jc w:val="center"/>
        </w:trPr>
        <w:tc>
          <w:tcPr>
            <w:tcW w:w="5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E7D3B1E" w14:textId="77777777" w:rsidR="00064BEC" w:rsidRPr="00B82090" w:rsidRDefault="00064BEC" w:rsidP="00F17A5B">
            <w:pPr>
              <w:rPr>
                <w:rFonts w:ascii="Times New Roman" w:hAnsi="Times New Roman" w:cs="Times New Roman"/>
              </w:rPr>
            </w:pPr>
          </w:p>
          <w:p w14:paraId="6551C20A" w14:textId="77777777" w:rsidR="00064BEC" w:rsidRPr="00B82090" w:rsidRDefault="00064BEC" w:rsidP="00F17A5B">
            <w:pPr>
              <w:rPr>
                <w:rFonts w:ascii="Times New Roman" w:eastAsia="Arial" w:hAnsi="Times New Roman" w:cs="Times New Roman"/>
              </w:rPr>
            </w:pPr>
            <w:r w:rsidRPr="00B82090">
              <w:rPr>
                <w:rFonts w:ascii="Times New Roman" w:eastAsia="Arial" w:hAnsi="Times New Roman" w:cs="Times New Roman"/>
              </w:rPr>
              <w:t>Наименование</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C8DF92A" w14:textId="77777777" w:rsidR="00064BEC" w:rsidRPr="00B82090" w:rsidRDefault="00064BEC" w:rsidP="00F17A5B">
            <w:pPr>
              <w:jc w:val="center"/>
              <w:rPr>
                <w:rFonts w:ascii="Times New Roman" w:hAnsi="Times New Roman" w:cs="Times New Roman"/>
              </w:rPr>
            </w:pPr>
          </w:p>
          <w:p w14:paraId="3D9C7994"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2024 г.</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6F0FAE2" w14:textId="77777777" w:rsidR="00064BEC" w:rsidRPr="00B82090" w:rsidRDefault="00064BEC" w:rsidP="00F17A5B">
            <w:pPr>
              <w:jc w:val="center"/>
              <w:rPr>
                <w:rFonts w:ascii="Times New Roman" w:hAnsi="Times New Roman" w:cs="Times New Roman"/>
              </w:rPr>
            </w:pPr>
          </w:p>
          <w:p w14:paraId="55D57AF4"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2025 г.</w:t>
            </w:r>
          </w:p>
        </w:tc>
        <w:tc>
          <w:tcPr>
            <w:tcW w:w="9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9DACE16" w14:textId="77777777" w:rsidR="00064BEC" w:rsidRPr="00B82090" w:rsidRDefault="00064BEC" w:rsidP="00F17A5B">
            <w:pPr>
              <w:jc w:val="center"/>
              <w:rPr>
                <w:rFonts w:ascii="Times New Roman" w:hAnsi="Times New Roman" w:cs="Times New Roman"/>
              </w:rPr>
            </w:pPr>
          </w:p>
          <w:p w14:paraId="5A210DF6"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2026 г.</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1218CD4"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2024 -2026 гг.</w:t>
            </w:r>
          </w:p>
        </w:tc>
        <w:tc>
          <w:tcPr>
            <w:tcW w:w="9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F248186"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2027-2031</w:t>
            </w:r>
          </w:p>
        </w:tc>
      </w:tr>
      <w:tr w:rsidR="00064BEC" w:rsidRPr="00B82090" w14:paraId="1E26A3DE" w14:textId="77777777" w:rsidTr="00F17A5B">
        <w:trPr>
          <w:cantSplit/>
          <w:trHeight w:hRule="exact" w:val="758"/>
          <w:jc w:val="center"/>
        </w:trPr>
        <w:tc>
          <w:tcPr>
            <w:tcW w:w="5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F0C8218" w14:textId="77777777" w:rsidR="00064BEC" w:rsidRPr="00B82090" w:rsidRDefault="00064BEC" w:rsidP="00F17A5B">
            <w:pPr>
              <w:rPr>
                <w:rFonts w:ascii="Times New Roman" w:eastAsia="Arial" w:hAnsi="Times New Roman" w:cs="Times New Roman"/>
              </w:rPr>
            </w:pPr>
            <w:r w:rsidRPr="00B82090">
              <w:rPr>
                <w:rFonts w:ascii="Times New Roman" w:eastAsia="Arial" w:hAnsi="Times New Roman" w:cs="Times New Roman"/>
              </w:rPr>
              <w:t>Относительная величина тепловых потерь к материальной характеристике тепловой сети, Гкал/м2</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DE79C13"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0,25</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95B5812"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0,28</w:t>
            </w:r>
          </w:p>
        </w:tc>
        <w:tc>
          <w:tcPr>
            <w:tcW w:w="9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04E9C35"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0,30</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2CB65DD"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0,33</w:t>
            </w:r>
          </w:p>
        </w:tc>
        <w:tc>
          <w:tcPr>
            <w:tcW w:w="9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00F8322"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0,25</w:t>
            </w:r>
          </w:p>
        </w:tc>
      </w:tr>
      <w:tr w:rsidR="00064BEC" w:rsidRPr="00B82090" w14:paraId="05D0C65C" w14:textId="77777777" w:rsidTr="00F17A5B">
        <w:trPr>
          <w:cantSplit/>
          <w:trHeight w:hRule="exact" w:val="930"/>
          <w:jc w:val="center"/>
        </w:trPr>
        <w:tc>
          <w:tcPr>
            <w:tcW w:w="5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B694082" w14:textId="77777777" w:rsidR="00064BEC" w:rsidRPr="00B82090" w:rsidRDefault="00064BEC" w:rsidP="00F17A5B">
            <w:pPr>
              <w:rPr>
                <w:rFonts w:ascii="Times New Roman" w:eastAsia="Arial" w:hAnsi="Times New Roman" w:cs="Times New Roman"/>
              </w:rPr>
            </w:pPr>
            <w:r w:rsidRPr="00B82090">
              <w:rPr>
                <w:rFonts w:ascii="Times New Roman" w:eastAsia="Arial" w:hAnsi="Times New Roman" w:cs="Times New Roman"/>
              </w:rPr>
              <w:t>Относительная величина потерь теплоносителя к материальной характеристике тепловой сети, м3/м2</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FDC924C"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8,5</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BE523A1"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8,5</w:t>
            </w:r>
          </w:p>
        </w:tc>
        <w:tc>
          <w:tcPr>
            <w:tcW w:w="9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094D644"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8,5</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8ECD56D"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8,5</w:t>
            </w:r>
          </w:p>
        </w:tc>
        <w:tc>
          <w:tcPr>
            <w:tcW w:w="9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0C4B7ED"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8,5</w:t>
            </w:r>
          </w:p>
        </w:tc>
      </w:tr>
    </w:tbl>
    <w:p w14:paraId="355660EF" w14:textId="77777777" w:rsidR="00064BEC" w:rsidRPr="00B82090" w:rsidRDefault="00064BEC" w:rsidP="00064BEC">
      <w:pPr>
        <w:rPr>
          <w:rFonts w:ascii="Times New Roman" w:eastAsia="Arial" w:hAnsi="Times New Roman" w:cs="Times New Roman"/>
        </w:rPr>
      </w:pPr>
    </w:p>
    <w:p w14:paraId="4DD17C6D" w14:textId="67F5F6B2" w:rsidR="00064BEC" w:rsidRPr="00B82090" w:rsidRDefault="00064BEC" w:rsidP="00064BEC">
      <w:pPr>
        <w:jc w:val="both"/>
        <w:rPr>
          <w:rFonts w:ascii="Times New Roman" w:eastAsia="Arial" w:hAnsi="Times New Roman" w:cs="Times New Roman"/>
          <w:b/>
        </w:rPr>
      </w:pPr>
      <w:r w:rsidRPr="00B82090">
        <w:rPr>
          <w:rFonts w:ascii="Times New Roman" w:eastAsia="Arial" w:hAnsi="Times New Roman" w:cs="Times New Roman"/>
          <w:b/>
        </w:rPr>
        <w:t>Таблица  1</w:t>
      </w:r>
      <w:r w:rsidR="00B82090">
        <w:rPr>
          <w:rFonts w:ascii="Times New Roman" w:eastAsia="Arial" w:hAnsi="Times New Roman" w:cs="Times New Roman"/>
          <w:b/>
        </w:rPr>
        <w:t>3</w:t>
      </w:r>
      <w:r w:rsidRPr="00B82090">
        <w:rPr>
          <w:rFonts w:ascii="Times New Roman" w:eastAsia="Arial" w:hAnsi="Times New Roman" w:cs="Times New Roman"/>
          <w:b/>
        </w:rPr>
        <w:t xml:space="preserve">.2. Отношение величин технологических потерь тепловой энергии, теплоносителя к материальной характеристике тепловой сети пос. Марьино </w:t>
      </w:r>
    </w:p>
    <w:tbl>
      <w:tblPr>
        <w:tblW w:w="9939" w:type="dxa"/>
        <w:jc w:val="center"/>
        <w:tblLayout w:type="fixed"/>
        <w:tblCellMar>
          <w:left w:w="0" w:type="dxa"/>
          <w:right w:w="0" w:type="dxa"/>
        </w:tblCellMar>
        <w:tblLook w:val="0000" w:firstRow="0" w:lastRow="0" w:firstColumn="0" w:lastColumn="0" w:noHBand="0" w:noVBand="0"/>
      </w:tblPr>
      <w:tblGrid>
        <w:gridCol w:w="4404"/>
        <w:gridCol w:w="1134"/>
        <w:gridCol w:w="1134"/>
        <w:gridCol w:w="992"/>
        <w:gridCol w:w="1134"/>
        <w:gridCol w:w="1141"/>
      </w:tblGrid>
      <w:tr w:rsidR="00064BEC" w:rsidRPr="00B82090" w14:paraId="45E98355" w14:textId="77777777" w:rsidTr="00F17A5B">
        <w:trPr>
          <w:cantSplit/>
          <w:trHeight w:hRule="exact" w:val="492"/>
          <w:jc w:val="center"/>
        </w:trPr>
        <w:tc>
          <w:tcPr>
            <w:tcW w:w="44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89F4600"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Наименование</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14D5721"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2024 г.</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F143A78"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2025 г.</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613F140"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2026 г.</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61AEE0D"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2024 -2026</w:t>
            </w:r>
          </w:p>
        </w:tc>
        <w:tc>
          <w:tcPr>
            <w:tcW w:w="11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22B65B4"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2027-2031</w:t>
            </w:r>
          </w:p>
        </w:tc>
      </w:tr>
      <w:tr w:rsidR="00064BEC" w:rsidRPr="00B82090" w14:paraId="31AA202B" w14:textId="77777777" w:rsidTr="00F17A5B">
        <w:trPr>
          <w:cantSplit/>
          <w:trHeight w:hRule="exact" w:val="806"/>
          <w:jc w:val="center"/>
        </w:trPr>
        <w:tc>
          <w:tcPr>
            <w:tcW w:w="44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A601EA9" w14:textId="77777777" w:rsidR="00064BEC" w:rsidRPr="00B82090" w:rsidRDefault="00064BEC" w:rsidP="00F17A5B">
            <w:pPr>
              <w:rPr>
                <w:rFonts w:ascii="Times New Roman" w:eastAsia="Arial" w:hAnsi="Times New Roman" w:cs="Times New Roman"/>
              </w:rPr>
            </w:pPr>
            <w:r w:rsidRPr="00B82090">
              <w:rPr>
                <w:rFonts w:ascii="Times New Roman" w:eastAsia="Arial" w:hAnsi="Times New Roman" w:cs="Times New Roman"/>
              </w:rPr>
              <w:t>Относительная величина тепловых потерь к материальной характеристике тепловой сети, Гкал/м2</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484F783"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2,08</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C182652"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2,08</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582E771"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2,08</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9F590C1"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2,08</w:t>
            </w:r>
          </w:p>
        </w:tc>
        <w:tc>
          <w:tcPr>
            <w:tcW w:w="11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CBEE028"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2,08</w:t>
            </w:r>
          </w:p>
        </w:tc>
      </w:tr>
      <w:tr w:rsidR="00064BEC" w:rsidRPr="00B82090" w14:paraId="2607CFFC" w14:textId="77777777" w:rsidTr="00B82090">
        <w:trPr>
          <w:cantSplit/>
          <w:trHeight w:hRule="exact" w:val="1195"/>
          <w:jc w:val="center"/>
        </w:trPr>
        <w:tc>
          <w:tcPr>
            <w:tcW w:w="44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6A0EFF4" w14:textId="77777777" w:rsidR="00064BEC" w:rsidRPr="00B82090" w:rsidRDefault="00064BEC" w:rsidP="00F17A5B">
            <w:pPr>
              <w:rPr>
                <w:rFonts w:ascii="Times New Roman" w:eastAsia="Arial" w:hAnsi="Times New Roman" w:cs="Times New Roman"/>
              </w:rPr>
            </w:pPr>
            <w:r w:rsidRPr="00B82090">
              <w:rPr>
                <w:rFonts w:ascii="Times New Roman" w:eastAsia="Arial" w:hAnsi="Times New Roman" w:cs="Times New Roman"/>
              </w:rPr>
              <w:t>Относительная величина потерь теплоносителя к материальной характеристике тепловой сети, м3/м2</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72257C8"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13,8</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B8E5BF7"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13,8</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F6AD111"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13,8</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FE37E2C"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13,8</w:t>
            </w:r>
          </w:p>
        </w:tc>
        <w:tc>
          <w:tcPr>
            <w:tcW w:w="11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56C47B6"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13,8</w:t>
            </w:r>
          </w:p>
        </w:tc>
      </w:tr>
    </w:tbl>
    <w:p w14:paraId="14C2B93C" w14:textId="77777777" w:rsidR="00064BEC" w:rsidRPr="00B82090" w:rsidRDefault="00064BEC" w:rsidP="00064BEC">
      <w:pPr>
        <w:rPr>
          <w:rFonts w:ascii="Times New Roman" w:eastAsia="Arial" w:hAnsi="Times New Roman" w:cs="Times New Roman"/>
        </w:rPr>
      </w:pPr>
    </w:p>
    <w:p w14:paraId="0D48FF9A" w14:textId="193E21F7" w:rsidR="00064BEC" w:rsidRPr="00B82090" w:rsidRDefault="00064BEC" w:rsidP="00064BEC">
      <w:pPr>
        <w:rPr>
          <w:rFonts w:ascii="Times New Roman" w:eastAsia="Arial" w:hAnsi="Times New Roman" w:cs="Times New Roman"/>
          <w:b/>
          <w:sz w:val="22"/>
          <w:szCs w:val="22"/>
        </w:rPr>
      </w:pPr>
      <w:r w:rsidRPr="00B82090">
        <w:rPr>
          <w:rFonts w:ascii="Times New Roman" w:eastAsia="Arial" w:hAnsi="Times New Roman" w:cs="Times New Roman"/>
          <w:b/>
          <w:sz w:val="22"/>
          <w:szCs w:val="22"/>
        </w:rPr>
        <w:t>Таблица  1</w:t>
      </w:r>
      <w:r w:rsidR="00B82090">
        <w:rPr>
          <w:rFonts w:ascii="Times New Roman" w:eastAsia="Arial" w:hAnsi="Times New Roman" w:cs="Times New Roman"/>
          <w:b/>
          <w:sz w:val="22"/>
          <w:szCs w:val="22"/>
        </w:rPr>
        <w:t>3</w:t>
      </w:r>
      <w:r w:rsidRPr="00B82090">
        <w:rPr>
          <w:rFonts w:ascii="Times New Roman" w:eastAsia="Arial" w:hAnsi="Times New Roman" w:cs="Times New Roman"/>
          <w:b/>
          <w:sz w:val="22"/>
          <w:szCs w:val="22"/>
        </w:rPr>
        <w:t>.3. Отношение величин технологических потерь тепловой энергии, теплоносителя к материальной характеристике тепловой сети школы интерната</w:t>
      </w:r>
    </w:p>
    <w:tbl>
      <w:tblPr>
        <w:tblW w:w="0" w:type="auto"/>
        <w:jc w:val="center"/>
        <w:tblLayout w:type="fixed"/>
        <w:tblCellMar>
          <w:left w:w="0" w:type="dxa"/>
          <w:right w:w="0" w:type="dxa"/>
        </w:tblCellMar>
        <w:tblLook w:val="0000" w:firstRow="0" w:lastRow="0" w:firstColumn="0" w:lastColumn="0" w:noHBand="0" w:noVBand="0"/>
      </w:tblPr>
      <w:tblGrid>
        <w:gridCol w:w="4333"/>
        <w:gridCol w:w="1134"/>
        <w:gridCol w:w="1134"/>
        <w:gridCol w:w="992"/>
        <w:gridCol w:w="1134"/>
        <w:gridCol w:w="1070"/>
      </w:tblGrid>
      <w:tr w:rsidR="00064BEC" w:rsidRPr="00B82090" w14:paraId="51F3650C" w14:textId="77777777" w:rsidTr="00F17A5B">
        <w:trPr>
          <w:cantSplit/>
          <w:trHeight w:hRule="exact" w:val="834"/>
          <w:jc w:val="center"/>
        </w:trPr>
        <w:tc>
          <w:tcPr>
            <w:tcW w:w="43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4827164"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Наименование</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B44D6E1"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2024 г.</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AF44F80"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2025 г.</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99AD292"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2026 г.</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38CE244"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2024 -2026</w:t>
            </w:r>
          </w:p>
        </w:tc>
        <w:tc>
          <w:tcPr>
            <w:tcW w:w="10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ED0F929"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2027-2031</w:t>
            </w:r>
          </w:p>
        </w:tc>
      </w:tr>
      <w:tr w:rsidR="00064BEC" w:rsidRPr="00B82090" w14:paraId="68939AAF" w14:textId="77777777" w:rsidTr="00F17A5B">
        <w:trPr>
          <w:cantSplit/>
          <w:trHeight w:hRule="exact" w:val="867"/>
          <w:jc w:val="center"/>
        </w:trPr>
        <w:tc>
          <w:tcPr>
            <w:tcW w:w="43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1785E52" w14:textId="77777777" w:rsidR="00064BEC" w:rsidRPr="00B82090" w:rsidRDefault="00064BEC" w:rsidP="00F17A5B">
            <w:pPr>
              <w:rPr>
                <w:rFonts w:ascii="Times New Roman" w:eastAsia="Arial" w:hAnsi="Times New Roman" w:cs="Times New Roman"/>
              </w:rPr>
            </w:pPr>
            <w:r w:rsidRPr="00B82090">
              <w:rPr>
                <w:rFonts w:ascii="Times New Roman" w:eastAsia="Arial" w:hAnsi="Times New Roman" w:cs="Times New Roman"/>
              </w:rPr>
              <w:t>Относительная величина тепловых потерь к материальной характеристике тепловой сети, Гкал/м2</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1C724EB"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17,83</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FDFF688"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17,83</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E01965B"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17,83</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DF21592"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17,83</w:t>
            </w:r>
          </w:p>
        </w:tc>
        <w:tc>
          <w:tcPr>
            <w:tcW w:w="10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B326D30"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17,83</w:t>
            </w:r>
          </w:p>
        </w:tc>
      </w:tr>
      <w:tr w:rsidR="00064BEC" w:rsidRPr="00B82090" w14:paraId="3124384E" w14:textId="77777777" w:rsidTr="00F17A5B">
        <w:trPr>
          <w:cantSplit/>
          <w:trHeight w:hRule="exact" w:val="896"/>
          <w:jc w:val="center"/>
        </w:trPr>
        <w:tc>
          <w:tcPr>
            <w:tcW w:w="43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1A21A06" w14:textId="77777777" w:rsidR="00064BEC" w:rsidRPr="00B82090" w:rsidRDefault="00064BEC" w:rsidP="00F17A5B">
            <w:pPr>
              <w:rPr>
                <w:rFonts w:ascii="Times New Roman" w:eastAsia="Arial" w:hAnsi="Times New Roman" w:cs="Times New Roman"/>
              </w:rPr>
            </w:pPr>
            <w:r w:rsidRPr="00B82090">
              <w:rPr>
                <w:rFonts w:ascii="Times New Roman" w:eastAsia="Arial" w:hAnsi="Times New Roman" w:cs="Times New Roman"/>
              </w:rPr>
              <w:lastRenderedPageBreak/>
              <w:t xml:space="preserve">Относительная величина потерь теплоносителя к материальной характеристике тепловой сети, </w:t>
            </w:r>
          </w:p>
          <w:p w14:paraId="42CD019D" w14:textId="77777777" w:rsidR="00064BEC" w:rsidRPr="00B82090" w:rsidRDefault="00064BEC" w:rsidP="00F17A5B">
            <w:pPr>
              <w:rPr>
                <w:rFonts w:ascii="Times New Roman" w:eastAsia="Arial" w:hAnsi="Times New Roman" w:cs="Times New Roman"/>
              </w:rPr>
            </w:pPr>
            <w:r w:rsidRPr="00B82090">
              <w:rPr>
                <w:rFonts w:ascii="Times New Roman" w:eastAsia="Arial" w:hAnsi="Times New Roman" w:cs="Times New Roman"/>
              </w:rPr>
              <w:t>м3/м2</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DC3CF09"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19,5</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BEA59E5"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19,5</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88786ED"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19,5</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24FF8C2"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19,5</w:t>
            </w:r>
          </w:p>
        </w:tc>
        <w:tc>
          <w:tcPr>
            <w:tcW w:w="10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106E8F7"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19,5</w:t>
            </w:r>
          </w:p>
        </w:tc>
      </w:tr>
    </w:tbl>
    <w:p w14:paraId="5590C374" w14:textId="77777777" w:rsidR="00064BEC" w:rsidRPr="00B82090" w:rsidRDefault="00064BEC" w:rsidP="00064BEC">
      <w:pPr>
        <w:rPr>
          <w:rFonts w:ascii="Times New Roman" w:eastAsia="Arial" w:hAnsi="Times New Roman" w:cs="Times New Roman"/>
        </w:rPr>
      </w:pPr>
    </w:p>
    <w:p w14:paraId="2DA71F0B" w14:textId="7C4A0257" w:rsidR="00064BEC" w:rsidRPr="00B82090" w:rsidRDefault="00064BEC" w:rsidP="00064BEC">
      <w:pPr>
        <w:rPr>
          <w:rFonts w:ascii="Times New Roman" w:hAnsi="Times New Roman" w:cs="Times New Roman"/>
          <w:b/>
        </w:rPr>
      </w:pPr>
      <w:bookmarkStart w:id="293" w:name="_Toc40725274"/>
      <w:bookmarkStart w:id="294" w:name="_Toc41977737"/>
      <w:bookmarkStart w:id="295" w:name="_Toc41978007"/>
      <w:bookmarkStart w:id="296" w:name="_Toc88680338"/>
      <w:r w:rsidRPr="00B82090">
        <w:rPr>
          <w:rFonts w:ascii="Times New Roman" w:hAnsi="Times New Roman" w:cs="Times New Roman"/>
          <w:b/>
        </w:rPr>
        <w:t>1</w:t>
      </w:r>
      <w:r w:rsidR="00B82090">
        <w:rPr>
          <w:rFonts w:ascii="Times New Roman" w:hAnsi="Times New Roman" w:cs="Times New Roman"/>
          <w:b/>
        </w:rPr>
        <w:t>3</w:t>
      </w:r>
      <w:r w:rsidRPr="00B82090">
        <w:rPr>
          <w:rFonts w:ascii="Times New Roman" w:hAnsi="Times New Roman" w:cs="Times New Roman"/>
          <w:b/>
        </w:rPr>
        <w:t>.6. Коэффициент использования установленной тепловой мощности (КИУТМ)</w:t>
      </w:r>
      <w:bookmarkEnd w:id="293"/>
      <w:bookmarkEnd w:id="294"/>
      <w:bookmarkEnd w:id="295"/>
      <w:bookmarkEnd w:id="296"/>
    </w:p>
    <w:p w14:paraId="7F5EC408" w14:textId="77777777" w:rsidR="00064BEC" w:rsidRPr="00B82090" w:rsidRDefault="00064BEC" w:rsidP="00064BEC">
      <w:pPr>
        <w:rPr>
          <w:rFonts w:ascii="Times New Roman" w:eastAsia="Arial" w:hAnsi="Times New Roman" w:cs="Times New Roman"/>
        </w:rPr>
      </w:pPr>
    </w:p>
    <w:p w14:paraId="71935B58" w14:textId="77777777" w:rsidR="00064BEC" w:rsidRPr="00B82090" w:rsidRDefault="00064BEC" w:rsidP="00064BEC">
      <w:pPr>
        <w:jc w:val="both"/>
        <w:rPr>
          <w:rFonts w:ascii="Times New Roman" w:eastAsia="Arial" w:hAnsi="Times New Roman" w:cs="Times New Roman"/>
        </w:rPr>
      </w:pPr>
      <w:r w:rsidRPr="00B82090">
        <w:rPr>
          <w:rFonts w:ascii="Times New Roman" w:eastAsia="Arial" w:hAnsi="Times New Roman" w:cs="Times New Roman"/>
        </w:rPr>
        <w:t>Коэффициент использования установленной тепловой мощности численно равняется отношению фактической выработки тепловой энергии за определённый период к теоретической выработке при работе без остановок на установленной тепловой мощности.</w:t>
      </w:r>
    </w:p>
    <w:p w14:paraId="3D24234C" w14:textId="3E446B88" w:rsidR="00064BEC" w:rsidRPr="00B82090" w:rsidRDefault="00064BEC" w:rsidP="00064BEC">
      <w:pPr>
        <w:jc w:val="both"/>
        <w:rPr>
          <w:rFonts w:ascii="Times New Roman" w:eastAsia="Arial" w:hAnsi="Times New Roman" w:cs="Times New Roman"/>
        </w:rPr>
      </w:pPr>
      <w:r w:rsidRPr="00B82090">
        <w:rPr>
          <w:rFonts w:ascii="Times New Roman" w:eastAsia="Arial" w:hAnsi="Times New Roman" w:cs="Times New Roman"/>
        </w:rPr>
        <w:t>В таблицах 1</w:t>
      </w:r>
      <w:r w:rsidR="00B82090">
        <w:rPr>
          <w:rFonts w:ascii="Times New Roman" w:eastAsia="Arial" w:hAnsi="Times New Roman" w:cs="Times New Roman"/>
        </w:rPr>
        <w:t>3</w:t>
      </w:r>
      <w:r w:rsidRPr="00B82090">
        <w:rPr>
          <w:rFonts w:ascii="Times New Roman" w:eastAsia="Arial" w:hAnsi="Times New Roman" w:cs="Times New Roman"/>
        </w:rPr>
        <w:t>.4-1</w:t>
      </w:r>
      <w:r w:rsidR="00B82090">
        <w:rPr>
          <w:rFonts w:ascii="Times New Roman" w:eastAsia="Arial" w:hAnsi="Times New Roman" w:cs="Times New Roman"/>
        </w:rPr>
        <w:t>3</w:t>
      </w:r>
      <w:r w:rsidRPr="00B82090">
        <w:rPr>
          <w:rFonts w:ascii="Times New Roman" w:eastAsia="Arial" w:hAnsi="Times New Roman" w:cs="Times New Roman"/>
        </w:rPr>
        <w:t>.6  представлены перспективные значения коэффициента использования установленной тепловой мощности.</w:t>
      </w:r>
    </w:p>
    <w:p w14:paraId="2E6AFCD7" w14:textId="77777777" w:rsidR="00064BEC" w:rsidRPr="00B82090" w:rsidRDefault="00064BEC" w:rsidP="00064BEC">
      <w:pPr>
        <w:jc w:val="both"/>
        <w:rPr>
          <w:rFonts w:ascii="Times New Roman" w:eastAsia="Arial" w:hAnsi="Times New Roman" w:cs="Times New Roman"/>
        </w:rPr>
      </w:pPr>
    </w:p>
    <w:p w14:paraId="5972A2F7" w14:textId="077B9A29" w:rsidR="00064BEC" w:rsidRPr="00B82090" w:rsidRDefault="00064BEC" w:rsidP="00064BEC">
      <w:pPr>
        <w:rPr>
          <w:rFonts w:ascii="Times New Roman" w:eastAsia="Arial" w:hAnsi="Times New Roman" w:cs="Times New Roman"/>
          <w:b/>
          <w:sz w:val="22"/>
          <w:szCs w:val="22"/>
        </w:rPr>
      </w:pPr>
      <w:r w:rsidRPr="00B82090">
        <w:rPr>
          <w:rFonts w:ascii="Times New Roman" w:eastAsia="Arial" w:hAnsi="Times New Roman" w:cs="Times New Roman"/>
          <w:b/>
          <w:sz w:val="22"/>
          <w:szCs w:val="22"/>
        </w:rPr>
        <w:t>Таблица 1</w:t>
      </w:r>
      <w:r w:rsidR="00B82090">
        <w:rPr>
          <w:rFonts w:ascii="Times New Roman" w:eastAsia="Arial" w:hAnsi="Times New Roman" w:cs="Times New Roman"/>
          <w:b/>
          <w:sz w:val="22"/>
          <w:szCs w:val="22"/>
        </w:rPr>
        <w:t>3</w:t>
      </w:r>
      <w:r w:rsidRPr="00B82090">
        <w:rPr>
          <w:rFonts w:ascii="Times New Roman" w:eastAsia="Arial" w:hAnsi="Times New Roman" w:cs="Times New Roman"/>
          <w:b/>
          <w:sz w:val="22"/>
          <w:szCs w:val="22"/>
        </w:rPr>
        <w:t xml:space="preserve">.4. Результаты расчёта перспективных значений коэффициента использования установленной тепловой мощности школы интерната </w:t>
      </w:r>
    </w:p>
    <w:tbl>
      <w:tblPr>
        <w:tblW w:w="9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1276"/>
        <w:gridCol w:w="1275"/>
        <w:gridCol w:w="1134"/>
        <w:gridCol w:w="1701"/>
        <w:gridCol w:w="1439"/>
      </w:tblGrid>
      <w:tr w:rsidR="00064BEC" w:rsidRPr="00B82090" w14:paraId="043E5EEB" w14:textId="77777777" w:rsidTr="00F17A5B">
        <w:trPr>
          <w:trHeight w:val="330"/>
          <w:jc w:val="center"/>
        </w:trPr>
        <w:tc>
          <w:tcPr>
            <w:tcW w:w="3142" w:type="dxa"/>
            <w:vMerge w:val="restart"/>
            <w:shd w:val="clear" w:color="000000" w:fill="FFFFFF"/>
            <w:vAlign w:val="center"/>
            <w:hideMark/>
          </w:tcPr>
          <w:p w14:paraId="1DE2B5EC" w14:textId="77777777" w:rsidR="00064BEC" w:rsidRPr="00B82090" w:rsidRDefault="00064BEC" w:rsidP="00F17A5B">
            <w:pPr>
              <w:rPr>
                <w:rFonts w:ascii="Times New Roman" w:hAnsi="Times New Roman" w:cs="Times New Roman"/>
              </w:rPr>
            </w:pPr>
            <w:r w:rsidRPr="00B82090">
              <w:rPr>
                <w:rFonts w:ascii="Times New Roman" w:eastAsia="Arial" w:hAnsi="Times New Roman" w:cs="Times New Roman"/>
              </w:rPr>
              <w:t>Наименование источника тепловой энергии</w:t>
            </w:r>
          </w:p>
        </w:tc>
        <w:tc>
          <w:tcPr>
            <w:tcW w:w="6825" w:type="dxa"/>
            <w:gridSpan w:val="5"/>
            <w:shd w:val="clear" w:color="auto" w:fill="auto"/>
            <w:vAlign w:val="center"/>
            <w:hideMark/>
          </w:tcPr>
          <w:p w14:paraId="1D69F08F" w14:textId="77777777" w:rsidR="00064BEC" w:rsidRPr="00B82090" w:rsidRDefault="00064BEC" w:rsidP="00F17A5B">
            <w:pPr>
              <w:jc w:val="center"/>
              <w:rPr>
                <w:rFonts w:ascii="Times New Roman" w:hAnsi="Times New Roman" w:cs="Times New Roman"/>
              </w:rPr>
            </w:pPr>
            <w:r w:rsidRPr="00B82090">
              <w:rPr>
                <w:rFonts w:ascii="Times New Roman" w:eastAsia="Arial" w:hAnsi="Times New Roman" w:cs="Times New Roman"/>
              </w:rPr>
              <w:t>КИУТМ</w:t>
            </w:r>
          </w:p>
        </w:tc>
      </w:tr>
      <w:tr w:rsidR="00064BEC" w:rsidRPr="00B82090" w14:paraId="60B8D452" w14:textId="77777777" w:rsidTr="00F17A5B">
        <w:trPr>
          <w:trHeight w:val="645"/>
          <w:jc w:val="center"/>
        </w:trPr>
        <w:tc>
          <w:tcPr>
            <w:tcW w:w="3142" w:type="dxa"/>
            <w:vMerge/>
            <w:vAlign w:val="center"/>
            <w:hideMark/>
          </w:tcPr>
          <w:p w14:paraId="67CBFCFD" w14:textId="77777777" w:rsidR="00064BEC" w:rsidRPr="00B82090" w:rsidRDefault="00064BEC" w:rsidP="00F17A5B">
            <w:pPr>
              <w:rPr>
                <w:rFonts w:ascii="Times New Roman" w:hAnsi="Times New Roman" w:cs="Times New Roman"/>
              </w:rPr>
            </w:pPr>
          </w:p>
        </w:tc>
        <w:tc>
          <w:tcPr>
            <w:tcW w:w="1276" w:type="dxa"/>
            <w:shd w:val="clear" w:color="auto" w:fill="auto"/>
            <w:vAlign w:val="center"/>
            <w:hideMark/>
          </w:tcPr>
          <w:p w14:paraId="17B568C7"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2024 г.</w:t>
            </w:r>
          </w:p>
        </w:tc>
        <w:tc>
          <w:tcPr>
            <w:tcW w:w="1275" w:type="dxa"/>
            <w:shd w:val="clear" w:color="auto" w:fill="auto"/>
            <w:vAlign w:val="center"/>
            <w:hideMark/>
          </w:tcPr>
          <w:p w14:paraId="25815F3B"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2025 г.</w:t>
            </w:r>
          </w:p>
        </w:tc>
        <w:tc>
          <w:tcPr>
            <w:tcW w:w="1134" w:type="dxa"/>
            <w:shd w:val="clear" w:color="auto" w:fill="auto"/>
            <w:vAlign w:val="center"/>
            <w:hideMark/>
          </w:tcPr>
          <w:p w14:paraId="6F2F121A"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2026 г.</w:t>
            </w:r>
          </w:p>
        </w:tc>
        <w:tc>
          <w:tcPr>
            <w:tcW w:w="1701" w:type="dxa"/>
            <w:shd w:val="clear" w:color="auto" w:fill="auto"/>
            <w:vAlign w:val="center"/>
            <w:hideMark/>
          </w:tcPr>
          <w:p w14:paraId="7BD66E12" w14:textId="77777777" w:rsidR="00064BEC" w:rsidRPr="00B82090" w:rsidRDefault="00064BEC" w:rsidP="00F17A5B">
            <w:pPr>
              <w:jc w:val="center"/>
              <w:rPr>
                <w:rFonts w:ascii="Times New Roman" w:hAnsi="Times New Roman" w:cs="Times New Roman"/>
              </w:rPr>
            </w:pPr>
            <w:r w:rsidRPr="00B82090">
              <w:rPr>
                <w:rFonts w:ascii="Times New Roman" w:eastAsia="Arial" w:hAnsi="Times New Roman" w:cs="Times New Roman"/>
              </w:rPr>
              <w:t>2022 -2026 гг.</w:t>
            </w:r>
          </w:p>
        </w:tc>
        <w:tc>
          <w:tcPr>
            <w:tcW w:w="1439" w:type="dxa"/>
            <w:shd w:val="clear" w:color="auto" w:fill="auto"/>
            <w:vAlign w:val="center"/>
            <w:hideMark/>
          </w:tcPr>
          <w:p w14:paraId="6C49A7D7" w14:textId="77777777" w:rsidR="00064BEC" w:rsidRPr="00B82090" w:rsidRDefault="00064BEC" w:rsidP="00F17A5B">
            <w:pPr>
              <w:jc w:val="center"/>
              <w:rPr>
                <w:rFonts w:ascii="Times New Roman" w:hAnsi="Times New Roman" w:cs="Times New Roman"/>
              </w:rPr>
            </w:pPr>
            <w:r w:rsidRPr="00B82090">
              <w:rPr>
                <w:rFonts w:ascii="Times New Roman" w:eastAsia="Arial" w:hAnsi="Times New Roman" w:cs="Times New Roman"/>
              </w:rPr>
              <w:t>2027-2031</w:t>
            </w:r>
          </w:p>
        </w:tc>
      </w:tr>
      <w:tr w:rsidR="00064BEC" w:rsidRPr="00B82090" w14:paraId="7C95DB6B" w14:textId="77777777" w:rsidTr="00F17A5B">
        <w:trPr>
          <w:trHeight w:val="645"/>
          <w:jc w:val="center"/>
        </w:trPr>
        <w:tc>
          <w:tcPr>
            <w:tcW w:w="3142" w:type="dxa"/>
            <w:shd w:val="clear" w:color="000000" w:fill="FFFFFF"/>
            <w:vAlign w:val="center"/>
            <w:hideMark/>
          </w:tcPr>
          <w:p w14:paraId="2DB63950" w14:textId="77777777" w:rsidR="00064BEC" w:rsidRPr="00B82090" w:rsidRDefault="00064BEC" w:rsidP="00F17A5B">
            <w:pPr>
              <w:rPr>
                <w:rFonts w:ascii="Times New Roman" w:hAnsi="Times New Roman" w:cs="Times New Roman"/>
              </w:rPr>
            </w:pPr>
            <w:r w:rsidRPr="00B82090">
              <w:rPr>
                <w:rFonts w:ascii="Times New Roman" w:eastAsia="Arial" w:hAnsi="Times New Roman" w:cs="Times New Roman"/>
              </w:rPr>
              <w:t>Котельная школы интерната</w:t>
            </w:r>
          </w:p>
        </w:tc>
        <w:tc>
          <w:tcPr>
            <w:tcW w:w="1276" w:type="dxa"/>
            <w:shd w:val="clear" w:color="auto" w:fill="auto"/>
            <w:vAlign w:val="center"/>
            <w:hideMark/>
          </w:tcPr>
          <w:p w14:paraId="42C17EA4"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0,22</w:t>
            </w:r>
          </w:p>
        </w:tc>
        <w:tc>
          <w:tcPr>
            <w:tcW w:w="1275" w:type="dxa"/>
            <w:shd w:val="clear" w:color="auto" w:fill="auto"/>
            <w:vAlign w:val="center"/>
            <w:hideMark/>
          </w:tcPr>
          <w:p w14:paraId="1424257C"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0,22</w:t>
            </w:r>
          </w:p>
        </w:tc>
        <w:tc>
          <w:tcPr>
            <w:tcW w:w="1134" w:type="dxa"/>
            <w:shd w:val="clear" w:color="auto" w:fill="auto"/>
            <w:vAlign w:val="center"/>
            <w:hideMark/>
          </w:tcPr>
          <w:p w14:paraId="49BEB999"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0,22</w:t>
            </w:r>
          </w:p>
        </w:tc>
        <w:tc>
          <w:tcPr>
            <w:tcW w:w="1701" w:type="dxa"/>
            <w:shd w:val="clear" w:color="auto" w:fill="auto"/>
            <w:vAlign w:val="center"/>
            <w:hideMark/>
          </w:tcPr>
          <w:p w14:paraId="34E2FB39"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0,22</w:t>
            </w:r>
          </w:p>
        </w:tc>
        <w:tc>
          <w:tcPr>
            <w:tcW w:w="1439" w:type="dxa"/>
            <w:shd w:val="clear" w:color="auto" w:fill="auto"/>
            <w:vAlign w:val="center"/>
            <w:hideMark/>
          </w:tcPr>
          <w:p w14:paraId="02CC8EFB"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0,22</w:t>
            </w:r>
          </w:p>
        </w:tc>
      </w:tr>
    </w:tbl>
    <w:p w14:paraId="1C0F8678" w14:textId="77777777" w:rsidR="00064BEC" w:rsidRPr="00B82090" w:rsidRDefault="00064BEC" w:rsidP="00064BEC">
      <w:pPr>
        <w:rPr>
          <w:rFonts w:ascii="Times New Roman" w:eastAsia="Arial" w:hAnsi="Times New Roman" w:cs="Times New Roman"/>
          <w:b/>
          <w:sz w:val="22"/>
          <w:szCs w:val="22"/>
        </w:rPr>
      </w:pPr>
    </w:p>
    <w:p w14:paraId="1AA6780C" w14:textId="1E03F2B2" w:rsidR="00064BEC" w:rsidRPr="00B82090" w:rsidRDefault="00064BEC" w:rsidP="00064BEC">
      <w:pPr>
        <w:rPr>
          <w:rFonts w:ascii="Times New Roman" w:eastAsia="Arial" w:hAnsi="Times New Roman" w:cs="Times New Roman"/>
          <w:b/>
          <w:sz w:val="22"/>
          <w:szCs w:val="22"/>
        </w:rPr>
      </w:pPr>
      <w:r w:rsidRPr="00B82090">
        <w:rPr>
          <w:rFonts w:ascii="Times New Roman" w:eastAsia="Arial" w:hAnsi="Times New Roman" w:cs="Times New Roman"/>
          <w:b/>
          <w:sz w:val="22"/>
          <w:szCs w:val="22"/>
        </w:rPr>
        <w:t>Таблица 1</w:t>
      </w:r>
      <w:r w:rsidR="00B82090">
        <w:rPr>
          <w:rFonts w:ascii="Times New Roman" w:eastAsia="Arial" w:hAnsi="Times New Roman" w:cs="Times New Roman"/>
          <w:b/>
          <w:sz w:val="22"/>
          <w:szCs w:val="22"/>
        </w:rPr>
        <w:t>3</w:t>
      </w:r>
      <w:r w:rsidRPr="00B82090">
        <w:rPr>
          <w:rFonts w:ascii="Times New Roman" w:eastAsia="Arial" w:hAnsi="Times New Roman" w:cs="Times New Roman"/>
          <w:b/>
          <w:sz w:val="22"/>
          <w:szCs w:val="22"/>
        </w:rPr>
        <w:t xml:space="preserve">.5. Результаты расчёта перспективных значений коэффициента использования установленной тепловой мощности пос. Марьино  </w:t>
      </w:r>
    </w:p>
    <w:tbl>
      <w:tblPr>
        <w:tblW w:w="9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1276"/>
        <w:gridCol w:w="1275"/>
        <w:gridCol w:w="1134"/>
        <w:gridCol w:w="1701"/>
        <w:gridCol w:w="1439"/>
      </w:tblGrid>
      <w:tr w:rsidR="00064BEC" w:rsidRPr="00B82090" w14:paraId="0549E607" w14:textId="77777777" w:rsidTr="00F17A5B">
        <w:trPr>
          <w:trHeight w:val="330"/>
          <w:jc w:val="center"/>
        </w:trPr>
        <w:tc>
          <w:tcPr>
            <w:tcW w:w="3142" w:type="dxa"/>
            <w:vMerge w:val="restart"/>
            <w:shd w:val="clear" w:color="000000" w:fill="FFFFFF"/>
            <w:vAlign w:val="center"/>
            <w:hideMark/>
          </w:tcPr>
          <w:p w14:paraId="7F581EA6" w14:textId="77777777" w:rsidR="00064BEC" w:rsidRPr="00B82090" w:rsidRDefault="00064BEC" w:rsidP="00F17A5B">
            <w:pPr>
              <w:rPr>
                <w:rFonts w:ascii="Times New Roman" w:hAnsi="Times New Roman" w:cs="Times New Roman"/>
              </w:rPr>
            </w:pPr>
            <w:r w:rsidRPr="00B82090">
              <w:rPr>
                <w:rFonts w:ascii="Times New Roman" w:eastAsia="Arial" w:hAnsi="Times New Roman" w:cs="Times New Roman"/>
              </w:rPr>
              <w:t>Наименование источника тепловой энергии</w:t>
            </w:r>
          </w:p>
        </w:tc>
        <w:tc>
          <w:tcPr>
            <w:tcW w:w="6825" w:type="dxa"/>
            <w:gridSpan w:val="5"/>
            <w:shd w:val="clear" w:color="auto" w:fill="auto"/>
            <w:vAlign w:val="center"/>
            <w:hideMark/>
          </w:tcPr>
          <w:p w14:paraId="729CD2A5" w14:textId="77777777" w:rsidR="00064BEC" w:rsidRPr="00B82090" w:rsidRDefault="00064BEC" w:rsidP="00F17A5B">
            <w:pPr>
              <w:jc w:val="center"/>
              <w:rPr>
                <w:rFonts w:ascii="Times New Roman" w:hAnsi="Times New Roman" w:cs="Times New Roman"/>
              </w:rPr>
            </w:pPr>
            <w:r w:rsidRPr="00B82090">
              <w:rPr>
                <w:rFonts w:ascii="Times New Roman" w:eastAsia="Arial" w:hAnsi="Times New Roman" w:cs="Times New Roman"/>
              </w:rPr>
              <w:t>КИУТМ</w:t>
            </w:r>
          </w:p>
        </w:tc>
      </w:tr>
      <w:tr w:rsidR="00064BEC" w:rsidRPr="00B82090" w14:paraId="3C412482" w14:textId="77777777" w:rsidTr="00F17A5B">
        <w:trPr>
          <w:trHeight w:val="645"/>
          <w:jc w:val="center"/>
        </w:trPr>
        <w:tc>
          <w:tcPr>
            <w:tcW w:w="3142" w:type="dxa"/>
            <w:vMerge/>
            <w:vAlign w:val="center"/>
            <w:hideMark/>
          </w:tcPr>
          <w:p w14:paraId="7F0A452C" w14:textId="77777777" w:rsidR="00064BEC" w:rsidRPr="00B82090" w:rsidRDefault="00064BEC" w:rsidP="00F17A5B">
            <w:pPr>
              <w:rPr>
                <w:rFonts w:ascii="Times New Roman" w:hAnsi="Times New Roman" w:cs="Times New Roman"/>
              </w:rPr>
            </w:pPr>
          </w:p>
        </w:tc>
        <w:tc>
          <w:tcPr>
            <w:tcW w:w="1276" w:type="dxa"/>
            <w:shd w:val="clear" w:color="auto" w:fill="auto"/>
            <w:vAlign w:val="center"/>
            <w:hideMark/>
          </w:tcPr>
          <w:p w14:paraId="480CB6C0"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2024 г.</w:t>
            </w:r>
          </w:p>
        </w:tc>
        <w:tc>
          <w:tcPr>
            <w:tcW w:w="1275" w:type="dxa"/>
            <w:shd w:val="clear" w:color="auto" w:fill="auto"/>
            <w:vAlign w:val="center"/>
            <w:hideMark/>
          </w:tcPr>
          <w:p w14:paraId="2ACBB0B4"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2025 г.</w:t>
            </w:r>
          </w:p>
        </w:tc>
        <w:tc>
          <w:tcPr>
            <w:tcW w:w="1134" w:type="dxa"/>
            <w:shd w:val="clear" w:color="auto" w:fill="auto"/>
            <w:vAlign w:val="center"/>
            <w:hideMark/>
          </w:tcPr>
          <w:p w14:paraId="6346B1C5"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2026 г.</w:t>
            </w:r>
          </w:p>
        </w:tc>
        <w:tc>
          <w:tcPr>
            <w:tcW w:w="1701" w:type="dxa"/>
            <w:shd w:val="clear" w:color="auto" w:fill="auto"/>
            <w:vAlign w:val="center"/>
            <w:hideMark/>
          </w:tcPr>
          <w:p w14:paraId="2A1EBE3D"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2022 -2026 гг.</w:t>
            </w:r>
          </w:p>
        </w:tc>
        <w:tc>
          <w:tcPr>
            <w:tcW w:w="1439" w:type="dxa"/>
            <w:shd w:val="clear" w:color="auto" w:fill="auto"/>
            <w:vAlign w:val="center"/>
            <w:hideMark/>
          </w:tcPr>
          <w:p w14:paraId="787504AC"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2027-2031</w:t>
            </w:r>
          </w:p>
        </w:tc>
      </w:tr>
      <w:tr w:rsidR="00064BEC" w:rsidRPr="00B82090" w14:paraId="255B1CE9" w14:textId="77777777" w:rsidTr="00F17A5B">
        <w:trPr>
          <w:trHeight w:val="645"/>
          <w:jc w:val="center"/>
        </w:trPr>
        <w:tc>
          <w:tcPr>
            <w:tcW w:w="3142" w:type="dxa"/>
            <w:shd w:val="clear" w:color="000000" w:fill="FFFFFF"/>
            <w:vAlign w:val="center"/>
            <w:hideMark/>
          </w:tcPr>
          <w:p w14:paraId="2A2269F7" w14:textId="77777777" w:rsidR="00064BEC" w:rsidRPr="00B82090" w:rsidRDefault="00064BEC" w:rsidP="00F17A5B">
            <w:pPr>
              <w:rPr>
                <w:rFonts w:ascii="Times New Roman" w:hAnsi="Times New Roman" w:cs="Times New Roman"/>
              </w:rPr>
            </w:pPr>
            <w:r w:rsidRPr="00B82090">
              <w:rPr>
                <w:rFonts w:ascii="Times New Roman" w:eastAsia="Arial" w:hAnsi="Times New Roman" w:cs="Times New Roman"/>
              </w:rPr>
              <w:t>Котельная Марьино</w:t>
            </w:r>
          </w:p>
        </w:tc>
        <w:tc>
          <w:tcPr>
            <w:tcW w:w="1276" w:type="dxa"/>
            <w:shd w:val="clear" w:color="auto" w:fill="auto"/>
            <w:vAlign w:val="center"/>
            <w:hideMark/>
          </w:tcPr>
          <w:p w14:paraId="0548014D"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0,16</w:t>
            </w:r>
          </w:p>
        </w:tc>
        <w:tc>
          <w:tcPr>
            <w:tcW w:w="1275" w:type="dxa"/>
            <w:shd w:val="clear" w:color="auto" w:fill="auto"/>
            <w:vAlign w:val="center"/>
            <w:hideMark/>
          </w:tcPr>
          <w:p w14:paraId="36668EE9"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0,16</w:t>
            </w:r>
          </w:p>
        </w:tc>
        <w:tc>
          <w:tcPr>
            <w:tcW w:w="1134" w:type="dxa"/>
            <w:shd w:val="clear" w:color="auto" w:fill="auto"/>
            <w:vAlign w:val="center"/>
            <w:hideMark/>
          </w:tcPr>
          <w:p w14:paraId="1785535E"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0,16</w:t>
            </w:r>
          </w:p>
        </w:tc>
        <w:tc>
          <w:tcPr>
            <w:tcW w:w="1701" w:type="dxa"/>
            <w:shd w:val="clear" w:color="auto" w:fill="auto"/>
            <w:vAlign w:val="center"/>
            <w:hideMark/>
          </w:tcPr>
          <w:p w14:paraId="70DC0501"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0,16</w:t>
            </w:r>
          </w:p>
        </w:tc>
        <w:tc>
          <w:tcPr>
            <w:tcW w:w="1439" w:type="dxa"/>
            <w:shd w:val="clear" w:color="auto" w:fill="auto"/>
            <w:vAlign w:val="center"/>
            <w:hideMark/>
          </w:tcPr>
          <w:p w14:paraId="43B8D89F"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0,16</w:t>
            </w:r>
          </w:p>
        </w:tc>
      </w:tr>
    </w:tbl>
    <w:p w14:paraId="3370E59F" w14:textId="77777777" w:rsidR="00064BEC" w:rsidRPr="00B82090" w:rsidRDefault="00064BEC" w:rsidP="00064BEC">
      <w:pPr>
        <w:rPr>
          <w:rFonts w:ascii="Times New Roman" w:eastAsia="Arial" w:hAnsi="Times New Roman" w:cs="Times New Roman"/>
        </w:rPr>
      </w:pPr>
    </w:p>
    <w:p w14:paraId="0D25C979" w14:textId="77777777" w:rsidR="00064BEC" w:rsidRPr="00B82090" w:rsidRDefault="00064BEC" w:rsidP="00064BEC">
      <w:pPr>
        <w:rPr>
          <w:rFonts w:ascii="Times New Roman" w:eastAsia="Arial" w:hAnsi="Times New Roman" w:cs="Times New Roman"/>
        </w:rPr>
      </w:pPr>
    </w:p>
    <w:p w14:paraId="7DAEF015" w14:textId="77777777" w:rsidR="00064BEC" w:rsidRPr="00B82090" w:rsidRDefault="00064BEC" w:rsidP="00064BEC">
      <w:pPr>
        <w:rPr>
          <w:rFonts w:ascii="Times New Roman" w:eastAsia="Arial" w:hAnsi="Times New Roman" w:cs="Times New Roman"/>
          <w:b/>
          <w:sz w:val="22"/>
          <w:szCs w:val="22"/>
        </w:rPr>
      </w:pPr>
      <w:r w:rsidRPr="00B82090">
        <w:rPr>
          <w:rFonts w:ascii="Times New Roman" w:eastAsia="Arial" w:hAnsi="Times New Roman" w:cs="Times New Roman"/>
          <w:b/>
          <w:sz w:val="22"/>
          <w:szCs w:val="22"/>
        </w:rPr>
        <w:t xml:space="preserve">Таблица 13.6. Результаты расчёта перспективных значений коэффициента использования установленной тепловой мощности пос.  Учительский </w:t>
      </w:r>
    </w:p>
    <w:tbl>
      <w:tblPr>
        <w:tblW w:w="9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1276"/>
        <w:gridCol w:w="1275"/>
        <w:gridCol w:w="1134"/>
        <w:gridCol w:w="1701"/>
        <w:gridCol w:w="1439"/>
      </w:tblGrid>
      <w:tr w:rsidR="00064BEC" w:rsidRPr="00B82090" w14:paraId="5BE4A23D" w14:textId="77777777" w:rsidTr="00F17A5B">
        <w:trPr>
          <w:trHeight w:val="330"/>
          <w:jc w:val="center"/>
        </w:trPr>
        <w:tc>
          <w:tcPr>
            <w:tcW w:w="3142" w:type="dxa"/>
            <w:vMerge w:val="restart"/>
            <w:shd w:val="clear" w:color="000000" w:fill="FFFFFF"/>
            <w:vAlign w:val="center"/>
            <w:hideMark/>
          </w:tcPr>
          <w:p w14:paraId="3B3D609F" w14:textId="77777777" w:rsidR="00064BEC" w:rsidRPr="00B82090" w:rsidRDefault="00064BEC" w:rsidP="00F17A5B">
            <w:pPr>
              <w:rPr>
                <w:rFonts w:ascii="Times New Roman" w:hAnsi="Times New Roman" w:cs="Times New Roman"/>
              </w:rPr>
            </w:pPr>
            <w:r w:rsidRPr="00B82090">
              <w:rPr>
                <w:rFonts w:ascii="Times New Roman" w:eastAsia="Arial" w:hAnsi="Times New Roman" w:cs="Times New Roman"/>
              </w:rPr>
              <w:t>Наименование источника тепловой энергии</w:t>
            </w:r>
          </w:p>
        </w:tc>
        <w:tc>
          <w:tcPr>
            <w:tcW w:w="6825" w:type="dxa"/>
            <w:gridSpan w:val="5"/>
            <w:shd w:val="clear" w:color="auto" w:fill="auto"/>
            <w:vAlign w:val="center"/>
            <w:hideMark/>
          </w:tcPr>
          <w:p w14:paraId="3CB08B81" w14:textId="77777777" w:rsidR="00064BEC" w:rsidRPr="00B82090" w:rsidRDefault="00064BEC" w:rsidP="00F17A5B">
            <w:pPr>
              <w:jc w:val="center"/>
              <w:rPr>
                <w:rFonts w:ascii="Times New Roman" w:hAnsi="Times New Roman" w:cs="Times New Roman"/>
              </w:rPr>
            </w:pPr>
            <w:r w:rsidRPr="00B82090">
              <w:rPr>
                <w:rFonts w:ascii="Times New Roman" w:eastAsia="Arial" w:hAnsi="Times New Roman" w:cs="Times New Roman"/>
              </w:rPr>
              <w:t>КИУТМ</w:t>
            </w:r>
          </w:p>
        </w:tc>
      </w:tr>
      <w:tr w:rsidR="00064BEC" w:rsidRPr="00B82090" w14:paraId="104CB98B" w14:textId="77777777" w:rsidTr="00F17A5B">
        <w:trPr>
          <w:trHeight w:val="645"/>
          <w:jc w:val="center"/>
        </w:trPr>
        <w:tc>
          <w:tcPr>
            <w:tcW w:w="3142" w:type="dxa"/>
            <w:vMerge/>
            <w:vAlign w:val="center"/>
            <w:hideMark/>
          </w:tcPr>
          <w:p w14:paraId="6D30D7D9" w14:textId="77777777" w:rsidR="00064BEC" w:rsidRPr="00B82090" w:rsidRDefault="00064BEC" w:rsidP="00F17A5B">
            <w:pPr>
              <w:rPr>
                <w:rFonts w:ascii="Times New Roman" w:hAnsi="Times New Roman" w:cs="Times New Roman"/>
              </w:rPr>
            </w:pPr>
          </w:p>
        </w:tc>
        <w:tc>
          <w:tcPr>
            <w:tcW w:w="1276" w:type="dxa"/>
            <w:shd w:val="clear" w:color="auto" w:fill="auto"/>
            <w:vAlign w:val="center"/>
            <w:hideMark/>
          </w:tcPr>
          <w:p w14:paraId="05D589EF" w14:textId="77777777" w:rsidR="00064BEC" w:rsidRPr="00B82090" w:rsidRDefault="00064BEC" w:rsidP="00F17A5B">
            <w:pPr>
              <w:jc w:val="center"/>
              <w:rPr>
                <w:rFonts w:ascii="Times New Roman" w:hAnsi="Times New Roman" w:cs="Times New Roman"/>
              </w:rPr>
            </w:pPr>
          </w:p>
          <w:p w14:paraId="6C195117"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2024 г.</w:t>
            </w:r>
          </w:p>
        </w:tc>
        <w:tc>
          <w:tcPr>
            <w:tcW w:w="1275" w:type="dxa"/>
            <w:shd w:val="clear" w:color="auto" w:fill="auto"/>
            <w:vAlign w:val="center"/>
            <w:hideMark/>
          </w:tcPr>
          <w:p w14:paraId="2248D332" w14:textId="77777777" w:rsidR="00064BEC" w:rsidRPr="00B82090" w:rsidRDefault="00064BEC" w:rsidP="00F17A5B">
            <w:pPr>
              <w:jc w:val="center"/>
              <w:rPr>
                <w:rFonts w:ascii="Times New Roman" w:hAnsi="Times New Roman" w:cs="Times New Roman"/>
              </w:rPr>
            </w:pPr>
          </w:p>
          <w:p w14:paraId="5EDAF81C"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2025 г.</w:t>
            </w:r>
          </w:p>
        </w:tc>
        <w:tc>
          <w:tcPr>
            <w:tcW w:w="1134" w:type="dxa"/>
            <w:shd w:val="clear" w:color="auto" w:fill="auto"/>
            <w:vAlign w:val="center"/>
            <w:hideMark/>
          </w:tcPr>
          <w:p w14:paraId="116D26F0" w14:textId="77777777" w:rsidR="00064BEC" w:rsidRPr="00B82090" w:rsidRDefault="00064BEC" w:rsidP="00F17A5B">
            <w:pPr>
              <w:jc w:val="center"/>
              <w:rPr>
                <w:rFonts w:ascii="Times New Roman" w:hAnsi="Times New Roman" w:cs="Times New Roman"/>
              </w:rPr>
            </w:pPr>
          </w:p>
          <w:p w14:paraId="237B73B8"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2026 г.</w:t>
            </w:r>
          </w:p>
        </w:tc>
        <w:tc>
          <w:tcPr>
            <w:tcW w:w="1701" w:type="dxa"/>
            <w:shd w:val="clear" w:color="auto" w:fill="auto"/>
            <w:vAlign w:val="center"/>
            <w:hideMark/>
          </w:tcPr>
          <w:p w14:paraId="52132BF7"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2022 -2026 гг.</w:t>
            </w:r>
          </w:p>
        </w:tc>
        <w:tc>
          <w:tcPr>
            <w:tcW w:w="1439" w:type="dxa"/>
            <w:shd w:val="clear" w:color="auto" w:fill="auto"/>
            <w:vAlign w:val="center"/>
            <w:hideMark/>
          </w:tcPr>
          <w:p w14:paraId="448A7F91"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2027-2031</w:t>
            </w:r>
          </w:p>
        </w:tc>
      </w:tr>
      <w:tr w:rsidR="00064BEC" w:rsidRPr="00B82090" w14:paraId="2D843429" w14:textId="77777777" w:rsidTr="00F17A5B">
        <w:trPr>
          <w:trHeight w:val="645"/>
          <w:jc w:val="center"/>
        </w:trPr>
        <w:tc>
          <w:tcPr>
            <w:tcW w:w="3142" w:type="dxa"/>
            <w:shd w:val="clear" w:color="000000" w:fill="FFFFFF"/>
            <w:vAlign w:val="center"/>
            <w:hideMark/>
          </w:tcPr>
          <w:p w14:paraId="6A76B122" w14:textId="77777777" w:rsidR="00064BEC" w:rsidRPr="00B82090" w:rsidRDefault="00064BEC" w:rsidP="00F17A5B">
            <w:pPr>
              <w:rPr>
                <w:rFonts w:ascii="Times New Roman" w:hAnsi="Times New Roman" w:cs="Times New Roman"/>
              </w:rPr>
            </w:pPr>
            <w:r w:rsidRPr="00B82090">
              <w:rPr>
                <w:rFonts w:ascii="Times New Roman" w:eastAsia="Arial" w:hAnsi="Times New Roman" w:cs="Times New Roman"/>
              </w:rPr>
              <w:t>Котельная  пос. Учительский»</w:t>
            </w:r>
          </w:p>
        </w:tc>
        <w:tc>
          <w:tcPr>
            <w:tcW w:w="1276" w:type="dxa"/>
            <w:shd w:val="clear" w:color="auto" w:fill="auto"/>
            <w:vAlign w:val="center"/>
            <w:hideMark/>
          </w:tcPr>
          <w:p w14:paraId="6676428F"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0,63</w:t>
            </w:r>
          </w:p>
        </w:tc>
        <w:tc>
          <w:tcPr>
            <w:tcW w:w="1275" w:type="dxa"/>
            <w:shd w:val="clear" w:color="auto" w:fill="auto"/>
            <w:vAlign w:val="center"/>
            <w:hideMark/>
          </w:tcPr>
          <w:p w14:paraId="61E466A7"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0,63</w:t>
            </w:r>
          </w:p>
        </w:tc>
        <w:tc>
          <w:tcPr>
            <w:tcW w:w="1134" w:type="dxa"/>
            <w:shd w:val="clear" w:color="auto" w:fill="auto"/>
            <w:vAlign w:val="center"/>
            <w:hideMark/>
          </w:tcPr>
          <w:p w14:paraId="1242F46E"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0,63</w:t>
            </w:r>
          </w:p>
        </w:tc>
        <w:tc>
          <w:tcPr>
            <w:tcW w:w="1701" w:type="dxa"/>
            <w:shd w:val="clear" w:color="auto" w:fill="auto"/>
            <w:vAlign w:val="center"/>
            <w:hideMark/>
          </w:tcPr>
          <w:p w14:paraId="2DA7D8AF"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0,63</w:t>
            </w:r>
          </w:p>
        </w:tc>
        <w:tc>
          <w:tcPr>
            <w:tcW w:w="1439" w:type="dxa"/>
            <w:shd w:val="clear" w:color="auto" w:fill="auto"/>
            <w:vAlign w:val="center"/>
            <w:hideMark/>
          </w:tcPr>
          <w:p w14:paraId="1B30784F"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0,63</w:t>
            </w:r>
          </w:p>
        </w:tc>
      </w:tr>
    </w:tbl>
    <w:p w14:paraId="43D1CAFB" w14:textId="77777777" w:rsidR="00064BEC" w:rsidRPr="00B82090" w:rsidRDefault="00064BEC" w:rsidP="00064BEC">
      <w:pPr>
        <w:rPr>
          <w:rFonts w:ascii="Times New Roman" w:hAnsi="Times New Roman" w:cs="Times New Roman"/>
          <w:b/>
        </w:rPr>
      </w:pPr>
    </w:p>
    <w:p w14:paraId="6264E0F7" w14:textId="597CF796" w:rsidR="00064BEC" w:rsidRPr="00B82090" w:rsidRDefault="00064BEC" w:rsidP="00064BEC">
      <w:pPr>
        <w:rPr>
          <w:rFonts w:ascii="Times New Roman" w:hAnsi="Times New Roman" w:cs="Times New Roman"/>
          <w:b/>
        </w:rPr>
      </w:pPr>
      <w:r w:rsidRPr="00B82090">
        <w:rPr>
          <w:rFonts w:ascii="Times New Roman" w:hAnsi="Times New Roman" w:cs="Times New Roman"/>
          <w:b/>
        </w:rPr>
        <w:t>1</w:t>
      </w:r>
      <w:r w:rsidR="00B82090">
        <w:rPr>
          <w:rFonts w:ascii="Times New Roman" w:hAnsi="Times New Roman" w:cs="Times New Roman"/>
          <w:b/>
        </w:rPr>
        <w:t>3</w:t>
      </w:r>
      <w:r w:rsidRPr="00B82090">
        <w:rPr>
          <w:rFonts w:ascii="Times New Roman" w:hAnsi="Times New Roman" w:cs="Times New Roman"/>
          <w:b/>
        </w:rPr>
        <w:t>.7. Удельная материальная характеристика тепловых сетей, приведенная к расчетной тепловой нагрузке</w:t>
      </w:r>
    </w:p>
    <w:p w14:paraId="53173F24" w14:textId="77777777" w:rsidR="00064BEC" w:rsidRPr="00B82090" w:rsidRDefault="00064BEC" w:rsidP="00064BEC">
      <w:pPr>
        <w:jc w:val="both"/>
        <w:rPr>
          <w:rFonts w:ascii="Times New Roman" w:hAnsi="Times New Roman" w:cs="Times New Roman"/>
          <w:shd w:val="clear" w:color="auto" w:fill="FFFFFF"/>
        </w:rPr>
      </w:pPr>
    </w:p>
    <w:p w14:paraId="3DDE38FF" w14:textId="77777777" w:rsidR="00064BEC" w:rsidRPr="00B82090" w:rsidRDefault="00064BEC" w:rsidP="00064BEC">
      <w:pPr>
        <w:jc w:val="both"/>
        <w:rPr>
          <w:rFonts w:ascii="Times New Roman" w:hAnsi="Times New Roman" w:cs="Times New Roman"/>
          <w:b/>
        </w:rPr>
      </w:pPr>
      <w:r w:rsidRPr="00B82090">
        <w:rPr>
          <w:rFonts w:ascii="Times New Roman" w:hAnsi="Times New Roman" w:cs="Times New Roman"/>
          <w:shd w:val="clear" w:color="auto" w:fill="FFFFFF"/>
        </w:rPr>
        <w:t>Удельная материальная характеристика показывает соотношение материальной характеристики тепловых сетей и передаваемой нагрузки, чем меньше величина удельной материальной характеристики ТС, тем выше энергоэффективность система центрального теплоснабжения в целом.</w:t>
      </w:r>
    </w:p>
    <w:p w14:paraId="113D5E37" w14:textId="77777777" w:rsidR="00064BEC" w:rsidRPr="00B82090" w:rsidRDefault="00064BEC" w:rsidP="00064BEC">
      <w:pPr>
        <w:jc w:val="both"/>
        <w:rPr>
          <w:rFonts w:ascii="Times New Roman" w:hAnsi="Times New Roman" w:cs="Times New Roman"/>
          <w:shd w:val="clear" w:color="auto" w:fill="FFFFFF"/>
        </w:rPr>
      </w:pPr>
      <w:r w:rsidRPr="00B82090">
        <w:rPr>
          <w:rFonts w:ascii="Times New Roman" w:hAnsi="Times New Roman" w:cs="Times New Roman"/>
          <w:shd w:val="clear" w:color="auto" w:fill="FFFFFF"/>
        </w:rPr>
        <w:t>Все изменения прогнозного значения индекса обусловлены подключением новых потребителей в рассматриваемый период, а также реконструкцией магистральный и квартальных тепловых сетей, в рамках мероприятий, приведенных в настоящей актуализированной схеме теплоснабжения МО.</w:t>
      </w:r>
    </w:p>
    <w:tbl>
      <w:tblPr>
        <w:tblW w:w="9826" w:type="dxa"/>
        <w:jc w:val="center"/>
        <w:tblLook w:val="04A0" w:firstRow="1" w:lastRow="0" w:firstColumn="1" w:lastColumn="0" w:noHBand="0" w:noVBand="1"/>
      </w:tblPr>
      <w:tblGrid>
        <w:gridCol w:w="2080"/>
        <w:gridCol w:w="2758"/>
        <w:gridCol w:w="1701"/>
        <w:gridCol w:w="3051"/>
        <w:gridCol w:w="236"/>
      </w:tblGrid>
      <w:tr w:rsidR="00064BEC" w:rsidRPr="00B82090" w14:paraId="0684FBA5" w14:textId="77777777" w:rsidTr="00F17A5B">
        <w:trPr>
          <w:trHeight w:val="780"/>
          <w:jc w:val="center"/>
        </w:trPr>
        <w:tc>
          <w:tcPr>
            <w:tcW w:w="9826" w:type="dxa"/>
            <w:gridSpan w:val="5"/>
            <w:tcBorders>
              <w:top w:val="nil"/>
              <w:left w:val="nil"/>
              <w:bottom w:val="nil"/>
              <w:right w:val="nil"/>
            </w:tcBorders>
            <w:shd w:val="clear" w:color="auto" w:fill="auto"/>
            <w:vAlign w:val="center"/>
            <w:hideMark/>
          </w:tcPr>
          <w:p w14:paraId="7A5413B5" w14:textId="45230F76" w:rsidR="00064BEC" w:rsidRPr="00B82090" w:rsidRDefault="00064BEC" w:rsidP="00F17A5B">
            <w:pPr>
              <w:rPr>
                <w:rFonts w:ascii="Times New Roman" w:hAnsi="Times New Roman" w:cs="Times New Roman"/>
                <w:b/>
                <w:bCs/>
                <w:sz w:val="22"/>
                <w:szCs w:val="22"/>
              </w:rPr>
            </w:pPr>
            <w:r w:rsidRPr="00B82090">
              <w:rPr>
                <w:rFonts w:ascii="Times New Roman" w:hAnsi="Times New Roman" w:cs="Times New Roman"/>
                <w:b/>
                <w:bCs/>
                <w:sz w:val="22"/>
                <w:szCs w:val="22"/>
              </w:rPr>
              <w:lastRenderedPageBreak/>
              <w:t xml:space="preserve">Таблица  </w:t>
            </w:r>
            <w:r w:rsidR="00B82090">
              <w:rPr>
                <w:rFonts w:ascii="Times New Roman" w:hAnsi="Times New Roman" w:cs="Times New Roman"/>
                <w:b/>
                <w:bCs/>
                <w:sz w:val="22"/>
                <w:szCs w:val="22"/>
              </w:rPr>
              <w:t>1</w:t>
            </w:r>
            <w:r w:rsidRPr="00B82090">
              <w:rPr>
                <w:rFonts w:ascii="Times New Roman" w:hAnsi="Times New Roman" w:cs="Times New Roman"/>
                <w:b/>
                <w:bCs/>
                <w:sz w:val="22"/>
                <w:szCs w:val="22"/>
              </w:rPr>
              <w:t>3.</w:t>
            </w:r>
            <w:r w:rsidR="00B82090">
              <w:rPr>
                <w:rFonts w:ascii="Times New Roman" w:hAnsi="Times New Roman" w:cs="Times New Roman"/>
                <w:b/>
                <w:bCs/>
                <w:sz w:val="22"/>
                <w:szCs w:val="22"/>
              </w:rPr>
              <w:t>7</w:t>
            </w:r>
            <w:r w:rsidRPr="00B82090">
              <w:rPr>
                <w:rFonts w:ascii="Times New Roman" w:hAnsi="Times New Roman" w:cs="Times New Roman"/>
                <w:b/>
                <w:bCs/>
                <w:sz w:val="22"/>
                <w:szCs w:val="22"/>
              </w:rPr>
              <w:t xml:space="preserve">. Итоги расчёта </w:t>
            </w:r>
            <w:r w:rsidRPr="00B82090">
              <w:rPr>
                <w:rFonts w:ascii="Times New Roman" w:hAnsi="Times New Roman" w:cs="Times New Roman"/>
                <w:b/>
                <w:bCs/>
                <w:shd w:val="clear" w:color="auto" w:fill="FFFFFF"/>
              </w:rPr>
              <w:t xml:space="preserve">материальной характеристики тепловых сетей </w:t>
            </w:r>
            <w:r w:rsidRPr="00B82090">
              <w:rPr>
                <w:rFonts w:ascii="Times New Roman" w:hAnsi="Times New Roman" w:cs="Times New Roman"/>
                <w:b/>
                <w:bCs/>
                <w:sz w:val="22"/>
                <w:szCs w:val="22"/>
              </w:rPr>
              <w:t xml:space="preserve">  </w:t>
            </w:r>
            <w:r w:rsidRPr="00B82090">
              <w:rPr>
                <w:rFonts w:ascii="Times New Roman" w:hAnsi="Times New Roman" w:cs="Times New Roman"/>
                <w:b/>
                <w:bCs/>
              </w:rPr>
              <w:t>пос.Марьино и пос. Учительский</w:t>
            </w:r>
            <w:r w:rsidRPr="00B82090">
              <w:rPr>
                <w:rFonts w:ascii="Times New Roman" w:hAnsi="Times New Roman" w:cs="Times New Roman"/>
                <w:b/>
                <w:bCs/>
                <w:sz w:val="22"/>
                <w:szCs w:val="22"/>
              </w:rPr>
              <w:t xml:space="preserve"> </w:t>
            </w:r>
          </w:p>
        </w:tc>
      </w:tr>
      <w:tr w:rsidR="00064BEC" w:rsidRPr="00B82090" w14:paraId="24836EDA" w14:textId="77777777" w:rsidTr="00F17A5B">
        <w:trPr>
          <w:trHeight w:val="634"/>
          <w:jc w:val="center"/>
        </w:trPr>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6AA34"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Диаметр, мм</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18AC6EC0"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Распределительные сети (однотрубное исчисление), м</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A2177C5"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Итого, п.м</w:t>
            </w:r>
          </w:p>
        </w:tc>
        <w:tc>
          <w:tcPr>
            <w:tcW w:w="3051" w:type="dxa"/>
            <w:tcBorders>
              <w:top w:val="single" w:sz="4" w:space="0" w:color="auto"/>
              <w:left w:val="nil"/>
              <w:bottom w:val="single" w:sz="4" w:space="0" w:color="auto"/>
              <w:right w:val="single" w:sz="4" w:space="0" w:color="auto"/>
            </w:tcBorders>
            <w:shd w:val="clear" w:color="auto" w:fill="auto"/>
            <w:vAlign w:val="center"/>
            <w:hideMark/>
          </w:tcPr>
          <w:p w14:paraId="60FC86FF"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Материальная характеристика, м2</w:t>
            </w:r>
          </w:p>
        </w:tc>
        <w:tc>
          <w:tcPr>
            <w:tcW w:w="236" w:type="dxa"/>
            <w:tcBorders>
              <w:top w:val="single" w:sz="4" w:space="0" w:color="auto"/>
              <w:left w:val="nil"/>
              <w:bottom w:val="single" w:sz="4" w:space="0" w:color="auto"/>
              <w:right w:val="single" w:sz="4" w:space="0" w:color="auto"/>
            </w:tcBorders>
            <w:shd w:val="clear" w:color="auto" w:fill="auto"/>
            <w:vAlign w:val="bottom"/>
            <w:hideMark/>
          </w:tcPr>
          <w:p w14:paraId="52D3DAF3" w14:textId="77777777" w:rsidR="00064BEC" w:rsidRPr="00B82090" w:rsidRDefault="00064BEC" w:rsidP="00F17A5B">
            <w:pPr>
              <w:jc w:val="center"/>
              <w:rPr>
                <w:rFonts w:ascii="Times New Roman" w:hAnsi="Times New Roman" w:cs="Times New Roman"/>
                <w:sz w:val="20"/>
              </w:rPr>
            </w:pPr>
          </w:p>
        </w:tc>
      </w:tr>
      <w:tr w:rsidR="00064BEC" w:rsidRPr="00B82090" w14:paraId="7CF45108" w14:textId="77777777" w:rsidTr="00D24FDC">
        <w:trPr>
          <w:trHeight w:val="300"/>
          <w:jc w:val="center"/>
        </w:trPr>
        <w:tc>
          <w:tcPr>
            <w:tcW w:w="982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1405B1D"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Участок п. Марьино</w:t>
            </w:r>
          </w:p>
        </w:tc>
      </w:tr>
      <w:tr w:rsidR="00064BEC" w:rsidRPr="00B82090" w14:paraId="2AC9F60E" w14:textId="77777777" w:rsidTr="00F17A5B">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3D59685" w14:textId="77777777" w:rsidR="00064BEC" w:rsidRPr="00B82090" w:rsidRDefault="00064BEC" w:rsidP="00F17A5B">
            <w:pPr>
              <w:jc w:val="center"/>
              <w:rPr>
                <w:rFonts w:ascii="Times New Roman" w:hAnsi="Times New Roman" w:cs="Times New Roman"/>
                <w:sz w:val="18"/>
                <w:szCs w:val="18"/>
              </w:rPr>
            </w:pPr>
            <w:r w:rsidRPr="00B82090">
              <w:rPr>
                <w:rFonts w:ascii="Times New Roman" w:hAnsi="Times New Roman" w:cs="Times New Roman"/>
                <w:sz w:val="18"/>
                <w:szCs w:val="18"/>
              </w:rPr>
              <w:t>325</w:t>
            </w:r>
          </w:p>
        </w:tc>
        <w:tc>
          <w:tcPr>
            <w:tcW w:w="2758" w:type="dxa"/>
            <w:tcBorders>
              <w:top w:val="nil"/>
              <w:left w:val="nil"/>
              <w:bottom w:val="single" w:sz="4" w:space="0" w:color="auto"/>
              <w:right w:val="single" w:sz="4" w:space="0" w:color="auto"/>
            </w:tcBorders>
            <w:shd w:val="clear" w:color="auto" w:fill="auto"/>
            <w:vAlign w:val="center"/>
            <w:hideMark/>
          </w:tcPr>
          <w:p w14:paraId="73FC3478"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100,0</w:t>
            </w:r>
          </w:p>
        </w:tc>
        <w:tc>
          <w:tcPr>
            <w:tcW w:w="1701" w:type="dxa"/>
            <w:tcBorders>
              <w:top w:val="nil"/>
              <w:left w:val="nil"/>
              <w:bottom w:val="single" w:sz="4" w:space="0" w:color="auto"/>
              <w:right w:val="single" w:sz="4" w:space="0" w:color="auto"/>
            </w:tcBorders>
            <w:shd w:val="clear" w:color="auto" w:fill="auto"/>
            <w:vAlign w:val="center"/>
            <w:hideMark/>
          </w:tcPr>
          <w:p w14:paraId="2D75DCBA"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100</w:t>
            </w:r>
          </w:p>
        </w:tc>
        <w:tc>
          <w:tcPr>
            <w:tcW w:w="3051" w:type="dxa"/>
            <w:tcBorders>
              <w:top w:val="nil"/>
              <w:left w:val="nil"/>
              <w:bottom w:val="single" w:sz="4" w:space="0" w:color="auto"/>
              <w:right w:val="single" w:sz="4" w:space="0" w:color="auto"/>
            </w:tcBorders>
            <w:shd w:val="clear" w:color="auto" w:fill="auto"/>
            <w:noWrap/>
            <w:vAlign w:val="bottom"/>
            <w:hideMark/>
          </w:tcPr>
          <w:p w14:paraId="1DA18C3C"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32,5</w:t>
            </w:r>
          </w:p>
        </w:tc>
        <w:tc>
          <w:tcPr>
            <w:tcW w:w="236" w:type="dxa"/>
            <w:tcBorders>
              <w:top w:val="nil"/>
              <w:left w:val="nil"/>
              <w:bottom w:val="single" w:sz="4" w:space="0" w:color="auto"/>
              <w:right w:val="single" w:sz="4" w:space="0" w:color="auto"/>
            </w:tcBorders>
            <w:shd w:val="clear" w:color="auto" w:fill="auto"/>
            <w:noWrap/>
            <w:vAlign w:val="bottom"/>
          </w:tcPr>
          <w:p w14:paraId="598DAA45" w14:textId="77777777" w:rsidR="00064BEC" w:rsidRPr="00B82090" w:rsidRDefault="00064BEC" w:rsidP="00F17A5B">
            <w:pPr>
              <w:jc w:val="center"/>
              <w:rPr>
                <w:rFonts w:ascii="Times New Roman" w:hAnsi="Times New Roman" w:cs="Times New Roman"/>
                <w:sz w:val="22"/>
                <w:szCs w:val="22"/>
              </w:rPr>
            </w:pPr>
          </w:p>
        </w:tc>
      </w:tr>
      <w:tr w:rsidR="00064BEC" w:rsidRPr="00B82090" w14:paraId="32D7C764" w14:textId="77777777" w:rsidTr="00F17A5B">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20F13A86" w14:textId="77777777" w:rsidR="00064BEC" w:rsidRPr="00B82090" w:rsidRDefault="00064BEC" w:rsidP="00F17A5B">
            <w:pPr>
              <w:jc w:val="center"/>
              <w:rPr>
                <w:rFonts w:ascii="Times New Roman" w:hAnsi="Times New Roman" w:cs="Times New Roman"/>
                <w:sz w:val="18"/>
                <w:szCs w:val="18"/>
              </w:rPr>
            </w:pPr>
            <w:r w:rsidRPr="00B82090">
              <w:rPr>
                <w:rFonts w:ascii="Times New Roman" w:hAnsi="Times New Roman" w:cs="Times New Roman"/>
                <w:sz w:val="18"/>
                <w:szCs w:val="18"/>
              </w:rPr>
              <w:t>273</w:t>
            </w:r>
          </w:p>
        </w:tc>
        <w:tc>
          <w:tcPr>
            <w:tcW w:w="2758" w:type="dxa"/>
            <w:tcBorders>
              <w:top w:val="nil"/>
              <w:left w:val="nil"/>
              <w:bottom w:val="single" w:sz="4" w:space="0" w:color="auto"/>
              <w:right w:val="single" w:sz="4" w:space="0" w:color="auto"/>
            </w:tcBorders>
            <w:shd w:val="clear" w:color="auto" w:fill="auto"/>
            <w:vAlign w:val="center"/>
            <w:hideMark/>
          </w:tcPr>
          <w:p w14:paraId="615EEC70"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169,0</w:t>
            </w:r>
          </w:p>
        </w:tc>
        <w:tc>
          <w:tcPr>
            <w:tcW w:w="1701" w:type="dxa"/>
            <w:tcBorders>
              <w:top w:val="nil"/>
              <w:left w:val="nil"/>
              <w:bottom w:val="single" w:sz="4" w:space="0" w:color="auto"/>
              <w:right w:val="single" w:sz="4" w:space="0" w:color="auto"/>
            </w:tcBorders>
            <w:shd w:val="clear" w:color="auto" w:fill="auto"/>
            <w:vAlign w:val="center"/>
            <w:hideMark/>
          </w:tcPr>
          <w:p w14:paraId="11A162A7"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169</w:t>
            </w:r>
          </w:p>
        </w:tc>
        <w:tc>
          <w:tcPr>
            <w:tcW w:w="3051" w:type="dxa"/>
            <w:tcBorders>
              <w:top w:val="nil"/>
              <w:left w:val="nil"/>
              <w:bottom w:val="single" w:sz="4" w:space="0" w:color="auto"/>
              <w:right w:val="single" w:sz="4" w:space="0" w:color="auto"/>
            </w:tcBorders>
            <w:shd w:val="clear" w:color="auto" w:fill="auto"/>
            <w:noWrap/>
            <w:vAlign w:val="bottom"/>
            <w:hideMark/>
          </w:tcPr>
          <w:p w14:paraId="77524B99"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46,1</w:t>
            </w:r>
          </w:p>
        </w:tc>
        <w:tc>
          <w:tcPr>
            <w:tcW w:w="236" w:type="dxa"/>
            <w:tcBorders>
              <w:top w:val="nil"/>
              <w:left w:val="nil"/>
              <w:bottom w:val="single" w:sz="4" w:space="0" w:color="auto"/>
              <w:right w:val="single" w:sz="4" w:space="0" w:color="auto"/>
            </w:tcBorders>
            <w:shd w:val="clear" w:color="auto" w:fill="auto"/>
            <w:noWrap/>
            <w:vAlign w:val="bottom"/>
          </w:tcPr>
          <w:p w14:paraId="2B2B2FDC" w14:textId="77777777" w:rsidR="00064BEC" w:rsidRPr="00B82090" w:rsidRDefault="00064BEC" w:rsidP="00F17A5B">
            <w:pPr>
              <w:jc w:val="center"/>
              <w:rPr>
                <w:rFonts w:ascii="Times New Roman" w:hAnsi="Times New Roman" w:cs="Times New Roman"/>
                <w:sz w:val="22"/>
                <w:szCs w:val="22"/>
              </w:rPr>
            </w:pPr>
          </w:p>
        </w:tc>
      </w:tr>
      <w:tr w:rsidR="00064BEC" w:rsidRPr="00B82090" w14:paraId="524F92BE" w14:textId="77777777" w:rsidTr="00F17A5B">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1B091136"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219</w:t>
            </w:r>
          </w:p>
        </w:tc>
        <w:tc>
          <w:tcPr>
            <w:tcW w:w="2758" w:type="dxa"/>
            <w:tcBorders>
              <w:top w:val="nil"/>
              <w:left w:val="nil"/>
              <w:bottom w:val="single" w:sz="4" w:space="0" w:color="auto"/>
              <w:right w:val="single" w:sz="4" w:space="0" w:color="auto"/>
            </w:tcBorders>
            <w:shd w:val="clear" w:color="auto" w:fill="auto"/>
            <w:vAlign w:val="center"/>
            <w:hideMark/>
          </w:tcPr>
          <w:p w14:paraId="45E5FBD7"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1858,0</w:t>
            </w:r>
          </w:p>
        </w:tc>
        <w:tc>
          <w:tcPr>
            <w:tcW w:w="1701" w:type="dxa"/>
            <w:tcBorders>
              <w:top w:val="nil"/>
              <w:left w:val="nil"/>
              <w:bottom w:val="single" w:sz="4" w:space="0" w:color="auto"/>
              <w:right w:val="single" w:sz="4" w:space="0" w:color="auto"/>
            </w:tcBorders>
            <w:shd w:val="clear" w:color="auto" w:fill="auto"/>
            <w:vAlign w:val="center"/>
            <w:hideMark/>
          </w:tcPr>
          <w:p w14:paraId="22FB3BED"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1858</w:t>
            </w:r>
          </w:p>
        </w:tc>
        <w:tc>
          <w:tcPr>
            <w:tcW w:w="3051" w:type="dxa"/>
            <w:tcBorders>
              <w:top w:val="nil"/>
              <w:left w:val="nil"/>
              <w:bottom w:val="single" w:sz="4" w:space="0" w:color="auto"/>
              <w:right w:val="single" w:sz="4" w:space="0" w:color="auto"/>
            </w:tcBorders>
            <w:shd w:val="clear" w:color="auto" w:fill="auto"/>
            <w:noWrap/>
            <w:vAlign w:val="bottom"/>
            <w:hideMark/>
          </w:tcPr>
          <w:p w14:paraId="1B36BE41"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406,9</w:t>
            </w:r>
          </w:p>
        </w:tc>
        <w:tc>
          <w:tcPr>
            <w:tcW w:w="236" w:type="dxa"/>
            <w:tcBorders>
              <w:top w:val="nil"/>
              <w:left w:val="nil"/>
              <w:bottom w:val="single" w:sz="4" w:space="0" w:color="auto"/>
              <w:right w:val="single" w:sz="4" w:space="0" w:color="auto"/>
            </w:tcBorders>
            <w:shd w:val="clear" w:color="auto" w:fill="auto"/>
            <w:noWrap/>
            <w:vAlign w:val="bottom"/>
          </w:tcPr>
          <w:p w14:paraId="1E2D7E36" w14:textId="77777777" w:rsidR="00064BEC" w:rsidRPr="00B82090" w:rsidRDefault="00064BEC" w:rsidP="00F17A5B">
            <w:pPr>
              <w:jc w:val="center"/>
              <w:rPr>
                <w:rFonts w:ascii="Times New Roman" w:hAnsi="Times New Roman" w:cs="Times New Roman"/>
                <w:sz w:val="22"/>
                <w:szCs w:val="22"/>
              </w:rPr>
            </w:pPr>
          </w:p>
        </w:tc>
      </w:tr>
      <w:tr w:rsidR="00064BEC" w:rsidRPr="00B82090" w14:paraId="70BC36FC" w14:textId="77777777" w:rsidTr="00F17A5B">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51BD548B"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159</w:t>
            </w:r>
          </w:p>
        </w:tc>
        <w:tc>
          <w:tcPr>
            <w:tcW w:w="2758" w:type="dxa"/>
            <w:tcBorders>
              <w:top w:val="nil"/>
              <w:left w:val="nil"/>
              <w:bottom w:val="single" w:sz="4" w:space="0" w:color="auto"/>
              <w:right w:val="single" w:sz="4" w:space="0" w:color="auto"/>
            </w:tcBorders>
            <w:shd w:val="clear" w:color="auto" w:fill="auto"/>
            <w:vAlign w:val="center"/>
            <w:hideMark/>
          </w:tcPr>
          <w:p w14:paraId="67614A4F"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6181,0</w:t>
            </w:r>
          </w:p>
        </w:tc>
        <w:tc>
          <w:tcPr>
            <w:tcW w:w="1701" w:type="dxa"/>
            <w:tcBorders>
              <w:top w:val="nil"/>
              <w:left w:val="nil"/>
              <w:bottom w:val="single" w:sz="4" w:space="0" w:color="auto"/>
              <w:right w:val="single" w:sz="4" w:space="0" w:color="auto"/>
            </w:tcBorders>
            <w:shd w:val="clear" w:color="auto" w:fill="auto"/>
            <w:vAlign w:val="center"/>
            <w:hideMark/>
          </w:tcPr>
          <w:p w14:paraId="1A6CB588"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6181</w:t>
            </w:r>
          </w:p>
        </w:tc>
        <w:tc>
          <w:tcPr>
            <w:tcW w:w="3051" w:type="dxa"/>
            <w:tcBorders>
              <w:top w:val="nil"/>
              <w:left w:val="nil"/>
              <w:bottom w:val="single" w:sz="4" w:space="0" w:color="auto"/>
              <w:right w:val="single" w:sz="4" w:space="0" w:color="auto"/>
            </w:tcBorders>
            <w:shd w:val="clear" w:color="auto" w:fill="auto"/>
            <w:noWrap/>
            <w:vAlign w:val="bottom"/>
            <w:hideMark/>
          </w:tcPr>
          <w:p w14:paraId="577CED69"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982,8</w:t>
            </w:r>
          </w:p>
        </w:tc>
        <w:tc>
          <w:tcPr>
            <w:tcW w:w="236" w:type="dxa"/>
            <w:tcBorders>
              <w:top w:val="nil"/>
              <w:left w:val="nil"/>
              <w:bottom w:val="single" w:sz="4" w:space="0" w:color="auto"/>
              <w:right w:val="single" w:sz="4" w:space="0" w:color="auto"/>
            </w:tcBorders>
            <w:shd w:val="clear" w:color="auto" w:fill="auto"/>
            <w:noWrap/>
            <w:vAlign w:val="bottom"/>
          </w:tcPr>
          <w:p w14:paraId="6EACA82A" w14:textId="77777777" w:rsidR="00064BEC" w:rsidRPr="00B82090" w:rsidRDefault="00064BEC" w:rsidP="00F17A5B">
            <w:pPr>
              <w:jc w:val="center"/>
              <w:rPr>
                <w:rFonts w:ascii="Times New Roman" w:hAnsi="Times New Roman" w:cs="Times New Roman"/>
                <w:sz w:val="22"/>
                <w:szCs w:val="22"/>
              </w:rPr>
            </w:pPr>
          </w:p>
        </w:tc>
      </w:tr>
      <w:tr w:rsidR="00064BEC" w:rsidRPr="00B82090" w14:paraId="35DB3E8E" w14:textId="77777777" w:rsidTr="00F17A5B">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7F9658C1"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133</w:t>
            </w:r>
          </w:p>
        </w:tc>
        <w:tc>
          <w:tcPr>
            <w:tcW w:w="2758" w:type="dxa"/>
            <w:tcBorders>
              <w:top w:val="nil"/>
              <w:left w:val="nil"/>
              <w:bottom w:val="single" w:sz="4" w:space="0" w:color="auto"/>
              <w:right w:val="single" w:sz="4" w:space="0" w:color="auto"/>
            </w:tcBorders>
            <w:shd w:val="clear" w:color="auto" w:fill="auto"/>
            <w:vAlign w:val="center"/>
            <w:hideMark/>
          </w:tcPr>
          <w:p w14:paraId="45D7E404"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3418,0</w:t>
            </w:r>
          </w:p>
        </w:tc>
        <w:tc>
          <w:tcPr>
            <w:tcW w:w="1701" w:type="dxa"/>
            <w:tcBorders>
              <w:top w:val="nil"/>
              <w:left w:val="nil"/>
              <w:bottom w:val="single" w:sz="4" w:space="0" w:color="auto"/>
              <w:right w:val="single" w:sz="4" w:space="0" w:color="auto"/>
            </w:tcBorders>
            <w:shd w:val="clear" w:color="auto" w:fill="auto"/>
            <w:vAlign w:val="center"/>
            <w:hideMark/>
          </w:tcPr>
          <w:p w14:paraId="065349B2"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3418</w:t>
            </w:r>
          </w:p>
        </w:tc>
        <w:tc>
          <w:tcPr>
            <w:tcW w:w="3051" w:type="dxa"/>
            <w:tcBorders>
              <w:top w:val="nil"/>
              <w:left w:val="nil"/>
              <w:bottom w:val="single" w:sz="4" w:space="0" w:color="auto"/>
              <w:right w:val="single" w:sz="4" w:space="0" w:color="auto"/>
            </w:tcBorders>
            <w:shd w:val="clear" w:color="auto" w:fill="auto"/>
            <w:noWrap/>
            <w:vAlign w:val="bottom"/>
            <w:hideMark/>
          </w:tcPr>
          <w:p w14:paraId="443ED5C8"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454,6</w:t>
            </w:r>
          </w:p>
        </w:tc>
        <w:tc>
          <w:tcPr>
            <w:tcW w:w="236" w:type="dxa"/>
            <w:tcBorders>
              <w:top w:val="nil"/>
              <w:left w:val="nil"/>
              <w:bottom w:val="single" w:sz="4" w:space="0" w:color="auto"/>
              <w:right w:val="single" w:sz="4" w:space="0" w:color="auto"/>
            </w:tcBorders>
            <w:shd w:val="clear" w:color="auto" w:fill="auto"/>
            <w:noWrap/>
            <w:vAlign w:val="bottom"/>
          </w:tcPr>
          <w:p w14:paraId="399C2243" w14:textId="77777777" w:rsidR="00064BEC" w:rsidRPr="00B82090" w:rsidRDefault="00064BEC" w:rsidP="00F17A5B">
            <w:pPr>
              <w:jc w:val="center"/>
              <w:rPr>
                <w:rFonts w:ascii="Times New Roman" w:hAnsi="Times New Roman" w:cs="Times New Roman"/>
                <w:sz w:val="22"/>
                <w:szCs w:val="22"/>
              </w:rPr>
            </w:pPr>
          </w:p>
        </w:tc>
      </w:tr>
      <w:tr w:rsidR="00064BEC" w:rsidRPr="00B82090" w14:paraId="5C55A566" w14:textId="77777777" w:rsidTr="00F17A5B">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36FB9BBD"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108</w:t>
            </w:r>
          </w:p>
        </w:tc>
        <w:tc>
          <w:tcPr>
            <w:tcW w:w="2758" w:type="dxa"/>
            <w:tcBorders>
              <w:top w:val="nil"/>
              <w:left w:val="nil"/>
              <w:bottom w:val="single" w:sz="4" w:space="0" w:color="auto"/>
              <w:right w:val="single" w:sz="4" w:space="0" w:color="auto"/>
            </w:tcBorders>
            <w:shd w:val="clear" w:color="auto" w:fill="auto"/>
            <w:vAlign w:val="center"/>
            <w:hideMark/>
          </w:tcPr>
          <w:p w14:paraId="6D926671"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2202,0</w:t>
            </w:r>
          </w:p>
        </w:tc>
        <w:tc>
          <w:tcPr>
            <w:tcW w:w="1701" w:type="dxa"/>
            <w:tcBorders>
              <w:top w:val="nil"/>
              <w:left w:val="nil"/>
              <w:bottom w:val="single" w:sz="4" w:space="0" w:color="auto"/>
              <w:right w:val="single" w:sz="4" w:space="0" w:color="auto"/>
            </w:tcBorders>
            <w:shd w:val="clear" w:color="auto" w:fill="auto"/>
            <w:vAlign w:val="center"/>
            <w:hideMark/>
          </w:tcPr>
          <w:p w14:paraId="2470F384"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2202</w:t>
            </w:r>
          </w:p>
        </w:tc>
        <w:tc>
          <w:tcPr>
            <w:tcW w:w="3051" w:type="dxa"/>
            <w:tcBorders>
              <w:top w:val="nil"/>
              <w:left w:val="nil"/>
              <w:bottom w:val="single" w:sz="4" w:space="0" w:color="auto"/>
              <w:right w:val="single" w:sz="4" w:space="0" w:color="auto"/>
            </w:tcBorders>
            <w:shd w:val="clear" w:color="auto" w:fill="auto"/>
            <w:noWrap/>
            <w:vAlign w:val="bottom"/>
            <w:hideMark/>
          </w:tcPr>
          <w:p w14:paraId="1C3AC92D"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237,8</w:t>
            </w:r>
          </w:p>
        </w:tc>
        <w:tc>
          <w:tcPr>
            <w:tcW w:w="236" w:type="dxa"/>
            <w:tcBorders>
              <w:top w:val="nil"/>
              <w:left w:val="nil"/>
              <w:bottom w:val="single" w:sz="4" w:space="0" w:color="auto"/>
              <w:right w:val="single" w:sz="4" w:space="0" w:color="auto"/>
            </w:tcBorders>
            <w:shd w:val="clear" w:color="auto" w:fill="auto"/>
            <w:noWrap/>
            <w:vAlign w:val="bottom"/>
          </w:tcPr>
          <w:p w14:paraId="16447BFF" w14:textId="77777777" w:rsidR="00064BEC" w:rsidRPr="00B82090" w:rsidRDefault="00064BEC" w:rsidP="00F17A5B">
            <w:pPr>
              <w:jc w:val="center"/>
              <w:rPr>
                <w:rFonts w:ascii="Times New Roman" w:hAnsi="Times New Roman" w:cs="Times New Roman"/>
                <w:sz w:val="22"/>
                <w:szCs w:val="22"/>
              </w:rPr>
            </w:pPr>
          </w:p>
        </w:tc>
      </w:tr>
      <w:tr w:rsidR="00064BEC" w:rsidRPr="00B82090" w14:paraId="3DF2A569" w14:textId="77777777" w:rsidTr="00F17A5B">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5CB729FF"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89</w:t>
            </w:r>
          </w:p>
        </w:tc>
        <w:tc>
          <w:tcPr>
            <w:tcW w:w="2758" w:type="dxa"/>
            <w:tcBorders>
              <w:top w:val="nil"/>
              <w:left w:val="nil"/>
              <w:bottom w:val="single" w:sz="4" w:space="0" w:color="auto"/>
              <w:right w:val="single" w:sz="4" w:space="0" w:color="auto"/>
            </w:tcBorders>
            <w:shd w:val="clear" w:color="auto" w:fill="auto"/>
            <w:vAlign w:val="center"/>
            <w:hideMark/>
          </w:tcPr>
          <w:p w14:paraId="79D303B5"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2216,0</w:t>
            </w:r>
          </w:p>
        </w:tc>
        <w:tc>
          <w:tcPr>
            <w:tcW w:w="1701" w:type="dxa"/>
            <w:tcBorders>
              <w:top w:val="nil"/>
              <w:left w:val="nil"/>
              <w:bottom w:val="single" w:sz="4" w:space="0" w:color="auto"/>
              <w:right w:val="single" w:sz="4" w:space="0" w:color="auto"/>
            </w:tcBorders>
            <w:shd w:val="clear" w:color="auto" w:fill="auto"/>
            <w:vAlign w:val="center"/>
            <w:hideMark/>
          </w:tcPr>
          <w:p w14:paraId="2F42426C"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2216</w:t>
            </w:r>
          </w:p>
        </w:tc>
        <w:tc>
          <w:tcPr>
            <w:tcW w:w="3051" w:type="dxa"/>
            <w:tcBorders>
              <w:top w:val="nil"/>
              <w:left w:val="nil"/>
              <w:bottom w:val="single" w:sz="4" w:space="0" w:color="auto"/>
              <w:right w:val="single" w:sz="4" w:space="0" w:color="auto"/>
            </w:tcBorders>
            <w:shd w:val="clear" w:color="auto" w:fill="auto"/>
            <w:noWrap/>
            <w:vAlign w:val="bottom"/>
            <w:hideMark/>
          </w:tcPr>
          <w:p w14:paraId="1BFAF2E4"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197,2</w:t>
            </w:r>
          </w:p>
        </w:tc>
        <w:tc>
          <w:tcPr>
            <w:tcW w:w="236" w:type="dxa"/>
            <w:tcBorders>
              <w:top w:val="nil"/>
              <w:left w:val="nil"/>
              <w:bottom w:val="single" w:sz="4" w:space="0" w:color="auto"/>
              <w:right w:val="single" w:sz="4" w:space="0" w:color="auto"/>
            </w:tcBorders>
            <w:shd w:val="clear" w:color="auto" w:fill="auto"/>
            <w:noWrap/>
            <w:vAlign w:val="bottom"/>
          </w:tcPr>
          <w:p w14:paraId="0544DD83" w14:textId="77777777" w:rsidR="00064BEC" w:rsidRPr="00B82090" w:rsidRDefault="00064BEC" w:rsidP="00F17A5B">
            <w:pPr>
              <w:jc w:val="center"/>
              <w:rPr>
                <w:rFonts w:ascii="Times New Roman" w:hAnsi="Times New Roman" w:cs="Times New Roman"/>
                <w:sz w:val="22"/>
                <w:szCs w:val="22"/>
              </w:rPr>
            </w:pPr>
          </w:p>
        </w:tc>
      </w:tr>
      <w:tr w:rsidR="00064BEC" w:rsidRPr="00B82090" w14:paraId="21BBB6EA" w14:textId="77777777" w:rsidTr="00F17A5B">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20C0772D"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76</w:t>
            </w:r>
          </w:p>
        </w:tc>
        <w:tc>
          <w:tcPr>
            <w:tcW w:w="2758" w:type="dxa"/>
            <w:tcBorders>
              <w:top w:val="nil"/>
              <w:left w:val="nil"/>
              <w:bottom w:val="single" w:sz="4" w:space="0" w:color="auto"/>
              <w:right w:val="single" w:sz="4" w:space="0" w:color="auto"/>
            </w:tcBorders>
            <w:shd w:val="clear" w:color="auto" w:fill="auto"/>
            <w:vAlign w:val="center"/>
            <w:hideMark/>
          </w:tcPr>
          <w:p w14:paraId="12A8BE82"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1086,0</w:t>
            </w:r>
          </w:p>
        </w:tc>
        <w:tc>
          <w:tcPr>
            <w:tcW w:w="1701" w:type="dxa"/>
            <w:tcBorders>
              <w:top w:val="nil"/>
              <w:left w:val="nil"/>
              <w:bottom w:val="single" w:sz="4" w:space="0" w:color="auto"/>
              <w:right w:val="single" w:sz="4" w:space="0" w:color="auto"/>
            </w:tcBorders>
            <w:shd w:val="clear" w:color="auto" w:fill="auto"/>
            <w:vAlign w:val="center"/>
            <w:hideMark/>
          </w:tcPr>
          <w:p w14:paraId="6EA14DCD"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1086</w:t>
            </w:r>
          </w:p>
        </w:tc>
        <w:tc>
          <w:tcPr>
            <w:tcW w:w="3051" w:type="dxa"/>
            <w:tcBorders>
              <w:top w:val="nil"/>
              <w:left w:val="nil"/>
              <w:bottom w:val="single" w:sz="4" w:space="0" w:color="auto"/>
              <w:right w:val="single" w:sz="4" w:space="0" w:color="auto"/>
            </w:tcBorders>
            <w:shd w:val="clear" w:color="auto" w:fill="auto"/>
            <w:noWrap/>
            <w:vAlign w:val="bottom"/>
            <w:hideMark/>
          </w:tcPr>
          <w:p w14:paraId="3D32A3BD"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82,5</w:t>
            </w:r>
          </w:p>
        </w:tc>
        <w:tc>
          <w:tcPr>
            <w:tcW w:w="236" w:type="dxa"/>
            <w:tcBorders>
              <w:top w:val="nil"/>
              <w:left w:val="nil"/>
              <w:bottom w:val="single" w:sz="4" w:space="0" w:color="auto"/>
              <w:right w:val="single" w:sz="4" w:space="0" w:color="auto"/>
            </w:tcBorders>
            <w:shd w:val="clear" w:color="auto" w:fill="auto"/>
            <w:noWrap/>
            <w:vAlign w:val="bottom"/>
          </w:tcPr>
          <w:p w14:paraId="5AC063A6" w14:textId="77777777" w:rsidR="00064BEC" w:rsidRPr="00B82090" w:rsidRDefault="00064BEC" w:rsidP="00F17A5B">
            <w:pPr>
              <w:jc w:val="center"/>
              <w:rPr>
                <w:rFonts w:ascii="Times New Roman" w:hAnsi="Times New Roman" w:cs="Times New Roman"/>
                <w:sz w:val="22"/>
                <w:szCs w:val="22"/>
              </w:rPr>
            </w:pPr>
          </w:p>
        </w:tc>
      </w:tr>
      <w:tr w:rsidR="00064BEC" w:rsidRPr="00B82090" w14:paraId="6ED29AA4" w14:textId="77777777" w:rsidTr="00F17A5B">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39650028"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57</w:t>
            </w:r>
          </w:p>
        </w:tc>
        <w:tc>
          <w:tcPr>
            <w:tcW w:w="2758" w:type="dxa"/>
            <w:tcBorders>
              <w:top w:val="nil"/>
              <w:left w:val="nil"/>
              <w:bottom w:val="single" w:sz="4" w:space="0" w:color="auto"/>
              <w:right w:val="single" w:sz="4" w:space="0" w:color="auto"/>
            </w:tcBorders>
            <w:shd w:val="clear" w:color="auto" w:fill="auto"/>
            <w:vAlign w:val="center"/>
            <w:hideMark/>
          </w:tcPr>
          <w:p w14:paraId="72C3CD81"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5753,0</w:t>
            </w:r>
          </w:p>
        </w:tc>
        <w:tc>
          <w:tcPr>
            <w:tcW w:w="1701" w:type="dxa"/>
            <w:tcBorders>
              <w:top w:val="nil"/>
              <w:left w:val="nil"/>
              <w:bottom w:val="single" w:sz="4" w:space="0" w:color="auto"/>
              <w:right w:val="single" w:sz="4" w:space="0" w:color="auto"/>
            </w:tcBorders>
            <w:shd w:val="clear" w:color="auto" w:fill="auto"/>
            <w:vAlign w:val="center"/>
            <w:hideMark/>
          </w:tcPr>
          <w:p w14:paraId="5CAFB8EF"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5753</w:t>
            </w:r>
          </w:p>
        </w:tc>
        <w:tc>
          <w:tcPr>
            <w:tcW w:w="3051" w:type="dxa"/>
            <w:tcBorders>
              <w:top w:val="nil"/>
              <w:left w:val="nil"/>
              <w:bottom w:val="single" w:sz="4" w:space="0" w:color="auto"/>
              <w:right w:val="single" w:sz="4" w:space="0" w:color="auto"/>
            </w:tcBorders>
            <w:shd w:val="clear" w:color="auto" w:fill="auto"/>
            <w:noWrap/>
            <w:vAlign w:val="bottom"/>
            <w:hideMark/>
          </w:tcPr>
          <w:p w14:paraId="5C569864"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327,9</w:t>
            </w:r>
          </w:p>
        </w:tc>
        <w:tc>
          <w:tcPr>
            <w:tcW w:w="236" w:type="dxa"/>
            <w:tcBorders>
              <w:top w:val="nil"/>
              <w:left w:val="nil"/>
              <w:bottom w:val="single" w:sz="4" w:space="0" w:color="auto"/>
              <w:right w:val="single" w:sz="4" w:space="0" w:color="auto"/>
            </w:tcBorders>
            <w:shd w:val="clear" w:color="auto" w:fill="auto"/>
            <w:noWrap/>
            <w:vAlign w:val="bottom"/>
          </w:tcPr>
          <w:p w14:paraId="01211FEE" w14:textId="77777777" w:rsidR="00064BEC" w:rsidRPr="00B82090" w:rsidRDefault="00064BEC" w:rsidP="00F17A5B">
            <w:pPr>
              <w:jc w:val="center"/>
              <w:rPr>
                <w:rFonts w:ascii="Times New Roman" w:hAnsi="Times New Roman" w:cs="Times New Roman"/>
                <w:sz w:val="22"/>
                <w:szCs w:val="22"/>
              </w:rPr>
            </w:pPr>
          </w:p>
        </w:tc>
      </w:tr>
      <w:tr w:rsidR="00064BEC" w:rsidRPr="00B82090" w14:paraId="74571550" w14:textId="77777777" w:rsidTr="00F17A5B">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208373BA"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48</w:t>
            </w:r>
          </w:p>
        </w:tc>
        <w:tc>
          <w:tcPr>
            <w:tcW w:w="2758" w:type="dxa"/>
            <w:tcBorders>
              <w:top w:val="nil"/>
              <w:left w:val="nil"/>
              <w:bottom w:val="single" w:sz="4" w:space="0" w:color="auto"/>
              <w:right w:val="single" w:sz="4" w:space="0" w:color="auto"/>
            </w:tcBorders>
            <w:shd w:val="clear" w:color="auto" w:fill="auto"/>
            <w:vAlign w:val="center"/>
            <w:hideMark/>
          </w:tcPr>
          <w:p w14:paraId="6DFB6608"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868,0</w:t>
            </w:r>
          </w:p>
        </w:tc>
        <w:tc>
          <w:tcPr>
            <w:tcW w:w="1701" w:type="dxa"/>
            <w:tcBorders>
              <w:top w:val="nil"/>
              <w:left w:val="nil"/>
              <w:bottom w:val="single" w:sz="4" w:space="0" w:color="auto"/>
              <w:right w:val="single" w:sz="4" w:space="0" w:color="auto"/>
            </w:tcBorders>
            <w:shd w:val="clear" w:color="auto" w:fill="auto"/>
            <w:vAlign w:val="center"/>
            <w:hideMark/>
          </w:tcPr>
          <w:p w14:paraId="60863B56"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868</w:t>
            </w:r>
          </w:p>
        </w:tc>
        <w:tc>
          <w:tcPr>
            <w:tcW w:w="3051" w:type="dxa"/>
            <w:tcBorders>
              <w:top w:val="nil"/>
              <w:left w:val="nil"/>
              <w:bottom w:val="single" w:sz="4" w:space="0" w:color="auto"/>
              <w:right w:val="single" w:sz="4" w:space="0" w:color="auto"/>
            </w:tcBorders>
            <w:shd w:val="clear" w:color="auto" w:fill="auto"/>
            <w:noWrap/>
            <w:vAlign w:val="bottom"/>
            <w:hideMark/>
          </w:tcPr>
          <w:p w14:paraId="189F4AF4"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41,7</w:t>
            </w:r>
          </w:p>
        </w:tc>
        <w:tc>
          <w:tcPr>
            <w:tcW w:w="236" w:type="dxa"/>
            <w:tcBorders>
              <w:top w:val="nil"/>
              <w:left w:val="nil"/>
              <w:bottom w:val="single" w:sz="4" w:space="0" w:color="auto"/>
              <w:right w:val="single" w:sz="4" w:space="0" w:color="auto"/>
            </w:tcBorders>
            <w:shd w:val="clear" w:color="auto" w:fill="auto"/>
            <w:vAlign w:val="center"/>
          </w:tcPr>
          <w:p w14:paraId="320B3E05" w14:textId="77777777" w:rsidR="00064BEC" w:rsidRPr="00B82090" w:rsidRDefault="00064BEC" w:rsidP="00F17A5B">
            <w:pPr>
              <w:jc w:val="center"/>
              <w:rPr>
                <w:rFonts w:ascii="Times New Roman" w:hAnsi="Times New Roman" w:cs="Times New Roman"/>
                <w:sz w:val="20"/>
              </w:rPr>
            </w:pPr>
          </w:p>
        </w:tc>
      </w:tr>
      <w:tr w:rsidR="00064BEC" w:rsidRPr="00B82090" w14:paraId="27B2DE1F" w14:textId="77777777" w:rsidTr="00F17A5B">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BD9938D"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38</w:t>
            </w:r>
          </w:p>
        </w:tc>
        <w:tc>
          <w:tcPr>
            <w:tcW w:w="2758" w:type="dxa"/>
            <w:tcBorders>
              <w:top w:val="nil"/>
              <w:left w:val="nil"/>
              <w:bottom w:val="single" w:sz="4" w:space="0" w:color="auto"/>
              <w:right w:val="single" w:sz="4" w:space="0" w:color="auto"/>
            </w:tcBorders>
            <w:shd w:val="clear" w:color="auto" w:fill="auto"/>
            <w:vAlign w:val="center"/>
            <w:hideMark/>
          </w:tcPr>
          <w:p w14:paraId="74FE5ADE"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520,0</w:t>
            </w:r>
          </w:p>
        </w:tc>
        <w:tc>
          <w:tcPr>
            <w:tcW w:w="1701" w:type="dxa"/>
            <w:tcBorders>
              <w:top w:val="nil"/>
              <w:left w:val="nil"/>
              <w:bottom w:val="single" w:sz="4" w:space="0" w:color="auto"/>
              <w:right w:val="single" w:sz="4" w:space="0" w:color="auto"/>
            </w:tcBorders>
            <w:shd w:val="clear" w:color="auto" w:fill="auto"/>
            <w:vAlign w:val="center"/>
            <w:hideMark/>
          </w:tcPr>
          <w:p w14:paraId="5CF0DDE6"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520</w:t>
            </w:r>
          </w:p>
        </w:tc>
        <w:tc>
          <w:tcPr>
            <w:tcW w:w="3051" w:type="dxa"/>
            <w:tcBorders>
              <w:top w:val="nil"/>
              <w:left w:val="nil"/>
              <w:bottom w:val="single" w:sz="4" w:space="0" w:color="auto"/>
              <w:right w:val="single" w:sz="4" w:space="0" w:color="auto"/>
            </w:tcBorders>
            <w:shd w:val="clear" w:color="auto" w:fill="auto"/>
            <w:noWrap/>
            <w:vAlign w:val="bottom"/>
            <w:hideMark/>
          </w:tcPr>
          <w:p w14:paraId="1F7DA616"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19,8</w:t>
            </w:r>
          </w:p>
        </w:tc>
        <w:tc>
          <w:tcPr>
            <w:tcW w:w="236" w:type="dxa"/>
            <w:tcBorders>
              <w:top w:val="nil"/>
              <w:left w:val="nil"/>
              <w:bottom w:val="single" w:sz="4" w:space="0" w:color="auto"/>
              <w:right w:val="single" w:sz="4" w:space="0" w:color="auto"/>
            </w:tcBorders>
            <w:shd w:val="clear" w:color="auto" w:fill="auto"/>
            <w:vAlign w:val="center"/>
          </w:tcPr>
          <w:p w14:paraId="32595231" w14:textId="77777777" w:rsidR="00064BEC" w:rsidRPr="00B82090" w:rsidRDefault="00064BEC" w:rsidP="00F17A5B">
            <w:pPr>
              <w:jc w:val="center"/>
              <w:rPr>
                <w:rFonts w:ascii="Times New Roman" w:hAnsi="Times New Roman" w:cs="Times New Roman"/>
                <w:sz w:val="20"/>
              </w:rPr>
            </w:pPr>
          </w:p>
        </w:tc>
      </w:tr>
      <w:tr w:rsidR="00064BEC" w:rsidRPr="00B82090" w14:paraId="7709FE59" w14:textId="77777777" w:rsidTr="00F17A5B">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14000735"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32</w:t>
            </w:r>
          </w:p>
        </w:tc>
        <w:tc>
          <w:tcPr>
            <w:tcW w:w="2758" w:type="dxa"/>
            <w:tcBorders>
              <w:top w:val="nil"/>
              <w:left w:val="nil"/>
              <w:bottom w:val="single" w:sz="4" w:space="0" w:color="auto"/>
              <w:right w:val="single" w:sz="4" w:space="0" w:color="auto"/>
            </w:tcBorders>
            <w:shd w:val="clear" w:color="auto" w:fill="auto"/>
            <w:vAlign w:val="center"/>
            <w:hideMark/>
          </w:tcPr>
          <w:p w14:paraId="60213BB7"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20,0</w:t>
            </w:r>
          </w:p>
        </w:tc>
        <w:tc>
          <w:tcPr>
            <w:tcW w:w="1701" w:type="dxa"/>
            <w:tcBorders>
              <w:top w:val="nil"/>
              <w:left w:val="nil"/>
              <w:bottom w:val="single" w:sz="4" w:space="0" w:color="auto"/>
              <w:right w:val="single" w:sz="4" w:space="0" w:color="auto"/>
            </w:tcBorders>
            <w:shd w:val="clear" w:color="auto" w:fill="auto"/>
            <w:vAlign w:val="center"/>
            <w:hideMark/>
          </w:tcPr>
          <w:p w14:paraId="75FCD5E9"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20</w:t>
            </w:r>
          </w:p>
        </w:tc>
        <w:tc>
          <w:tcPr>
            <w:tcW w:w="3051" w:type="dxa"/>
            <w:tcBorders>
              <w:top w:val="nil"/>
              <w:left w:val="nil"/>
              <w:bottom w:val="single" w:sz="4" w:space="0" w:color="auto"/>
              <w:right w:val="single" w:sz="4" w:space="0" w:color="auto"/>
            </w:tcBorders>
            <w:shd w:val="clear" w:color="auto" w:fill="auto"/>
            <w:noWrap/>
            <w:vAlign w:val="bottom"/>
            <w:hideMark/>
          </w:tcPr>
          <w:p w14:paraId="7FA74433"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0,6</w:t>
            </w:r>
          </w:p>
        </w:tc>
        <w:tc>
          <w:tcPr>
            <w:tcW w:w="236" w:type="dxa"/>
            <w:tcBorders>
              <w:top w:val="nil"/>
              <w:left w:val="nil"/>
              <w:bottom w:val="single" w:sz="4" w:space="0" w:color="auto"/>
              <w:right w:val="single" w:sz="4" w:space="0" w:color="auto"/>
            </w:tcBorders>
            <w:shd w:val="clear" w:color="auto" w:fill="auto"/>
            <w:vAlign w:val="center"/>
          </w:tcPr>
          <w:p w14:paraId="4EF062C5" w14:textId="77777777" w:rsidR="00064BEC" w:rsidRPr="00B82090" w:rsidRDefault="00064BEC" w:rsidP="00F17A5B">
            <w:pPr>
              <w:jc w:val="center"/>
              <w:rPr>
                <w:rFonts w:ascii="Times New Roman" w:hAnsi="Times New Roman" w:cs="Times New Roman"/>
                <w:sz w:val="20"/>
              </w:rPr>
            </w:pPr>
          </w:p>
        </w:tc>
      </w:tr>
      <w:tr w:rsidR="00064BEC" w:rsidRPr="00B82090" w14:paraId="14D26D99" w14:textId="77777777" w:rsidTr="00F17A5B">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556F93EB"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25</w:t>
            </w:r>
          </w:p>
        </w:tc>
        <w:tc>
          <w:tcPr>
            <w:tcW w:w="2758" w:type="dxa"/>
            <w:tcBorders>
              <w:top w:val="nil"/>
              <w:left w:val="nil"/>
              <w:bottom w:val="single" w:sz="4" w:space="0" w:color="auto"/>
              <w:right w:val="single" w:sz="4" w:space="0" w:color="auto"/>
            </w:tcBorders>
            <w:shd w:val="clear" w:color="auto" w:fill="auto"/>
            <w:vAlign w:val="center"/>
            <w:hideMark/>
          </w:tcPr>
          <w:p w14:paraId="348A7451"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235,0</w:t>
            </w:r>
          </w:p>
        </w:tc>
        <w:tc>
          <w:tcPr>
            <w:tcW w:w="1701" w:type="dxa"/>
            <w:tcBorders>
              <w:top w:val="nil"/>
              <w:left w:val="nil"/>
              <w:bottom w:val="single" w:sz="4" w:space="0" w:color="auto"/>
              <w:right w:val="single" w:sz="4" w:space="0" w:color="auto"/>
            </w:tcBorders>
            <w:shd w:val="clear" w:color="auto" w:fill="auto"/>
            <w:vAlign w:val="center"/>
            <w:hideMark/>
          </w:tcPr>
          <w:p w14:paraId="3E9D0804"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235</w:t>
            </w:r>
          </w:p>
        </w:tc>
        <w:tc>
          <w:tcPr>
            <w:tcW w:w="3051" w:type="dxa"/>
            <w:tcBorders>
              <w:top w:val="nil"/>
              <w:left w:val="nil"/>
              <w:bottom w:val="single" w:sz="4" w:space="0" w:color="auto"/>
              <w:right w:val="single" w:sz="4" w:space="0" w:color="auto"/>
            </w:tcBorders>
            <w:shd w:val="clear" w:color="auto" w:fill="auto"/>
            <w:noWrap/>
            <w:vAlign w:val="bottom"/>
            <w:hideMark/>
          </w:tcPr>
          <w:p w14:paraId="29494AF6"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5,9</w:t>
            </w:r>
          </w:p>
        </w:tc>
        <w:tc>
          <w:tcPr>
            <w:tcW w:w="236" w:type="dxa"/>
            <w:tcBorders>
              <w:top w:val="nil"/>
              <w:left w:val="nil"/>
              <w:bottom w:val="single" w:sz="4" w:space="0" w:color="auto"/>
              <w:right w:val="single" w:sz="4" w:space="0" w:color="auto"/>
            </w:tcBorders>
            <w:shd w:val="clear" w:color="auto" w:fill="auto"/>
            <w:vAlign w:val="center"/>
          </w:tcPr>
          <w:p w14:paraId="7BCD7A1C" w14:textId="77777777" w:rsidR="00064BEC" w:rsidRPr="00B82090" w:rsidRDefault="00064BEC" w:rsidP="00F17A5B">
            <w:pPr>
              <w:jc w:val="center"/>
              <w:rPr>
                <w:rFonts w:ascii="Times New Roman" w:hAnsi="Times New Roman" w:cs="Times New Roman"/>
                <w:sz w:val="20"/>
              </w:rPr>
            </w:pPr>
          </w:p>
        </w:tc>
      </w:tr>
      <w:tr w:rsidR="00064BEC" w:rsidRPr="00B82090" w14:paraId="25920993" w14:textId="77777777" w:rsidTr="00F17A5B">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67C34FEF"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15</w:t>
            </w:r>
          </w:p>
        </w:tc>
        <w:tc>
          <w:tcPr>
            <w:tcW w:w="2758" w:type="dxa"/>
            <w:tcBorders>
              <w:top w:val="nil"/>
              <w:left w:val="nil"/>
              <w:bottom w:val="single" w:sz="4" w:space="0" w:color="auto"/>
              <w:right w:val="single" w:sz="4" w:space="0" w:color="auto"/>
            </w:tcBorders>
            <w:shd w:val="clear" w:color="auto" w:fill="auto"/>
            <w:vAlign w:val="center"/>
            <w:hideMark/>
          </w:tcPr>
          <w:p w14:paraId="4ADE7D5C"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72,0</w:t>
            </w:r>
          </w:p>
        </w:tc>
        <w:tc>
          <w:tcPr>
            <w:tcW w:w="1701" w:type="dxa"/>
            <w:tcBorders>
              <w:top w:val="nil"/>
              <w:left w:val="nil"/>
              <w:bottom w:val="single" w:sz="4" w:space="0" w:color="auto"/>
              <w:right w:val="single" w:sz="4" w:space="0" w:color="auto"/>
            </w:tcBorders>
            <w:shd w:val="clear" w:color="auto" w:fill="auto"/>
            <w:vAlign w:val="center"/>
            <w:hideMark/>
          </w:tcPr>
          <w:p w14:paraId="547BFDB9"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72</w:t>
            </w:r>
          </w:p>
        </w:tc>
        <w:tc>
          <w:tcPr>
            <w:tcW w:w="3051" w:type="dxa"/>
            <w:tcBorders>
              <w:top w:val="nil"/>
              <w:left w:val="nil"/>
              <w:bottom w:val="single" w:sz="4" w:space="0" w:color="auto"/>
              <w:right w:val="single" w:sz="4" w:space="0" w:color="auto"/>
            </w:tcBorders>
            <w:shd w:val="clear" w:color="auto" w:fill="auto"/>
            <w:noWrap/>
            <w:vAlign w:val="bottom"/>
            <w:hideMark/>
          </w:tcPr>
          <w:p w14:paraId="33C1911A"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1,1</w:t>
            </w:r>
          </w:p>
        </w:tc>
        <w:tc>
          <w:tcPr>
            <w:tcW w:w="236" w:type="dxa"/>
            <w:tcBorders>
              <w:top w:val="nil"/>
              <w:left w:val="nil"/>
              <w:bottom w:val="single" w:sz="4" w:space="0" w:color="auto"/>
              <w:right w:val="single" w:sz="4" w:space="0" w:color="auto"/>
            </w:tcBorders>
            <w:shd w:val="clear" w:color="auto" w:fill="auto"/>
            <w:vAlign w:val="center"/>
          </w:tcPr>
          <w:p w14:paraId="23E865B1" w14:textId="77777777" w:rsidR="00064BEC" w:rsidRPr="00B82090" w:rsidRDefault="00064BEC" w:rsidP="00F17A5B">
            <w:pPr>
              <w:jc w:val="center"/>
              <w:rPr>
                <w:rFonts w:ascii="Times New Roman" w:hAnsi="Times New Roman" w:cs="Times New Roman"/>
                <w:sz w:val="20"/>
              </w:rPr>
            </w:pPr>
          </w:p>
        </w:tc>
      </w:tr>
      <w:tr w:rsidR="00064BEC" w:rsidRPr="00B82090" w14:paraId="0D88252A" w14:textId="77777777" w:rsidTr="00F17A5B">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6E8610CF" w14:textId="77777777" w:rsidR="00064BEC" w:rsidRPr="00B82090" w:rsidRDefault="00064BEC" w:rsidP="00F17A5B">
            <w:pPr>
              <w:jc w:val="center"/>
              <w:rPr>
                <w:rFonts w:ascii="Times New Roman" w:hAnsi="Times New Roman" w:cs="Times New Roman"/>
                <w:b/>
                <w:bCs/>
                <w:sz w:val="20"/>
              </w:rPr>
            </w:pPr>
            <w:r w:rsidRPr="00B82090">
              <w:rPr>
                <w:rFonts w:ascii="Times New Roman" w:hAnsi="Times New Roman" w:cs="Times New Roman"/>
                <w:b/>
                <w:bCs/>
                <w:sz w:val="20"/>
              </w:rPr>
              <w:t>Итого, м</w:t>
            </w:r>
          </w:p>
        </w:tc>
        <w:tc>
          <w:tcPr>
            <w:tcW w:w="2758" w:type="dxa"/>
            <w:tcBorders>
              <w:top w:val="nil"/>
              <w:left w:val="nil"/>
              <w:bottom w:val="single" w:sz="4" w:space="0" w:color="auto"/>
              <w:right w:val="single" w:sz="4" w:space="0" w:color="auto"/>
            </w:tcBorders>
            <w:shd w:val="clear" w:color="auto" w:fill="auto"/>
            <w:vAlign w:val="center"/>
            <w:hideMark/>
          </w:tcPr>
          <w:p w14:paraId="283FCF2F" w14:textId="77777777" w:rsidR="00064BEC" w:rsidRPr="00B82090" w:rsidRDefault="00064BEC" w:rsidP="00F17A5B">
            <w:pPr>
              <w:jc w:val="center"/>
              <w:rPr>
                <w:rFonts w:ascii="Times New Roman" w:hAnsi="Times New Roman" w:cs="Times New Roman"/>
                <w:b/>
                <w:bCs/>
                <w:sz w:val="20"/>
              </w:rPr>
            </w:pPr>
            <w:r w:rsidRPr="00B82090">
              <w:rPr>
                <w:rFonts w:ascii="Times New Roman" w:hAnsi="Times New Roman" w:cs="Times New Roman"/>
                <w:b/>
                <w:bCs/>
                <w:sz w:val="20"/>
              </w:rPr>
              <w:t>24698,0</w:t>
            </w:r>
          </w:p>
        </w:tc>
        <w:tc>
          <w:tcPr>
            <w:tcW w:w="1701" w:type="dxa"/>
            <w:tcBorders>
              <w:top w:val="nil"/>
              <w:left w:val="nil"/>
              <w:bottom w:val="single" w:sz="4" w:space="0" w:color="auto"/>
              <w:right w:val="single" w:sz="4" w:space="0" w:color="auto"/>
            </w:tcBorders>
            <w:shd w:val="clear" w:color="auto" w:fill="auto"/>
            <w:vAlign w:val="center"/>
            <w:hideMark/>
          </w:tcPr>
          <w:p w14:paraId="32FC0CD3" w14:textId="77777777" w:rsidR="00064BEC" w:rsidRPr="00B82090" w:rsidRDefault="00064BEC" w:rsidP="00F17A5B">
            <w:pPr>
              <w:jc w:val="center"/>
              <w:rPr>
                <w:rFonts w:ascii="Times New Roman" w:hAnsi="Times New Roman" w:cs="Times New Roman"/>
                <w:b/>
                <w:bCs/>
                <w:sz w:val="20"/>
              </w:rPr>
            </w:pPr>
            <w:r w:rsidRPr="00B82090">
              <w:rPr>
                <w:rFonts w:ascii="Times New Roman" w:hAnsi="Times New Roman" w:cs="Times New Roman"/>
                <w:b/>
                <w:bCs/>
                <w:sz w:val="20"/>
              </w:rPr>
              <w:t>24 698</w:t>
            </w:r>
          </w:p>
        </w:tc>
        <w:tc>
          <w:tcPr>
            <w:tcW w:w="3051" w:type="dxa"/>
            <w:tcBorders>
              <w:top w:val="nil"/>
              <w:left w:val="nil"/>
              <w:bottom w:val="single" w:sz="4" w:space="0" w:color="auto"/>
              <w:right w:val="single" w:sz="4" w:space="0" w:color="auto"/>
            </w:tcBorders>
            <w:shd w:val="clear" w:color="auto" w:fill="auto"/>
            <w:vAlign w:val="center"/>
            <w:hideMark/>
          </w:tcPr>
          <w:p w14:paraId="0A84D0D3" w14:textId="77777777" w:rsidR="00064BEC" w:rsidRPr="00B82090" w:rsidRDefault="00064BEC" w:rsidP="00F17A5B">
            <w:pPr>
              <w:jc w:val="center"/>
              <w:rPr>
                <w:rFonts w:ascii="Times New Roman" w:hAnsi="Times New Roman" w:cs="Times New Roman"/>
                <w:b/>
                <w:bCs/>
                <w:sz w:val="20"/>
              </w:rPr>
            </w:pPr>
            <w:r w:rsidRPr="00B82090">
              <w:rPr>
                <w:rFonts w:ascii="Times New Roman" w:hAnsi="Times New Roman" w:cs="Times New Roman"/>
                <w:b/>
                <w:bCs/>
                <w:sz w:val="20"/>
              </w:rPr>
              <w:t>2837,4</w:t>
            </w:r>
          </w:p>
        </w:tc>
        <w:tc>
          <w:tcPr>
            <w:tcW w:w="236" w:type="dxa"/>
            <w:tcBorders>
              <w:top w:val="nil"/>
              <w:left w:val="nil"/>
              <w:bottom w:val="single" w:sz="4" w:space="0" w:color="auto"/>
              <w:right w:val="single" w:sz="4" w:space="0" w:color="auto"/>
            </w:tcBorders>
            <w:shd w:val="clear" w:color="auto" w:fill="auto"/>
            <w:noWrap/>
            <w:vAlign w:val="bottom"/>
          </w:tcPr>
          <w:p w14:paraId="244BDDC9" w14:textId="77777777" w:rsidR="00064BEC" w:rsidRPr="00B82090" w:rsidRDefault="00064BEC" w:rsidP="00F17A5B">
            <w:pPr>
              <w:jc w:val="center"/>
              <w:rPr>
                <w:rFonts w:ascii="Times New Roman" w:hAnsi="Times New Roman" w:cs="Times New Roman"/>
                <w:sz w:val="22"/>
                <w:szCs w:val="22"/>
              </w:rPr>
            </w:pPr>
          </w:p>
        </w:tc>
      </w:tr>
      <w:tr w:rsidR="00064BEC" w:rsidRPr="00B82090" w14:paraId="023B427D" w14:textId="77777777" w:rsidTr="00D24FDC">
        <w:trPr>
          <w:trHeight w:val="300"/>
          <w:jc w:val="center"/>
        </w:trPr>
        <w:tc>
          <w:tcPr>
            <w:tcW w:w="982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B067820"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Участок п. Учительский</w:t>
            </w:r>
          </w:p>
        </w:tc>
      </w:tr>
      <w:tr w:rsidR="00064BEC" w:rsidRPr="00B82090" w14:paraId="73523176" w14:textId="77777777" w:rsidTr="00F17A5B">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3672673D"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159</w:t>
            </w:r>
          </w:p>
        </w:tc>
        <w:tc>
          <w:tcPr>
            <w:tcW w:w="2758" w:type="dxa"/>
            <w:tcBorders>
              <w:top w:val="nil"/>
              <w:left w:val="nil"/>
              <w:bottom w:val="single" w:sz="4" w:space="0" w:color="auto"/>
              <w:right w:val="single" w:sz="4" w:space="0" w:color="auto"/>
            </w:tcBorders>
            <w:shd w:val="clear" w:color="auto" w:fill="auto"/>
            <w:vAlign w:val="center"/>
            <w:hideMark/>
          </w:tcPr>
          <w:p w14:paraId="5DEF60FC"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1 026,0</w:t>
            </w:r>
          </w:p>
        </w:tc>
        <w:tc>
          <w:tcPr>
            <w:tcW w:w="1701" w:type="dxa"/>
            <w:tcBorders>
              <w:top w:val="nil"/>
              <w:left w:val="nil"/>
              <w:bottom w:val="single" w:sz="4" w:space="0" w:color="auto"/>
              <w:right w:val="single" w:sz="4" w:space="0" w:color="auto"/>
            </w:tcBorders>
            <w:shd w:val="clear" w:color="auto" w:fill="auto"/>
            <w:vAlign w:val="center"/>
            <w:hideMark/>
          </w:tcPr>
          <w:p w14:paraId="43687B83"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1026,0</w:t>
            </w:r>
          </w:p>
        </w:tc>
        <w:tc>
          <w:tcPr>
            <w:tcW w:w="3051" w:type="dxa"/>
            <w:tcBorders>
              <w:top w:val="nil"/>
              <w:left w:val="nil"/>
              <w:bottom w:val="single" w:sz="4" w:space="0" w:color="auto"/>
              <w:right w:val="single" w:sz="4" w:space="0" w:color="auto"/>
            </w:tcBorders>
            <w:shd w:val="clear" w:color="auto" w:fill="auto"/>
            <w:noWrap/>
            <w:vAlign w:val="bottom"/>
            <w:hideMark/>
          </w:tcPr>
          <w:p w14:paraId="1A5733DF"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163,1</w:t>
            </w:r>
          </w:p>
        </w:tc>
        <w:tc>
          <w:tcPr>
            <w:tcW w:w="236" w:type="dxa"/>
            <w:tcBorders>
              <w:top w:val="nil"/>
              <w:left w:val="nil"/>
              <w:bottom w:val="single" w:sz="4" w:space="0" w:color="auto"/>
              <w:right w:val="single" w:sz="4" w:space="0" w:color="auto"/>
            </w:tcBorders>
            <w:shd w:val="clear" w:color="auto" w:fill="auto"/>
            <w:vAlign w:val="center"/>
          </w:tcPr>
          <w:p w14:paraId="1E6DBF57" w14:textId="77777777" w:rsidR="00064BEC" w:rsidRPr="00B82090" w:rsidRDefault="00064BEC" w:rsidP="00F17A5B">
            <w:pPr>
              <w:jc w:val="center"/>
              <w:rPr>
                <w:rFonts w:ascii="Times New Roman" w:hAnsi="Times New Roman" w:cs="Times New Roman"/>
                <w:sz w:val="20"/>
              </w:rPr>
            </w:pPr>
          </w:p>
        </w:tc>
      </w:tr>
      <w:tr w:rsidR="00064BEC" w:rsidRPr="00B82090" w14:paraId="27E20CDF" w14:textId="77777777" w:rsidTr="00F17A5B">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3340794C"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133</w:t>
            </w:r>
          </w:p>
        </w:tc>
        <w:tc>
          <w:tcPr>
            <w:tcW w:w="2758" w:type="dxa"/>
            <w:tcBorders>
              <w:top w:val="nil"/>
              <w:left w:val="nil"/>
              <w:bottom w:val="single" w:sz="4" w:space="0" w:color="auto"/>
              <w:right w:val="single" w:sz="4" w:space="0" w:color="auto"/>
            </w:tcBorders>
            <w:shd w:val="clear" w:color="auto" w:fill="auto"/>
            <w:vAlign w:val="center"/>
            <w:hideMark/>
          </w:tcPr>
          <w:p w14:paraId="4B7A3525"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601,0</w:t>
            </w:r>
          </w:p>
        </w:tc>
        <w:tc>
          <w:tcPr>
            <w:tcW w:w="1701" w:type="dxa"/>
            <w:tcBorders>
              <w:top w:val="nil"/>
              <w:left w:val="nil"/>
              <w:bottom w:val="single" w:sz="4" w:space="0" w:color="auto"/>
              <w:right w:val="single" w:sz="4" w:space="0" w:color="auto"/>
            </w:tcBorders>
            <w:shd w:val="clear" w:color="auto" w:fill="auto"/>
            <w:vAlign w:val="center"/>
            <w:hideMark/>
          </w:tcPr>
          <w:p w14:paraId="2A55B2CC"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601,0</w:t>
            </w:r>
          </w:p>
        </w:tc>
        <w:tc>
          <w:tcPr>
            <w:tcW w:w="3051" w:type="dxa"/>
            <w:tcBorders>
              <w:top w:val="nil"/>
              <w:left w:val="nil"/>
              <w:bottom w:val="single" w:sz="4" w:space="0" w:color="auto"/>
              <w:right w:val="single" w:sz="4" w:space="0" w:color="auto"/>
            </w:tcBorders>
            <w:shd w:val="clear" w:color="auto" w:fill="auto"/>
            <w:noWrap/>
            <w:vAlign w:val="bottom"/>
            <w:hideMark/>
          </w:tcPr>
          <w:p w14:paraId="34B8F43B"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79,9</w:t>
            </w:r>
          </w:p>
        </w:tc>
        <w:tc>
          <w:tcPr>
            <w:tcW w:w="236" w:type="dxa"/>
            <w:tcBorders>
              <w:top w:val="nil"/>
              <w:left w:val="nil"/>
              <w:bottom w:val="single" w:sz="4" w:space="0" w:color="auto"/>
              <w:right w:val="single" w:sz="4" w:space="0" w:color="auto"/>
            </w:tcBorders>
            <w:shd w:val="clear" w:color="auto" w:fill="auto"/>
            <w:vAlign w:val="center"/>
          </w:tcPr>
          <w:p w14:paraId="367E5726" w14:textId="77777777" w:rsidR="00064BEC" w:rsidRPr="00B82090" w:rsidRDefault="00064BEC" w:rsidP="00F17A5B">
            <w:pPr>
              <w:jc w:val="center"/>
              <w:rPr>
                <w:rFonts w:ascii="Times New Roman" w:hAnsi="Times New Roman" w:cs="Times New Roman"/>
                <w:sz w:val="20"/>
              </w:rPr>
            </w:pPr>
          </w:p>
        </w:tc>
      </w:tr>
      <w:tr w:rsidR="00064BEC" w:rsidRPr="00B82090" w14:paraId="7C288918" w14:textId="77777777" w:rsidTr="00F17A5B">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2614861A"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108</w:t>
            </w:r>
          </w:p>
        </w:tc>
        <w:tc>
          <w:tcPr>
            <w:tcW w:w="2758" w:type="dxa"/>
            <w:tcBorders>
              <w:top w:val="nil"/>
              <w:left w:val="nil"/>
              <w:bottom w:val="single" w:sz="4" w:space="0" w:color="auto"/>
              <w:right w:val="single" w:sz="4" w:space="0" w:color="auto"/>
            </w:tcBorders>
            <w:shd w:val="clear" w:color="auto" w:fill="auto"/>
            <w:vAlign w:val="center"/>
            <w:hideMark/>
          </w:tcPr>
          <w:p w14:paraId="7C696B08"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2 210,0</w:t>
            </w:r>
          </w:p>
        </w:tc>
        <w:tc>
          <w:tcPr>
            <w:tcW w:w="1701" w:type="dxa"/>
            <w:tcBorders>
              <w:top w:val="nil"/>
              <w:left w:val="nil"/>
              <w:bottom w:val="single" w:sz="4" w:space="0" w:color="auto"/>
              <w:right w:val="single" w:sz="4" w:space="0" w:color="auto"/>
            </w:tcBorders>
            <w:shd w:val="clear" w:color="auto" w:fill="auto"/>
            <w:vAlign w:val="center"/>
            <w:hideMark/>
          </w:tcPr>
          <w:p w14:paraId="733C1F11"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2210,0</w:t>
            </w:r>
          </w:p>
        </w:tc>
        <w:tc>
          <w:tcPr>
            <w:tcW w:w="3051" w:type="dxa"/>
            <w:tcBorders>
              <w:top w:val="nil"/>
              <w:left w:val="nil"/>
              <w:bottom w:val="single" w:sz="4" w:space="0" w:color="auto"/>
              <w:right w:val="single" w:sz="4" w:space="0" w:color="auto"/>
            </w:tcBorders>
            <w:shd w:val="clear" w:color="auto" w:fill="auto"/>
            <w:noWrap/>
            <w:vAlign w:val="bottom"/>
            <w:hideMark/>
          </w:tcPr>
          <w:p w14:paraId="6480D778"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238,7</w:t>
            </w:r>
          </w:p>
        </w:tc>
        <w:tc>
          <w:tcPr>
            <w:tcW w:w="236" w:type="dxa"/>
            <w:tcBorders>
              <w:top w:val="nil"/>
              <w:left w:val="nil"/>
              <w:bottom w:val="single" w:sz="4" w:space="0" w:color="auto"/>
              <w:right w:val="single" w:sz="4" w:space="0" w:color="auto"/>
            </w:tcBorders>
            <w:shd w:val="clear" w:color="auto" w:fill="auto"/>
            <w:vAlign w:val="center"/>
          </w:tcPr>
          <w:p w14:paraId="3DD70005" w14:textId="77777777" w:rsidR="00064BEC" w:rsidRPr="00B82090" w:rsidRDefault="00064BEC" w:rsidP="00F17A5B">
            <w:pPr>
              <w:jc w:val="center"/>
              <w:rPr>
                <w:rFonts w:ascii="Times New Roman" w:hAnsi="Times New Roman" w:cs="Times New Roman"/>
                <w:sz w:val="20"/>
              </w:rPr>
            </w:pPr>
          </w:p>
        </w:tc>
      </w:tr>
      <w:tr w:rsidR="00064BEC" w:rsidRPr="00B82090" w14:paraId="42A17EE3" w14:textId="77777777" w:rsidTr="00F17A5B">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3A205049"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89</w:t>
            </w:r>
          </w:p>
        </w:tc>
        <w:tc>
          <w:tcPr>
            <w:tcW w:w="2758" w:type="dxa"/>
            <w:tcBorders>
              <w:top w:val="nil"/>
              <w:left w:val="nil"/>
              <w:bottom w:val="single" w:sz="4" w:space="0" w:color="auto"/>
              <w:right w:val="single" w:sz="4" w:space="0" w:color="auto"/>
            </w:tcBorders>
            <w:shd w:val="clear" w:color="auto" w:fill="auto"/>
            <w:vAlign w:val="center"/>
            <w:hideMark/>
          </w:tcPr>
          <w:p w14:paraId="04B4D006"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1 101,0</w:t>
            </w:r>
          </w:p>
        </w:tc>
        <w:tc>
          <w:tcPr>
            <w:tcW w:w="1701" w:type="dxa"/>
            <w:tcBorders>
              <w:top w:val="nil"/>
              <w:left w:val="nil"/>
              <w:bottom w:val="single" w:sz="4" w:space="0" w:color="auto"/>
              <w:right w:val="single" w:sz="4" w:space="0" w:color="auto"/>
            </w:tcBorders>
            <w:shd w:val="clear" w:color="auto" w:fill="auto"/>
            <w:vAlign w:val="center"/>
            <w:hideMark/>
          </w:tcPr>
          <w:p w14:paraId="279D1EF1"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1101,0</w:t>
            </w:r>
          </w:p>
        </w:tc>
        <w:tc>
          <w:tcPr>
            <w:tcW w:w="3051" w:type="dxa"/>
            <w:tcBorders>
              <w:top w:val="nil"/>
              <w:left w:val="nil"/>
              <w:bottom w:val="single" w:sz="4" w:space="0" w:color="auto"/>
              <w:right w:val="single" w:sz="4" w:space="0" w:color="auto"/>
            </w:tcBorders>
            <w:shd w:val="clear" w:color="auto" w:fill="auto"/>
            <w:noWrap/>
            <w:vAlign w:val="bottom"/>
            <w:hideMark/>
          </w:tcPr>
          <w:p w14:paraId="51B8D632"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98,0</w:t>
            </w:r>
          </w:p>
        </w:tc>
        <w:tc>
          <w:tcPr>
            <w:tcW w:w="236" w:type="dxa"/>
            <w:tcBorders>
              <w:top w:val="nil"/>
              <w:left w:val="nil"/>
              <w:bottom w:val="single" w:sz="4" w:space="0" w:color="auto"/>
              <w:right w:val="single" w:sz="4" w:space="0" w:color="auto"/>
            </w:tcBorders>
            <w:shd w:val="clear" w:color="auto" w:fill="auto"/>
            <w:vAlign w:val="center"/>
          </w:tcPr>
          <w:p w14:paraId="3AFE236A" w14:textId="77777777" w:rsidR="00064BEC" w:rsidRPr="00B82090" w:rsidRDefault="00064BEC" w:rsidP="00F17A5B">
            <w:pPr>
              <w:jc w:val="center"/>
              <w:rPr>
                <w:rFonts w:ascii="Times New Roman" w:hAnsi="Times New Roman" w:cs="Times New Roman"/>
                <w:sz w:val="20"/>
              </w:rPr>
            </w:pPr>
          </w:p>
        </w:tc>
      </w:tr>
      <w:tr w:rsidR="00064BEC" w:rsidRPr="00B82090" w14:paraId="1B97E761" w14:textId="77777777" w:rsidTr="00F17A5B">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88D9B16"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76</w:t>
            </w:r>
          </w:p>
        </w:tc>
        <w:tc>
          <w:tcPr>
            <w:tcW w:w="2758" w:type="dxa"/>
            <w:tcBorders>
              <w:top w:val="nil"/>
              <w:left w:val="nil"/>
              <w:bottom w:val="single" w:sz="4" w:space="0" w:color="auto"/>
              <w:right w:val="single" w:sz="4" w:space="0" w:color="auto"/>
            </w:tcBorders>
            <w:shd w:val="clear" w:color="auto" w:fill="auto"/>
            <w:vAlign w:val="center"/>
            <w:hideMark/>
          </w:tcPr>
          <w:p w14:paraId="7B8385E9"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396,0</w:t>
            </w:r>
          </w:p>
        </w:tc>
        <w:tc>
          <w:tcPr>
            <w:tcW w:w="1701" w:type="dxa"/>
            <w:tcBorders>
              <w:top w:val="nil"/>
              <w:left w:val="nil"/>
              <w:bottom w:val="single" w:sz="4" w:space="0" w:color="auto"/>
              <w:right w:val="single" w:sz="4" w:space="0" w:color="auto"/>
            </w:tcBorders>
            <w:shd w:val="clear" w:color="auto" w:fill="auto"/>
            <w:vAlign w:val="center"/>
            <w:hideMark/>
          </w:tcPr>
          <w:p w14:paraId="7FB54390"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396,0</w:t>
            </w:r>
          </w:p>
        </w:tc>
        <w:tc>
          <w:tcPr>
            <w:tcW w:w="3051" w:type="dxa"/>
            <w:tcBorders>
              <w:top w:val="nil"/>
              <w:left w:val="nil"/>
              <w:bottom w:val="single" w:sz="4" w:space="0" w:color="auto"/>
              <w:right w:val="single" w:sz="4" w:space="0" w:color="auto"/>
            </w:tcBorders>
            <w:shd w:val="clear" w:color="auto" w:fill="auto"/>
            <w:noWrap/>
            <w:vAlign w:val="bottom"/>
            <w:hideMark/>
          </w:tcPr>
          <w:p w14:paraId="67EDD855"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30,1</w:t>
            </w:r>
          </w:p>
        </w:tc>
        <w:tc>
          <w:tcPr>
            <w:tcW w:w="236" w:type="dxa"/>
            <w:tcBorders>
              <w:top w:val="nil"/>
              <w:left w:val="nil"/>
              <w:bottom w:val="single" w:sz="4" w:space="0" w:color="auto"/>
              <w:right w:val="single" w:sz="4" w:space="0" w:color="auto"/>
            </w:tcBorders>
            <w:shd w:val="clear" w:color="auto" w:fill="auto"/>
            <w:vAlign w:val="center"/>
          </w:tcPr>
          <w:p w14:paraId="2A9119CF" w14:textId="77777777" w:rsidR="00064BEC" w:rsidRPr="00B82090" w:rsidRDefault="00064BEC" w:rsidP="00F17A5B">
            <w:pPr>
              <w:jc w:val="center"/>
              <w:rPr>
                <w:rFonts w:ascii="Times New Roman" w:hAnsi="Times New Roman" w:cs="Times New Roman"/>
                <w:sz w:val="20"/>
              </w:rPr>
            </w:pPr>
          </w:p>
        </w:tc>
      </w:tr>
      <w:tr w:rsidR="00064BEC" w:rsidRPr="00B82090" w14:paraId="5471231E" w14:textId="77777777" w:rsidTr="00F17A5B">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2D942B2A"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57</w:t>
            </w:r>
          </w:p>
        </w:tc>
        <w:tc>
          <w:tcPr>
            <w:tcW w:w="2758" w:type="dxa"/>
            <w:tcBorders>
              <w:top w:val="nil"/>
              <w:left w:val="nil"/>
              <w:bottom w:val="single" w:sz="4" w:space="0" w:color="auto"/>
              <w:right w:val="single" w:sz="4" w:space="0" w:color="auto"/>
            </w:tcBorders>
            <w:shd w:val="clear" w:color="auto" w:fill="auto"/>
            <w:vAlign w:val="center"/>
            <w:hideMark/>
          </w:tcPr>
          <w:p w14:paraId="2848A335"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1 728,0</w:t>
            </w:r>
          </w:p>
        </w:tc>
        <w:tc>
          <w:tcPr>
            <w:tcW w:w="1701" w:type="dxa"/>
            <w:tcBorders>
              <w:top w:val="nil"/>
              <w:left w:val="nil"/>
              <w:bottom w:val="single" w:sz="4" w:space="0" w:color="auto"/>
              <w:right w:val="single" w:sz="4" w:space="0" w:color="auto"/>
            </w:tcBorders>
            <w:shd w:val="clear" w:color="auto" w:fill="auto"/>
            <w:vAlign w:val="center"/>
            <w:hideMark/>
          </w:tcPr>
          <w:p w14:paraId="05A9DD88"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1728,0</w:t>
            </w:r>
          </w:p>
        </w:tc>
        <w:tc>
          <w:tcPr>
            <w:tcW w:w="3051" w:type="dxa"/>
            <w:tcBorders>
              <w:top w:val="nil"/>
              <w:left w:val="nil"/>
              <w:bottom w:val="single" w:sz="4" w:space="0" w:color="auto"/>
              <w:right w:val="single" w:sz="4" w:space="0" w:color="auto"/>
            </w:tcBorders>
            <w:shd w:val="clear" w:color="auto" w:fill="auto"/>
            <w:noWrap/>
            <w:vAlign w:val="bottom"/>
            <w:hideMark/>
          </w:tcPr>
          <w:p w14:paraId="60A46380"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98,5</w:t>
            </w:r>
          </w:p>
        </w:tc>
        <w:tc>
          <w:tcPr>
            <w:tcW w:w="236" w:type="dxa"/>
            <w:tcBorders>
              <w:top w:val="nil"/>
              <w:left w:val="nil"/>
              <w:bottom w:val="single" w:sz="4" w:space="0" w:color="auto"/>
              <w:right w:val="single" w:sz="4" w:space="0" w:color="auto"/>
            </w:tcBorders>
            <w:shd w:val="clear" w:color="auto" w:fill="auto"/>
            <w:vAlign w:val="center"/>
          </w:tcPr>
          <w:p w14:paraId="1D8A0F14" w14:textId="77777777" w:rsidR="00064BEC" w:rsidRPr="00B82090" w:rsidRDefault="00064BEC" w:rsidP="00F17A5B">
            <w:pPr>
              <w:jc w:val="center"/>
              <w:rPr>
                <w:rFonts w:ascii="Times New Roman" w:hAnsi="Times New Roman" w:cs="Times New Roman"/>
                <w:sz w:val="20"/>
              </w:rPr>
            </w:pPr>
          </w:p>
        </w:tc>
      </w:tr>
      <w:tr w:rsidR="00064BEC" w:rsidRPr="00B82090" w14:paraId="77B31C27" w14:textId="77777777" w:rsidTr="00F17A5B">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135D203A"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48</w:t>
            </w:r>
          </w:p>
        </w:tc>
        <w:tc>
          <w:tcPr>
            <w:tcW w:w="2758" w:type="dxa"/>
            <w:tcBorders>
              <w:top w:val="nil"/>
              <w:left w:val="nil"/>
              <w:bottom w:val="single" w:sz="4" w:space="0" w:color="auto"/>
              <w:right w:val="single" w:sz="4" w:space="0" w:color="auto"/>
            </w:tcBorders>
            <w:shd w:val="clear" w:color="auto" w:fill="auto"/>
            <w:vAlign w:val="center"/>
            <w:hideMark/>
          </w:tcPr>
          <w:p w14:paraId="76A9FAE1"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140,0</w:t>
            </w:r>
          </w:p>
        </w:tc>
        <w:tc>
          <w:tcPr>
            <w:tcW w:w="1701" w:type="dxa"/>
            <w:tcBorders>
              <w:top w:val="nil"/>
              <w:left w:val="nil"/>
              <w:bottom w:val="single" w:sz="4" w:space="0" w:color="auto"/>
              <w:right w:val="single" w:sz="4" w:space="0" w:color="auto"/>
            </w:tcBorders>
            <w:shd w:val="clear" w:color="auto" w:fill="auto"/>
            <w:vAlign w:val="center"/>
            <w:hideMark/>
          </w:tcPr>
          <w:p w14:paraId="720A7136"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140,0</w:t>
            </w:r>
          </w:p>
        </w:tc>
        <w:tc>
          <w:tcPr>
            <w:tcW w:w="3051" w:type="dxa"/>
            <w:tcBorders>
              <w:top w:val="nil"/>
              <w:left w:val="nil"/>
              <w:bottom w:val="single" w:sz="4" w:space="0" w:color="auto"/>
              <w:right w:val="single" w:sz="4" w:space="0" w:color="auto"/>
            </w:tcBorders>
            <w:shd w:val="clear" w:color="auto" w:fill="auto"/>
            <w:noWrap/>
            <w:vAlign w:val="bottom"/>
            <w:hideMark/>
          </w:tcPr>
          <w:p w14:paraId="15A61EFA"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6,7</w:t>
            </w:r>
          </w:p>
        </w:tc>
        <w:tc>
          <w:tcPr>
            <w:tcW w:w="236" w:type="dxa"/>
            <w:tcBorders>
              <w:top w:val="nil"/>
              <w:left w:val="nil"/>
              <w:bottom w:val="single" w:sz="4" w:space="0" w:color="auto"/>
              <w:right w:val="single" w:sz="4" w:space="0" w:color="auto"/>
            </w:tcBorders>
            <w:shd w:val="clear" w:color="auto" w:fill="auto"/>
            <w:vAlign w:val="center"/>
          </w:tcPr>
          <w:p w14:paraId="20FF2820" w14:textId="77777777" w:rsidR="00064BEC" w:rsidRPr="00B82090" w:rsidRDefault="00064BEC" w:rsidP="00F17A5B">
            <w:pPr>
              <w:jc w:val="center"/>
              <w:rPr>
                <w:rFonts w:ascii="Times New Roman" w:hAnsi="Times New Roman" w:cs="Times New Roman"/>
                <w:sz w:val="20"/>
              </w:rPr>
            </w:pPr>
          </w:p>
        </w:tc>
      </w:tr>
      <w:tr w:rsidR="00064BEC" w:rsidRPr="00B82090" w14:paraId="5AFD9C8E" w14:textId="77777777" w:rsidTr="00F17A5B">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2D4BFDC7"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32</w:t>
            </w:r>
          </w:p>
        </w:tc>
        <w:tc>
          <w:tcPr>
            <w:tcW w:w="2758" w:type="dxa"/>
            <w:tcBorders>
              <w:top w:val="nil"/>
              <w:left w:val="nil"/>
              <w:bottom w:val="single" w:sz="4" w:space="0" w:color="auto"/>
              <w:right w:val="single" w:sz="4" w:space="0" w:color="auto"/>
            </w:tcBorders>
            <w:shd w:val="clear" w:color="auto" w:fill="auto"/>
            <w:vAlign w:val="center"/>
            <w:hideMark/>
          </w:tcPr>
          <w:p w14:paraId="57538DA3"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1 088,0</w:t>
            </w:r>
          </w:p>
        </w:tc>
        <w:tc>
          <w:tcPr>
            <w:tcW w:w="1701" w:type="dxa"/>
            <w:tcBorders>
              <w:top w:val="nil"/>
              <w:left w:val="nil"/>
              <w:bottom w:val="single" w:sz="4" w:space="0" w:color="auto"/>
              <w:right w:val="single" w:sz="4" w:space="0" w:color="auto"/>
            </w:tcBorders>
            <w:shd w:val="clear" w:color="auto" w:fill="auto"/>
            <w:vAlign w:val="center"/>
            <w:hideMark/>
          </w:tcPr>
          <w:p w14:paraId="3B6D97F5"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1088,0</w:t>
            </w:r>
          </w:p>
        </w:tc>
        <w:tc>
          <w:tcPr>
            <w:tcW w:w="3051" w:type="dxa"/>
            <w:tcBorders>
              <w:top w:val="nil"/>
              <w:left w:val="nil"/>
              <w:bottom w:val="single" w:sz="4" w:space="0" w:color="auto"/>
              <w:right w:val="single" w:sz="4" w:space="0" w:color="auto"/>
            </w:tcBorders>
            <w:shd w:val="clear" w:color="auto" w:fill="auto"/>
            <w:noWrap/>
            <w:vAlign w:val="bottom"/>
            <w:hideMark/>
          </w:tcPr>
          <w:p w14:paraId="766B6180"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34,8</w:t>
            </w:r>
          </w:p>
        </w:tc>
        <w:tc>
          <w:tcPr>
            <w:tcW w:w="236" w:type="dxa"/>
            <w:tcBorders>
              <w:top w:val="nil"/>
              <w:left w:val="nil"/>
              <w:bottom w:val="single" w:sz="4" w:space="0" w:color="auto"/>
              <w:right w:val="single" w:sz="4" w:space="0" w:color="auto"/>
            </w:tcBorders>
            <w:shd w:val="clear" w:color="auto" w:fill="auto"/>
            <w:vAlign w:val="center"/>
          </w:tcPr>
          <w:p w14:paraId="108860FE" w14:textId="77777777" w:rsidR="00064BEC" w:rsidRPr="00B82090" w:rsidRDefault="00064BEC" w:rsidP="00F17A5B">
            <w:pPr>
              <w:jc w:val="center"/>
              <w:rPr>
                <w:rFonts w:ascii="Times New Roman" w:hAnsi="Times New Roman" w:cs="Times New Roman"/>
                <w:sz w:val="20"/>
              </w:rPr>
            </w:pPr>
          </w:p>
        </w:tc>
      </w:tr>
      <w:tr w:rsidR="00064BEC" w:rsidRPr="00B82090" w14:paraId="0E9ED70B" w14:textId="77777777" w:rsidTr="00F17A5B">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E6BDAD6"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25</w:t>
            </w:r>
          </w:p>
        </w:tc>
        <w:tc>
          <w:tcPr>
            <w:tcW w:w="2758" w:type="dxa"/>
            <w:tcBorders>
              <w:top w:val="nil"/>
              <w:left w:val="nil"/>
              <w:bottom w:val="single" w:sz="4" w:space="0" w:color="auto"/>
              <w:right w:val="single" w:sz="4" w:space="0" w:color="auto"/>
            </w:tcBorders>
            <w:shd w:val="clear" w:color="auto" w:fill="auto"/>
            <w:vAlign w:val="center"/>
            <w:hideMark/>
          </w:tcPr>
          <w:p w14:paraId="1AB7291F"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48,0</w:t>
            </w:r>
          </w:p>
        </w:tc>
        <w:tc>
          <w:tcPr>
            <w:tcW w:w="1701" w:type="dxa"/>
            <w:tcBorders>
              <w:top w:val="nil"/>
              <w:left w:val="nil"/>
              <w:bottom w:val="single" w:sz="4" w:space="0" w:color="auto"/>
              <w:right w:val="single" w:sz="4" w:space="0" w:color="auto"/>
            </w:tcBorders>
            <w:shd w:val="clear" w:color="auto" w:fill="auto"/>
            <w:vAlign w:val="center"/>
            <w:hideMark/>
          </w:tcPr>
          <w:p w14:paraId="7FB15AE2" w14:textId="77777777" w:rsidR="00064BEC" w:rsidRPr="00B82090" w:rsidRDefault="00064BEC" w:rsidP="00F17A5B">
            <w:pPr>
              <w:jc w:val="center"/>
              <w:rPr>
                <w:rFonts w:ascii="Times New Roman" w:hAnsi="Times New Roman" w:cs="Times New Roman"/>
                <w:sz w:val="20"/>
              </w:rPr>
            </w:pPr>
            <w:r w:rsidRPr="00B82090">
              <w:rPr>
                <w:rFonts w:ascii="Times New Roman" w:hAnsi="Times New Roman" w:cs="Times New Roman"/>
                <w:sz w:val="20"/>
              </w:rPr>
              <w:t>48,0</w:t>
            </w:r>
          </w:p>
        </w:tc>
        <w:tc>
          <w:tcPr>
            <w:tcW w:w="3051" w:type="dxa"/>
            <w:tcBorders>
              <w:top w:val="nil"/>
              <w:left w:val="nil"/>
              <w:bottom w:val="single" w:sz="4" w:space="0" w:color="auto"/>
              <w:right w:val="single" w:sz="4" w:space="0" w:color="auto"/>
            </w:tcBorders>
            <w:shd w:val="clear" w:color="auto" w:fill="auto"/>
            <w:noWrap/>
            <w:vAlign w:val="bottom"/>
            <w:hideMark/>
          </w:tcPr>
          <w:p w14:paraId="51F87B06"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1,2</w:t>
            </w:r>
          </w:p>
        </w:tc>
        <w:tc>
          <w:tcPr>
            <w:tcW w:w="236" w:type="dxa"/>
            <w:tcBorders>
              <w:top w:val="nil"/>
              <w:left w:val="nil"/>
              <w:bottom w:val="single" w:sz="4" w:space="0" w:color="auto"/>
              <w:right w:val="single" w:sz="4" w:space="0" w:color="auto"/>
            </w:tcBorders>
            <w:shd w:val="clear" w:color="auto" w:fill="auto"/>
            <w:vAlign w:val="center"/>
          </w:tcPr>
          <w:p w14:paraId="449476D0" w14:textId="77777777" w:rsidR="00064BEC" w:rsidRPr="00B82090" w:rsidRDefault="00064BEC" w:rsidP="00F17A5B">
            <w:pPr>
              <w:jc w:val="center"/>
              <w:rPr>
                <w:rFonts w:ascii="Times New Roman" w:hAnsi="Times New Roman" w:cs="Times New Roman"/>
                <w:sz w:val="20"/>
              </w:rPr>
            </w:pPr>
          </w:p>
        </w:tc>
      </w:tr>
      <w:tr w:rsidR="00064BEC" w:rsidRPr="00B82090" w14:paraId="163E13D3" w14:textId="77777777" w:rsidTr="00F17A5B">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7EAC6D6D" w14:textId="77777777" w:rsidR="00064BEC" w:rsidRPr="00B82090" w:rsidRDefault="00064BEC" w:rsidP="00F17A5B">
            <w:pPr>
              <w:jc w:val="center"/>
              <w:rPr>
                <w:rFonts w:ascii="Times New Roman" w:hAnsi="Times New Roman" w:cs="Times New Roman"/>
                <w:b/>
                <w:bCs/>
                <w:sz w:val="20"/>
              </w:rPr>
            </w:pPr>
            <w:r w:rsidRPr="00B82090">
              <w:rPr>
                <w:rFonts w:ascii="Times New Roman" w:hAnsi="Times New Roman" w:cs="Times New Roman"/>
                <w:b/>
                <w:bCs/>
                <w:sz w:val="20"/>
              </w:rPr>
              <w:t>Итого, м</w:t>
            </w:r>
          </w:p>
        </w:tc>
        <w:tc>
          <w:tcPr>
            <w:tcW w:w="2758" w:type="dxa"/>
            <w:tcBorders>
              <w:top w:val="nil"/>
              <w:left w:val="nil"/>
              <w:bottom w:val="single" w:sz="4" w:space="0" w:color="auto"/>
              <w:right w:val="single" w:sz="4" w:space="0" w:color="auto"/>
            </w:tcBorders>
            <w:shd w:val="clear" w:color="auto" w:fill="auto"/>
            <w:vAlign w:val="center"/>
            <w:hideMark/>
          </w:tcPr>
          <w:p w14:paraId="37EEE3C9" w14:textId="77777777" w:rsidR="00064BEC" w:rsidRPr="00B82090" w:rsidRDefault="00064BEC" w:rsidP="00F17A5B">
            <w:pPr>
              <w:jc w:val="center"/>
              <w:rPr>
                <w:rFonts w:ascii="Times New Roman" w:hAnsi="Times New Roman" w:cs="Times New Roman"/>
                <w:b/>
                <w:bCs/>
                <w:sz w:val="20"/>
              </w:rPr>
            </w:pPr>
            <w:r w:rsidRPr="00B82090">
              <w:rPr>
                <w:rFonts w:ascii="Times New Roman" w:hAnsi="Times New Roman" w:cs="Times New Roman"/>
                <w:b/>
                <w:bCs/>
                <w:sz w:val="20"/>
              </w:rPr>
              <w:t>8 338,0</w:t>
            </w:r>
          </w:p>
        </w:tc>
        <w:tc>
          <w:tcPr>
            <w:tcW w:w="1701" w:type="dxa"/>
            <w:tcBorders>
              <w:top w:val="nil"/>
              <w:left w:val="nil"/>
              <w:bottom w:val="single" w:sz="4" w:space="0" w:color="auto"/>
              <w:right w:val="single" w:sz="4" w:space="0" w:color="auto"/>
            </w:tcBorders>
            <w:shd w:val="clear" w:color="auto" w:fill="auto"/>
            <w:vAlign w:val="center"/>
            <w:hideMark/>
          </w:tcPr>
          <w:p w14:paraId="62A57327" w14:textId="77777777" w:rsidR="00064BEC" w:rsidRPr="00B82090" w:rsidRDefault="00064BEC" w:rsidP="00F17A5B">
            <w:pPr>
              <w:jc w:val="center"/>
              <w:rPr>
                <w:rFonts w:ascii="Times New Roman" w:hAnsi="Times New Roman" w:cs="Times New Roman"/>
                <w:b/>
                <w:bCs/>
                <w:sz w:val="20"/>
              </w:rPr>
            </w:pPr>
            <w:r w:rsidRPr="00B82090">
              <w:rPr>
                <w:rFonts w:ascii="Times New Roman" w:hAnsi="Times New Roman" w:cs="Times New Roman"/>
                <w:b/>
                <w:bCs/>
                <w:sz w:val="20"/>
              </w:rPr>
              <w:t>8338,0</w:t>
            </w:r>
          </w:p>
        </w:tc>
        <w:tc>
          <w:tcPr>
            <w:tcW w:w="3051" w:type="dxa"/>
            <w:tcBorders>
              <w:top w:val="nil"/>
              <w:left w:val="nil"/>
              <w:bottom w:val="single" w:sz="4" w:space="0" w:color="auto"/>
              <w:right w:val="single" w:sz="4" w:space="0" w:color="auto"/>
            </w:tcBorders>
            <w:shd w:val="clear" w:color="auto" w:fill="auto"/>
            <w:vAlign w:val="center"/>
            <w:hideMark/>
          </w:tcPr>
          <w:p w14:paraId="003F96E8" w14:textId="77777777" w:rsidR="00064BEC" w:rsidRPr="00B82090" w:rsidRDefault="00064BEC" w:rsidP="00F17A5B">
            <w:pPr>
              <w:jc w:val="center"/>
              <w:rPr>
                <w:rFonts w:ascii="Times New Roman" w:hAnsi="Times New Roman" w:cs="Times New Roman"/>
                <w:b/>
                <w:bCs/>
                <w:sz w:val="20"/>
              </w:rPr>
            </w:pPr>
            <w:r w:rsidRPr="00B82090">
              <w:rPr>
                <w:rFonts w:ascii="Times New Roman" w:hAnsi="Times New Roman" w:cs="Times New Roman"/>
                <w:b/>
                <w:bCs/>
                <w:sz w:val="20"/>
              </w:rPr>
              <w:t>751,1</w:t>
            </w:r>
          </w:p>
        </w:tc>
        <w:tc>
          <w:tcPr>
            <w:tcW w:w="236" w:type="dxa"/>
            <w:tcBorders>
              <w:top w:val="nil"/>
              <w:left w:val="nil"/>
              <w:bottom w:val="single" w:sz="4" w:space="0" w:color="auto"/>
              <w:right w:val="single" w:sz="4" w:space="0" w:color="auto"/>
            </w:tcBorders>
            <w:shd w:val="clear" w:color="auto" w:fill="auto"/>
            <w:noWrap/>
            <w:vAlign w:val="bottom"/>
          </w:tcPr>
          <w:p w14:paraId="228CFFCD" w14:textId="77777777" w:rsidR="00064BEC" w:rsidRPr="00B82090" w:rsidRDefault="00064BEC" w:rsidP="00F17A5B">
            <w:pPr>
              <w:jc w:val="center"/>
              <w:rPr>
                <w:rFonts w:ascii="Times New Roman" w:hAnsi="Times New Roman" w:cs="Times New Roman"/>
                <w:sz w:val="22"/>
                <w:szCs w:val="22"/>
              </w:rPr>
            </w:pPr>
          </w:p>
        </w:tc>
      </w:tr>
    </w:tbl>
    <w:p w14:paraId="668B37ED" w14:textId="77777777" w:rsidR="00064BEC" w:rsidRPr="00B82090" w:rsidRDefault="00064BEC" w:rsidP="00064BEC">
      <w:pPr>
        <w:jc w:val="both"/>
        <w:rPr>
          <w:rFonts w:ascii="Times New Roman" w:eastAsia="Arial" w:hAnsi="Times New Roman" w:cs="Times New Roman"/>
        </w:rPr>
      </w:pPr>
    </w:p>
    <w:p w14:paraId="05ED7ABC" w14:textId="77777777" w:rsidR="00064BEC" w:rsidRPr="00B82090" w:rsidRDefault="00064BEC" w:rsidP="00064BEC">
      <w:pPr>
        <w:jc w:val="both"/>
        <w:rPr>
          <w:rFonts w:ascii="Times New Roman" w:hAnsi="Times New Roman" w:cs="Times New Roman"/>
          <w:shd w:val="clear" w:color="auto" w:fill="FFFFFF"/>
        </w:rPr>
      </w:pPr>
      <w:r w:rsidRPr="00B82090">
        <w:rPr>
          <w:rFonts w:ascii="Times New Roman" w:hAnsi="Times New Roman" w:cs="Times New Roman"/>
          <w:shd w:val="clear" w:color="auto" w:fill="FFFFFF"/>
        </w:rPr>
        <w:t xml:space="preserve">Прогноз изменения удельной материальной характеристики тепловых сетей, приведенной к расчетной тепловой нагрузке в 2024÷2031 гг. показан в таблицах 12.7-12.9. </w:t>
      </w:r>
    </w:p>
    <w:p w14:paraId="028A268A" w14:textId="77777777" w:rsidR="00064BEC" w:rsidRPr="00B82090" w:rsidRDefault="00064BEC" w:rsidP="00064BEC">
      <w:pPr>
        <w:rPr>
          <w:rFonts w:ascii="Times New Roman" w:eastAsia="Arial" w:hAnsi="Times New Roman" w:cs="Times New Roman"/>
        </w:rPr>
      </w:pPr>
    </w:p>
    <w:p w14:paraId="08F51E01" w14:textId="5984D1DE" w:rsidR="00064BEC" w:rsidRPr="00B82090" w:rsidRDefault="00064BEC" w:rsidP="00064BEC">
      <w:pPr>
        <w:rPr>
          <w:rFonts w:ascii="Times New Roman" w:eastAsia="Arial" w:hAnsi="Times New Roman" w:cs="Times New Roman"/>
          <w:b/>
          <w:sz w:val="22"/>
          <w:szCs w:val="22"/>
        </w:rPr>
      </w:pPr>
      <w:r w:rsidRPr="00B82090">
        <w:rPr>
          <w:rFonts w:ascii="Times New Roman" w:eastAsia="Arial" w:hAnsi="Times New Roman" w:cs="Times New Roman"/>
          <w:b/>
          <w:sz w:val="22"/>
          <w:szCs w:val="22"/>
        </w:rPr>
        <w:t>Таблица 1</w:t>
      </w:r>
      <w:r w:rsidR="00B82090">
        <w:rPr>
          <w:rFonts w:ascii="Times New Roman" w:eastAsia="Arial" w:hAnsi="Times New Roman" w:cs="Times New Roman"/>
          <w:b/>
          <w:sz w:val="22"/>
          <w:szCs w:val="22"/>
        </w:rPr>
        <w:t>3</w:t>
      </w:r>
      <w:r w:rsidRPr="00B82090">
        <w:rPr>
          <w:rFonts w:ascii="Times New Roman" w:eastAsia="Arial" w:hAnsi="Times New Roman" w:cs="Times New Roman"/>
          <w:b/>
          <w:sz w:val="22"/>
          <w:szCs w:val="22"/>
        </w:rPr>
        <w:t>.7. Результаты расчёта удельной материальной характеристики тепловых сетей пос. Марьино, приведенной к расчетной тепловой нагрузке</w:t>
      </w:r>
    </w:p>
    <w:tbl>
      <w:tblPr>
        <w:tblW w:w="9899" w:type="dxa"/>
        <w:jc w:val="center"/>
        <w:tblLayout w:type="fixed"/>
        <w:tblCellMar>
          <w:left w:w="0" w:type="dxa"/>
          <w:right w:w="0" w:type="dxa"/>
        </w:tblCellMar>
        <w:tblLook w:val="0000" w:firstRow="0" w:lastRow="0" w:firstColumn="0" w:lastColumn="0" w:noHBand="0" w:noVBand="0"/>
      </w:tblPr>
      <w:tblGrid>
        <w:gridCol w:w="4525"/>
        <w:gridCol w:w="1134"/>
        <w:gridCol w:w="1085"/>
        <w:gridCol w:w="851"/>
        <w:gridCol w:w="1276"/>
        <w:gridCol w:w="1028"/>
      </w:tblGrid>
      <w:tr w:rsidR="00064BEC" w:rsidRPr="00B82090" w14:paraId="29739F6D" w14:textId="77777777" w:rsidTr="00F17A5B">
        <w:trPr>
          <w:cantSplit/>
          <w:trHeight w:hRule="exact" w:val="505"/>
          <w:jc w:val="center"/>
        </w:trPr>
        <w:tc>
          <w:tcPr>
            <w:tcW w:w="4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E8CC3BD" w14:textId="77777777" w:rsidR="00064BEC" w:rsidRPr="00B82090" w:rsidRDefault="00064BEC" w:rsidP="00F17A5B">
            <w:pPr>
              <w:rPr>
                <w:rFonts w:ascii="Times New Roman" w:eastAsia="Arial" w:hAnsi="Times New Roman" w:cs="Times New Roman"/>
                <w:sz w:val="22"/>
                <w:szCs w:val="22"/>
              </w:rPr>
            </w:pPr>
            <w:r w:rsidRPr="00B82090">
              <w:rPr>
                <w:rFonts w:ascii="Times New Roman" w:eastAsia="Arial" w:hAnsi="Times New Roman" w:cs="Times New Roman"/>
                <w:sz w:val="22"/>
                <w:szCs w:val="22"/>
              </w:rPr>
              <w:t>Источник тепловой энергии</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93DFD0C" w14:textId="77777777" w:rsidR="00064BEC" w:rsidRPr="00B82090" w:rsidRDefault="00064BEC" w:rsidP="00F17A5B">
            <w:pPr>
              <w:jc w:val="center"/>
              <w:rPr>
                <w:rFonts w:ascii="Times New Roman" w:eastAsia="Arial" w:hAnsi="Times New Roman" w:cs="Times New Roman"/>
                <w:sz w:val="22"/>
                <w:szCs w:val="22"/>
              </w:rPr>
            </w:pPr>
            <w:r w:rsidRPr="00B82090">
              <w:rPr>
                <w:rFonts w:ascii="Times New Roman" w:eastAsia="Arial" w:hAnsi="Times New Roman" w:cs="Times New Roman"/>
                <w:sz w:val="22"/>
                <w:szCs w:val="22"/>
              </w:rPr>
              <w:t>2024 г.</w:t>
            </w:r>
          </w:p>
        </w:tc>
        <w:tc>
          <w:tcPr>
            <w:tcW w:w="10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A218649" w14:textId="77777777" w:rsidR="00064BEC" w:rsidRPr="00B82090" w:rsidRDefault="00064BEC" w:rsidP="00F17A5B">
            <w:pPr>
              <w:jc w:val="center"/>
              <w:rPr>
                <w:rFonts w:ascii="Times New Roman" w:eastAsia="Arial" w:hAnsi="Times New Roman" w:cs="Times New Roman"/>
                <w:sz w:val="22"/>
                <w:szCs w:val="22"/>
              </w:rPr>
            </w:pPr>
            <w:r w:rsidRPr="00B82090">
              <w:rPr>
                <w:rFonts w:ascii="Times New Roman" w:eastAsia="Arial" w:hAnsi="Times New Roman" w:cs="Times New Roman"/>
                <w:sz w:val="22"/>
                <w:szCs w:val="22"/>
              </w:rPr>
              <w:t>2025 г.</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3295898" w14:textId="77777777" w:rsidR="00064BEC" w:rsidRPr="00B82090" w:rsidRDefault="00064BEC" w:rsidP="00F17A5B">
            <w:pPr>
              <w:jc w:val="center"/>
              <w:rPr>
                <w:rFonts w:ascii="Times New Roman" w:eastAsia="Arial" w:hAnsi="Times New Roman" w:cs="Times New Roman"/>
                <w:sz w:val="22"/>
                <w:szCs w:val="22"/>
              </w:rPr>
            </w:pPr>
            <w:r w:rsidRPr="00B82090">
              <w:rPr>
                <w:rFonts w:ascii="Times New Roman" w:eastAsia="Arial" w:hAnsi="Times New Roman" w:cs="Times New Roman"/>
                <w:sz w:val="22"/>
                <w:szCs w:val="22"/>
              </w:rPr>
              <w:t>2026 г.</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43869EE" w14:textId="77777777" w:rsidR="00064BEC" w:rsidRPr="00B82090" w:rsidRDefault="00064BEC" w:rsidP="00F17A5B">
            <w:pPr>
              <w:jc w:val="center"/>
              <w:rPr>
                <w:rFonts w:ascii="Times New Roman" w:eastAsia="Arial" w:hAnsi="Times New Roman" w:cs="Times New Roman"/>
                <w:sz w:val="22"/>
                <w:szCs w:val="22"/>
              </w:rPr>
            </w:pPr>
            <w:r w:rsidRPr="00B82090">
              <w:rPr>
                <w:rFonts w:ascii="Times New Roman" w:eastAsia="Arial" w:hAnsi="Times New Roman" w:cs="Times New Roman"/>
                <w:sz w:val="22"/>
                <w:szCs w:val="22"/>
              </w:rPr>
              <w:t>2022 -2026</w:t>
            </w:r>
          </w:p>
        </w:tc>
        <w:tc>
          <w:tcPr>
            <w:tcW w:w="10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3449777" w14:textId="77777777" w:rsidR="00064BEC" w:rsidRPr="00B82090" w:rsidRDefault="00064BEC" w:rsidP="00F17A5B">
            <w:pPr>
              <w:jc w:val="center"/>
              <w:rPr>
                <w:rFonts w:ascii="Times New Roman" w:eastAsia="Arial" w:hAnsi="Times New Roman" w:cs="Times New Roman"/>
                <w:sz w:val="22"/>
                <w:szCs w:val="22"/>
              </w:rPr>
            </w:pPr>
            <w:r w:rsidRPr="00B82090">
              <w:rPr>
                <w:rFonts w:ascii="Times New Roman" w:eastAsia="Arial" w:hAnsi="Times New Roman" w:cs="Times New Roman"/>
                <w:sz w:val="22"/>
                <w:szCs w:val="22"/>
              </w:rPr>
              <w:t>2027-2031</w:t>
            </w:r>
          </w:p>
        </w:tc>
      </w:tr>
      <w:tr w:rsidR="00064BEC" w:rsidRPr="00B82090" w14:paraId="637991F7" w14:textId="77777777" w:rsidTr="00F17A5B">
        <w:trPr>
          <w:cantSplit/>
          <w:trHeight w:hRule="exact" w:val="879"/>
          <w:jc w:val="center"/>
        </w:trPr>
        <w:tc>
          <w:tcPr>
            <w:tcW w:w="4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3B7E15A" w14:textId="77777777" w:rsidR="00064BEC" w:rsidRPr="00B82090" w:rsidRDefault="00064BEC" w:rsidP="00F17A5B">
            <w:pPr>
              <w:rPr>
                <w:rFonts w:ascii="Times New Roman" w:eastAsia="Arial" w:hAnsi="Times New Roman" w:cs="Times New Roman"/>
                <w:sz w:val="22"/>
                <w:szCs w:val="22"/>
              </w:rPr>
            </w:pPr>
            <w:r w:rsidRPr="00B82090">
              <w:rPr>
                <w:rFonts w:ascii="Times New Roman" w:eastAsia="Arial" w:hAnsi="Times New Roman" w:cs="Times New Roman"/>
                <w:sz w:val="22"/>
                <w:szCs w:val="22"/>
              </w:rPr>
              <w:t>Удельная материальная характеристика тепловых сетей, приведенная к расчетной тепловой нагрузке, м2/Гкал</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04D21D8"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837,6</w:t>
            </w:r>
          </w:p>
        </w:tc>
        <w:tc>
          <w:tcPr>
            <w:tcW w:w="10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A1847BE"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837,6</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085098E"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837,6</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ACC7C02"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837,6</w:t>
            </w:r>
          </w:p>
        </w:tc>
        <w:tc>
          <w:tcPr>
            <w:tcW w:w="10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1BE1006"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837,6</w:t>
            </w:r>
          </w:p>
        </w:tc>
      </w:tr>
    </w:tbl>
    <w:p w14:paraId="49E19E20" w14:textId="77777777" w:rsidR="00064BEC" w:rsidRPr="00B82090" w:rsidRDefault="00064BEC" w:rsidP="00064BEC">
      <w:pPr>
        <w:rPr>
          <w:rFonts w:ascii="Times New Roman" w:eastAsia="Arial" w:hAnsi="Times New Roman" w:cs="Times New Roman"/>
        </w:rPr>
      </w:pPr>
    </w:p>
    <w:p w14:paraId="0FB45BCA" w14:textId="77777777" w:rsidR="00AE6C32" w:rsidRDefault="00AE6C32" w:rsidP="00064BEC">
      <w:pPr>
        <w:rPr>
          <w:rFonts w:ascii="Times New Roman" w:eastAsia="Arial" w:hAnsi="Times New Roman" w:cs="Times New Roman"/>
          <w:b/>
          <w:sz w:val="22"/>
          <w:szCs w:val="22"/>
        </w:rPr>
      </w:pPr>
    </w:p>
    <w:p w14:paraId="15320264" w14:textId="77777777" w:rsidR="00AE6C32" w:rsidRDefault="00AE6C32" w:rsidP="00064BEC">
      <w:pPr>
        <w:rPr>
          <w:rFonts w:ascii="Times New Roman" w:eastAsia="Arial" w:hAnsi="Times New Roman" w:cs="Times New Roman"/>
          <w:b/>
          <w:sz w:val="22"/>
          <w:szCs w:val="22"/>
        </w:rPr>
      </w:pPr>
    </w:p>
    <w:p w14:paraId="3A927E09" w14:textId="77777777" w:rsidR="00AE6C32" w:rsidRDefault="00AE6C32" w:rsidP="00064BEC">
      <w:pPr>
        <w:rPr>
          <w:rFonts w:ascii="Times New Roman" w:eastAsia="Arial" w:hAnsi="Times New Roman" w:cs="Times New Roman"/>
          <w:b/>
          <w:sz w:val="22"/>
          <w:szCs w:val="22"/>
        </w:rPr>
      </w:pPr>
    </w:p>
    <w:p w14:paraId="20F9F298" w14:textId="77777777" w:rsidR="00AE6C32" w:rsidRDefault="00AE6C32" w:rsidP="00064BEC">
      <w:pPr>
        <w:rPr>
          <w:rFonts w:ascii="Times New Roman" w:eastAsia="Arial" w:hAnsi="Times New Roman" w:cs="Times New Roman"/>
          <w:b/>
          <w:sz w:val="22"/>
          <w:szCs w:val="22"/>
        </w:rPr>
      </w:pPr>
    </w:p>
    <w:p w14:paraId="2FDC6419" w14:textId="77777777" w:rsidR="00AE6C32" w:rsidRDefault="00AE6C32" w:rsidP="00064BEC">
      <w:pPr>
        <w:rPr>
          <w:rFonts w:ascii="Times New Roman" w:eastAsia="Arial" w:hAnsi="Times New Roman" w:cs="Times New Roman"/>
          <w:b/>
          <w:sz w:val="22"/>
          <w:szCs w:val="22"/>
        </w:rPr>
      </w:pPr>
    </w:p>
    <w:p w14:paraId="6F7C12F4" w14:textId="1AAD034A" w:rsidR="00064BEC" w:rsidRPr="00B82090" w:rsidRDefault="00064BEC" w:rsidP="00064BEC">
      <w:pPr>
        <w:rPr>
          <w:rFonts w:ascii="Times New Roman" w:eastAsia="Arial" w:hAnsi="Times New Roman" w:cs="Times New Roman"/>
          <w:b/>
          <w:sz w:val="22"/>
          <w:szCs w:val="22"/>
        </w:rPr>
      </w:pPr>
      <w:r w:rsidRPr="00B82090">
        <w:rPr>
          <w:rFonts w:ascii="Times New Roman" w:eastAsia="Arial" w:hAnsi="Times New Roman" w:cs="Times New Roman"/>
          <w:b/>
          <w:sz w:val="22"/>
          <w:szCs w:val="22"/>
        </w:rPr>
        <w:lastRenderedPageBreak/>
        <w:t>Таблица 1</w:t>
      </w:r>
      <w:r w:rsidR="00B82090">
        <w:rPr>
          <w:rFonts w:ascii="Times New Roman" w:eastAsia="Arial" w:hAnsi="Times New Roman" w:cs="Times New Roman"/>
          <w:b/>
          <w:sz w:val="22"/>
          <w:szCs w:val="22"/>
        </w:rPr>
        <w:t>3</w:t>
      </w:r>
      <w:r w:rsidRPr="00B82090">
        <w:rPr>
          <w:rFonts w:ascii="Times New Roman" w:eastAsia="Arial" w:hAnsi="Times New Roman" w:cs="Times New Roman"/>
          <w:b/>
          <w:sz w:val="22"/>
          <w:szCs w:val="22"/>
        </w:rPr>
        <w:t>.8. Результаты расчёта удельной материальной характеристики тепловых сетей  пос. Учительский, приведенной к расчетной тепловой нагрузке</w:t>
      </w:r>
    </w:p>
    <w:tbl>
      <w:tblPr>
        <w:tblW w:w="9899" w:type="dxa"/>
        <w:jc w:val="center"/>
        <w:tblLayout w:type="fixed"/>
        <w:tblCellMar>
          <w:left w:w="0" w:type="dxa"/>
          <w:right w:w="0" w:type="dxa"/>
        </w:tblCellMar>
        <w:tblLook w:val="0000" w:firstRow="0" w:lastRow="0" w:firstColumn="0" w:lastColumn="0" w:noHBand="0" w:noVBand="0"/>
      </w:tblPr>
      <w:tblGrid>
        <w:gridCol w:w="4525"/>
        <w:gridCol w:w="1134"/>
        <w:gridCol w:w="1085"/>
        <w:gridCol w:w="851"/>
        <w:gridCol w:w="1276"/>
        <w:gridCol w:w="1028"/>
      </w:tblGrid>
      <w:tr w:rsidR="00064BEC" w:rsidRPr="00B82090" w14:paraId="7412E95D" w14:textId="77777777" w:rsidTr="00F17A5B">
        <w:trPr>
          <w:cantSplit/>
          <w:trHeight w:hRule="exact" w:val="467"/>
          <w:jc w:val="center"/>
        </w:trPr>
        <w:tc>
          <w:tcPr>
            <w:tcW w:w="4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5F018F9" w14:textId="77777777" w:rsidR="00064BEC" w:rsidRPr="00B82090" w:rsidRDefault="00064BEC" w:rsidP="00F17A5B">
            <w:pPr>
              <w:rPr>
                <w:rFonts w:ascii="Times New Roman" w:eastAsia="Arial" w:hAnsi="Times New Roman" w:cs="Times New Roman"/>
                <w:sz w:val="22"/>
                <w:szCs w:val="22"/>
              </w:rPr>
            </w:pPr>
            <w:r w:rsidRPr="00B82090">
              <w:rPr>
                <w:rFonts w:ascii="Times New Roman" w:eastAsia="Arial" w:hAnsi="Times New Roman" w:cs="Times New Roman"/>
                <w:sz w:val="22"/>
                <w:szCs w:val="22"/>
              </w:rPr>
              <w:t>Источник тепловой энергии</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6FAC586" w14:textId="77777777" w:rsidR="00064BEC" w:rsidRPr="00B82090" w:rsidRDefault="00064BEC" w:rsidP="00F17A5B">
            <w:pPr>
              <w:jc w:val="center"/>
              <w:rPr>
                <w:rFonts w:ascii="Times New Roman" w:eastAsia="Arial" w:hAnsi="Times New Roman" w:cs="Times New Roman"/>
                <w:sz w:val="22"/>
                <w:szCs w:val="22"/>
              </w:rPr>
            </w:pPr>
            <w:r w:rsidRPr="00B82090">
              <w:rPr>
                <w:rFonts w:ascii="Times New Roman" w:eastAsia="Arial" w:hAnsi="Times New Roman" w:cs="Times New Roman"/>
                <w:sz w:val="22"/>
                <w:szCs w:val="22"/>
              </w:rPr>
              <w:t>2024 г.</w:t>
            </w:r>
          </w:p>
        </w:tc>
        <w:tc>
          <w:tcPr>
            <w:tcW w:w="10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D7880F1" w14:textId="77777777" w:rsidR="00064BEC" w:rsidRPr="00B82090" w:rsidRDefault="00064BEC" w:rsidP="00F17A5B">
            <w:pPr>
              <w:jc w:val="center"/>
              <w:rPr>
                <w:rFonts w:ascii="Times New Roman" w:eastAsia="Arial" w:hAnsi="Times New Roman" w:cs="Times New Roman"/>
                <w:sz w:val="22"/>
                <w:szCs w:val="22"/>
              </w:rPr>
            </w:pPr>
            <w:r w:rsidRPr="00B82090">
              <w:rPr>
                <w:rFonts w:ascii="Times New Roman" w:eastAsia="Arial" w:hAnsi="Times New Roman" w:cs="Times New Roman"/>
                <w:sz w:val="22"/>
                <w:szCs w:val="22"/>
              </w:rPr>
              <w:t>2025 г.</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2F78088" w14:textId="77777777" w:rsidR="00064BEC" w:rsidRPr="00B82090" w:rsidRDefault="00064BEC" w:rsidP="00F17A5B">
            <w:pPr>
              <w:jc w:val="center"/>
              <w:rPr>
                <w:rFonts w:ascii="Times New Roman" w:eastAsia="Arial" w:hAnsi="Times New Roman" w:cs="Times New Roman"/>
                <w:sz w:val="22"/>
                <w:szCs w:val="22"/>
              </w:rPr>
            </w:pPr>
            <w:r w:rsidRPr="00B82090">
              <w:rPr>
                <w:rFonts w:ascii="Times New Roman" w:eastAsia="Arial" w:hAnsi="Times New Roman" w:cs="Times New Roman"/>
                <w:sz w:val="22"/>
                <w:szCs w:val="22"/>
              </w:rPr>
              <w:t>2026 г.</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C0AB938" w14:textId="77777777" w:rsidR="00064BEC" w:rsidRPr="00B82090" w:rsidRDefault="00064BEC" w:rsidP="00F17A5B">
            <w:pPr>
              <w:jc w:val="center"/>
              <w:rPr>
                <w:rFonts w:ascii="Times New Roman" w:eastAsia="Arial" w:hAnsi="Times New Roman" w:cs="Times New Roman"/>
                <w:sz w:val="22"/>
                <w:szCs w:val="22"/>
              </w:rPr>
            </w:pPr>
            <w:r w:rsidRPr="00B82090">
              <w:rPr>
                <w:rFonts w:ascii="Times New Roman" w:eastAsia="Arial" w:hAnsi="Times New Roman" w:cs="Times New Roman"/>
                <w:sz w:val="22"/>
                <w:szCs w:val="22"/>
              </w:rPr>
              <w:t>2022 -2026</w:t>
            </w:r>
          </w:p>
        </w:tc>
        <w:tc>
          <w:tcPr>
            <w:tcW w:w="10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270950D" w14:textId="77777777" w:rsidR="00064BEC" w:rsidRPr="00B82090" w:rsidRDefault="00064BEC" w:rsidP="00F17A5B">
            <w:pPr>
              <w:jc w:val="center"/>
              <w:rPr>
                <w:rFonts w:ascii="Times New Roman" w:eastAsia="Arial" w:hAnsi="Times New Roman" w:cs="Times New Roman"/>
                <w:sz w:val="22"/>
                <w:szCs w:val="22"/>
              </w:rPr>
            </w:pPr>
            <w:r w:rsidRPr="00B82090">
              <w:rPr>
                <w:rFonts w:ascii="Times New Roman" w:eastAsia="Arial" w:hAnsi="Times New Roman" w:cs="Times New Roman"/>
                <w:sz w:val="22"/>
                <w:szCs w:val="22"/>
              </w:rPr>
              <w:t>2027-2031</w:t>
            </w:r>
          </w:p>
        </w:tc>
      </w:tr>
      <w:tr w:rsidR="00064BEC" w:rsidRPr="00B82090" w14:paraId="342BCC6A" w14:textId="77777777" w:rsidTr="00F17A5B">
        <w:trPr>
          <w:cantSplit/>
          <w:trHeight w:hRule="exact" w:val="860"/>
          <w:jc w:val="center"/>
        </w:trPr>
        <w:tc>
          <w:tcPr>
            <w:tcW w:w="4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48F863B" w14:textId="77777777" w:rsidR="00064BEC" w:rsidRPr="00B82090" w:rsidRDefault="00064BEC" w:rsidP="00F17A5B">
            <w:pPr>
              <w:rPr>
                <w:rFonts w:ascii="Times New Roman" w:eastAsia="Arial" w:hAnsi="Times New Roman" w:cs="Times New Roman"/>
                <w:sz w:val="22"/>
                <w:szCs w:val="22"/>
              </w:rPr>
            </w:pPr>
            <w:r w:rsidRPr="00B82090">
              <w:rPr>
                <w:rFonts w:ascii="Times New Roman" w:eastAsia="Arial" w:hAnsi="Times New Roman" w:cs="Times New Roman"/>
                <w:sz w:val="22"/>
                <w:szCs w:val="22"/>
              </w:rPr>
              <w:t>Удельная материальная характеристика тепловых сетей, приведенная к расчетной тепловой нагрузке, м2/Гкал</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11D3935"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984,56</w:t>
            </w:r>
          </w:p>
        </w:tc>
        <w:tc>
          <w:tcPr>
            <w:tcW w:w="10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92893CD"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984,56</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4BAE860"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984,56</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171A0F6"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984,56</w:t>
            </w:r>
          </w:p>
        </w:tc>
        <w:tc>
          <w:tcPr>
            <w:tcW w:w="10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F38E166" w14:textId="77777777" w:rsidR="00064BEC" w:rsidRPr="00B82090" w:rsidRDefault="00064BEC" w:rsidP="00F17A5B">
            <w:pPr>
              <w:jc w:val="center"/>
              <w:rPr>
                <w:rFonts w:ascii="Times New Roman" w:hAnsi="Times New Roman" w:cs="Times New Roman"/>
                <w:sz w:val="22"/>
                <w:szCs w:val="22"/>
              </w:rPr>
            </w:pPr>
            <w:r w:rsidRPr="00B82090">
              <w:rPr>
                <w:rFonts w:ascii="Times New Roman" w:hAnsi="Times New Roman" w:cs="Times New Roman"/>
                <w:sz w:val="22"/>
                <w:szCs w:val="22"/>
              </w:rPr>
              <w:t>984,56</w:t>
            </w:r>
          </w:p>
        </w:tc>
      </w:tr>
    </w:tbl>
    <w:p w14:paraId="0F4DC77E" w14:textId="77777777" w:rsidR="00064BEC" w:rsidRPr="00B82090" w:rsidRDefault="00064BEC" w:rsidP="00064BEC">
      <w:pPr>
        <w:rPr>
          <w:rFonts w:ascii="Times New Roman" w:eastAsia="Arial" w:hAnsi="Times New Roman" w:cs="Times New Roman"/>
          <w:b/>
          <w:sz w:val="22"/>
          <w:szCs w:val="22"/>
        </w:rPr>
      </w:pPr>
    </w:p>
    <w:p w14:paraId="35EADD1A" w14:textId="68B76AD4" w:rsidR="00064BEC" w:rsidRPr="00B82090" w:rsidRDefault="00064BEC" w:rsidP="00064BEC">
      <w:pPr>
        <w:rPr>
          <w:rFonts w:ascii="Times New Roman" w:eastAsia="Arial" w:hAnsi="Times New Roman" w:cs="Times New Roman"/>
          <w:b/>
          <w:sz w:val="22"/>
          <w:szCs w:val="22"/>
        </w:rPr>
      </w:pPr>
      <w:r w:rsidRPr="00B82090">
        <w:rPr>
          <w:rFonts w:ascii="Times New Roman" w:eastAsia="Arial" w:hAnsi="Times New Roman" w:cs="Times New Roman"/>
          <w:b/>
          <w:sz w:val="22"/>
          <w:szCs w:val="22"/>
        </w:rPr>
        <w:t>Таблица 1</w:t>
      </w:r>
      <w:r w:rsidR="00B82090">
        <w:rPr>
          <w:rFonts w:ascii="Times New Roman" w:eastAsia="Arial" w:hAnsi="Times New Roman" w:cs="Times New Roman"/>
          <w:b/>
          <w:sz w:val="22"/>
          <w:szCs w:val="22"/>
        </w:rPr>
        <w:t>3</w:t>
      </w:r>
      <w:r w:rsidRPr="00B82090">
        <w:rPr>
          <w:rFonts w:ascii="Times New Roman" w:eastAsia="Arial" w:hAnsi="Times New Roman" w:cs="Times New Roman"/>
          <w:b/>
          <w:sz w:val="22"/>
          <w:szCs w:val="22"/>
        </w:rPr>
        <w:t>.9. Результаты расчёта удельной материальной характеристики тепловых сетей школы-интерната, приведенной к расчетной тепловой нагрузке</w:t>
      </w:r>
    </w:p>
    <w:tbl>
      <w:tblPr>
        <w:tblW w:w="9841" w:type="dxa"/>
        <w:jc w:val="center"/>
        <w:tblLayout w:type="fixed"/>
        <w:tblCellMar>
          <w:left w:w="0" w:type="dxa"/>
          <w:right w:w="0" w:type="dxa"/>
        </w:tblCellMar>
        <w:tblLook w:val="0000" w:firstRow="0" w:lastRow="0" w:firstColumn="0" w:lastColumn="0" w:noHBand="0" w:noVBand="0"/>
      </w:tblPr>
      <w:tblGrid>
        <w:gridCol w:w="4313"/>
        <w:gridCol w:w="992"/>
        <w:gridCol w:w="709"/>
        <w:gridCol w:w="992"/>
        <w:gridCol w:w="1418"/>
        <w:gridCol w:w="1417"/>
      </w:tblGrid>
      <w:tr w:rsidR="00064BEC" w:rsidRPr="00B82090" w14:paraId="50D5F3E3" w14:textId="77777777" w:rsidTr="00F17A5B">
        <w:trPr>
          <w:cantSplit/>
          <w:trHeight w:hRule="exact" w:val="612"/>
          <w:jc w:val="center"/>
        </w:trPr>
        <w:tc>
          <w:tcPr>
            <w:tcW w:w="4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E310E5B" w14:textId="77777777" w:rsidR="00064BEC" w:rsidRPr="00B82090" w:rsidRDefault="00064BEC" w:rsidP="00F17A5B">
            <w:pPr>
              <w:rPr>
                <w:rFonts w:ascii="Times New Roman" w:eastAsia="Arial" w:hAnsi="Times New Roman" w:cs="Times New Roman"/>
              </w:rPr>
            </w:pPr>
            <w:r w:rsidRPr="00B82090">
              <w:rPr>
                <w:rFonts w:ascii="Times New Roman" w:eastAsia="Arial" w:hAnsi="Times New Roman" w:cs="Times New Roman"/>
              </w:rPr>
              <w:t>Источник тепловой энергии</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B007FB8"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2024 г.</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D307456"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2025 г.</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6EBCD73"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2026 г.</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F359630"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2022 -2026</w:t>
            </w:r>
          </w:p>
        </w:tc>
        <w:tc>
          <w:tcPr>
            <w:tcW w:w="14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5CF6803"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2027-2031</w:t>
            </w:r>
          </w:p>
        </w:tc>
      </w:tr>
      <w:tr w:rsidR="00064BEC" w:rsidRPr="00B82090" w14:paraId="52F473D7" w14:textId="77777777" w:rsidTr="00F17A5B">
        <w:trPr>
          <w:cantSplit/>
          <w:trHeight w:hRule="exact" w:val="848"/>
          <w:jc w:val="center"/>
        </w:trPr>
        <w:tc>
          <w:tcPr>
            <w:tcW w:w="4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AFA192B" w14:textId="77777777" w:rsidR="00064BEC" w:rsidRPr="00B82090" w:rsidRDefault="00064BEC" w:rsidP="00F17A5B">
            <w:pPr>
              <w:rPr>
                <w:rFonts w:ascii="Times New Roman" w:eastAsia="Arial" w:hAnsi="Times New Roman" w:cs="Times New Roman"/>
              </w:rPr>
            </w:pPr>
            <w:r w:rsidRPr="00B82090">
              <w:rPr>
                <w:rFonts w:ascii="Times New Roman" w:eastAsia="Arial" w:hAnsi="Times New Roman" w:cs="Times New Roman"/>
              </w:rPr>
              <w:t>Удельная материальная характеристика тепловых сетей, приведенная к расчетной тепловой нагрузке, м2/Гкал</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7A447F6"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837,2</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4696AD4"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837,2</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B342547"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837,2</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A86DB99"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837,2</w:t>
            </w:r>
          </w:p>
        </w:tc>
        <w:tc>
          <w:tcPr>
            <w:tcW w:w="14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2A36F60"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837,2</w:t>
            </w:r>
          </w:p>
        </w:tc>
      </w:tr>
    </w:tbl>
    <w:p w14:paraId="070CE145" w14:textId="77777777" w:rsidR="00064BEC" w:rsidRPr="00B82090" w:rsidRDefault="00064BEC" w:rsidP="00064BEC">
      <w:pPr>
        <w:rPr>
          <w:rFonts w:ascii="Times New Roman" w:eastAsia="Arial" w:hAnsi="Times New Roman" w:cs="Times New Roman"/>
        </w:rPr>
      </w:pPr>
    </w:p>
    <w:p w14:paraId="142AB63D" w14:textId="535A295D" w:rsidR="00064BEC" w:rsidRPr="00B82090" w:rsidRDefault="00064BEC" w:rsidP="00064BEC">
      <w:pPr>
        <w:rPr>
          <w:rFonts w:ascii="Times New Roman" w:hAnsi="Times New Roman" w:cs="Times New Roman"/>
          <w:b/>
        </w:rPr>
      </w:pPr>
      <w:bookmarkStart w:id="297" w:name="_Toc40725276"/>
      <w:bookmarkStart w:id="298" w:name="_Toc41977739"/>
      <w:bookmarkStart w:id="299" w:name="_Toc41978009"/>
      <w:bookmarkStart w:id="300" w:name="_Toc88680340"/>
      <w:r w:rsidRPr="00B82090">
        <w:rPr>
          <w:rFonts w:ascii="Times New Roman" w:hAnsi="Times New Roman" w:cs="Times New Roman"/>
          <w:b/>
        </w:rPr>
        <w:t>1</w:t>
      </w:r>
      <w:r w:rsidR="00B82090">
        <w:rPr>
          <w:rFonts w:ascii="Times New Roman" w:hAnsi="Times New Roman" w:cs="Times New Roman"/>
          <w:b/>
        </w:rPr>
        <w:t>3</w:t>
      </w:r>
      <w:r w:rsidRPr="00B82090">
        <w:rPr>
          <w:rFonts w:ascii="Times New Roman" w:hAnsi="Times New Roman" w:cs="Times New Roman"/>
          <w:b/>
        </w:rPr>
        <w:t>.8. Доля тепловой энергии, выработанной в комбинированном режиме</w:t>
      </w:r>
      <w:bookmarkEnd w:id="297"/>
      <w:bookmarkEnd w:id="298"/>
      <w:bookmarkEnd w:id="299"/>
      <w:bookmarkEnd w:id="300"/>
    </w:p>
    <w:p w14:paraId="459DEF0B" w14:textId="77777777" w:rsidR="00064BEC" w:rsidRPr="00B82090" w:rsidRDefault="00064BEC" w:rsidP="00064BEC">
      <w:pPr>
        <w:rPr>
          <w:rFonts w:ascii="Times New Roman" w:eastAsia="Arial" w:hAnsi="Times New Roman" w:cs="Times New Roman"/>
          <w:b/>
        </w:rPr>
      </w:pPr>
    </w:p>
    <w:p w14:paraId="56E84B44" w14:textId="77777777" w:rsidR="00064BEC" w:rsidRPr="00B82090" w:rsidRDefault="00064BEC" w:rsidP="00064BEC">
      <w:pPr>
        <w:rPr>
          <w:rFonts w:ascii="Times New Roman" w:eastAsia="Arial" w:hAnsi="Times New Roman" w:cs="Times New Roman"/>
        </w:rPr>
      </w:pPr>
      <w:r w:rsidRPr="00B82090">
        <w:rPr>
          <w:rFonts w:ascii="Times New Roman" w:eastAsia="Arial" w:hAnsi="Times New Roman" w:cs="Times New Roman"/>
        </w:rPr>
        <w:t>Котельные   МО не работают в комбинированном режиме.</w:t>
      </w:r>
    </w:p>
    <w:p w14:paraId="289C5A7A" w14:textId="77777777" w:rsidR="00064BEC" w:rsidRPr="00B82090" w:rsidRDefault="00064BEC" w:rsidP="00064BEC">
      <w:pPr>
        <w:rPr>
          <w:rFonts w:ascii="Times New Roman" w:hAnsi="Times New Roman" w:cs="Times New Roman"/>
          <w:b/>
        </w:rPr>
      </w:pPr>
      <w:bookmarkStart w:id="301" w:name="_Toc40725277"/>
      <w:bookmarkStart w:id="302" w:name="_Toc41977740"/>
      <w:bookmarkStart w:id="303" w:name="_Toc41978010"/>
      <w:bookmarkStart w:id="304" w:name="_Toc88680341"/>
    </w:p>
    <w:p w14:paraId="1147CDF2" w14:textId="09AAA06F" w:rsidR="00064BEC" w:rsidRPr="00B82090" w:rsidRDefault="00064BEC" w:rsidP="00064BEC">
      <w:pPr>
        <w:rPr>
          <w:rFonts w:ascii="Times New Roman" w:hAnsi="Times New Roman" w:cs="Times New Roman"/>
          <w:b/>
        </w:rPr>
      </w:pPr>
      <w:r w:rsidRPr="00B82090">
        <w:rPr>
          <w:rFonts w:ascii="Times New Roman" w:hAnsi="Times New Roman" w:cs="Times New Roman"/>
          <w:b/>
        </w:rPr>
        <w:t>1</w:t>
      </w:r>
      <w:r w:rsidR="00B82090">
        <w:rPr>
          <w:rFonts w:ascii="Times New Roman" w:hAnsi="Times New Roman" w:cs="Times New Roman"/>
          <w:b/>
        </w:rPr>
        <w:t>3</w:t>
      </w:r>
      <w:r w:rsidRPr="00B82090">
        <w:rPr>
          <w:rFonts w:ascii="Times New Roman" w:hAnsi="Times New Roman" w:cs="Times New Roman"/>
          <w:b/>
        </w:rPr>
        <w:t>.9. Удельный расход условного топлива на отпуск электрической энергии</w:t>
      </w:r>
      <w:bookmarkEnd w:id="301"/>
      <w:bookmarkEnd w:id="302"/>
      <w:bookmarkEnd w:id="303"/>
      <w:bookmarkEnd w:id="304"/>
    </w:p>
    <w:p w14:paraId="0AB4654E" w14:textId="77777777" w:rsidR="00064BEC" w:rsidRPr="00B82090" w:rsidRDefault="00064BEC" w:rsidP="00064BEC">
      <w:pPr>
        <w:rPr>
          <w:rFonts w:ascii="Times New Roman" w:eastAsia="Arial" w:hAnsi="Times New Roman" w:cs="Times New Roman"/>
        </w:rPr>
      </w:pPr>
    </w:p>
    <w:p w14:paraId="459F1124" w14:textId="77777777" w:rsidR="00064BEC" w:rsidRPr="00B82090" w:rsidRDefault="00064BEC" w:rsidP="00064BEC">
      <w:pPr>
        <w:rPr>
          <w:rFonts w:ascii="Times New Roman" w:eastAsia="Arial" w:hAnsi="Times New Roman" w:cs="Times New Roman"/>
        </w:rPr>
      </w:pPr>
      <w:r w:rsidRPr="00B82090">
        <w:rPr>
          <w:rFonts w:ascii="Times New Roman" w:eastAsia="Arial" w:hAnsi="Times New Roman" w:cs="Times New Roman"/>
        </w:rPr>
        <w:t xml:space="preserve">На котельных МО нет   выработки электрической энергии. </w:t>
      </w:r>
    </w:p>
    <w:p w14:paraId="02616793" w14:textId="77777777" w:rsidR="00064BEC" w:rsidRPr="00B82090" w:rsidRDefault="00064BEC" w:rsidP="00064BEC">
      <w:pPr>
        <w:rPr>
          <w:rFonts w:ascii="Times New Roman" w:eastAsia="Arial" w:hAnsi="Times New Roman" w:cs="Times New Roman"/>
        </w:rPr>
      </w:pPr>
    </w:p>
    <w:p w14:paraId="6DCF2F8B" w14:textId="401B790A" w:rsidR="00064BEC" w:rsidRPr="00B82090" w:rsidRDefault="00064BEC" w:rsidP="00064BEC">
      <w:pPr>
        <w:rPr>
          <w:rFonts w:ascii="Times New Roman" w:hAnsi="Times New Roman" w:cs="Times New Roman"/>
          <w:b/>
        </w:rPr>
      </w:pPr>
      <w:bookmarkStart w:id="305" w:name="_Toc40725279"/>
      <w:bookmarkStart w:id="306" w:name="_Toc41977742"/>
      <w:bookmarkStart w:id="307" w:name="_Toc41978012"/>
      <w:bookmarkStart w:id="308" w:name="_Toc88680342"/>
      <w:r w:rsidRPr="00B82090">
        <w:rPr>
          <w:rFonts w:ascii="Times New Roman" w:hAnsi="Times New Roman" w:cs="Times New Roman"/>
          <w:b/>
        </w:rPr>
        <w:t>1</w:t>
      </w:r>
      <w:r w:rsidR="00B82090">
        <w:rPr>
          <w:rFonts w:ascii="Times New Roman" w:hAnsi="Times New Roman" w:cs="Times New Roman"/>
          <w:b/>
        </w:rPr>
        <w:t>3</w:t>
      </w:r>
      <w:r w:rsidRPr="00B82090">
        <w:rPr>
          <w:rFonts w:ascii="Times New Roman" w:hAnsi="Times New Roman" w:cs="Times New Roman"/>
          <w:b/>
        </w:rPr>
        <w:t>.10. Доля отпуска тепловой энергии, осуществляемого потребителям по приборам учета, в общем объеме отпущенной тепловой энергии</w:t>
      </w:r>
      <w:bookmarkEnd w:id="305"/>
      <w:bookmarkEnd w:id="306"/>
      <w:bookmarkEnd w:id="307"/>
      <w:bookmarkEnd w:id="308"/>
    </w:p>
    <w:p w14:paraId="405FC9BB" w14:textId="77777777" w:rsidR="00064BEC" w:rsidRPr="00B82090" w:rsidRDefault="00064BEC" w:rsidP="00064BEC">
      <w:pPr>
        <w:rPr>
          <w:rFonts w:ascii="Times New Roman" w:eastAsia="Arial" w:hAnsi="Times New Roman" w:cs="Times New Roman"/>
        </w:rPr>
      </w:pPr>
    </w:p>
    <w:p w14:paraId="35CADA6F" w14:textId="77777777" w:rsidR="00064BEC" w:rsidRPr="00B82090" w:rsidRDefault="00064BEC" w:rsidP="00064BEC">
      <w:pPr>
        <w:jc w:val="both"/>
        <w:rPr>
          <w:rFonts w:ascii="Times New Roman" w:eastAsia="Arial" w:hAnsi="Times New Roman" w:cs="Times New Roman"/>
        </w:rPr>
      </w:pPr>
      <w:r w:rsidRPr="00B82090">
        <w:rPr>
          <w:rFonts w:ascii="Times New Roman" w:eastAsia="Arial" w:hAnsi="Times New Roman" w:cs="Times New Roman"/>
        </w:rPr>
        <w:t>На существующих объектах теплопотребления, расположенных на территории Ивановского сельсовета, приборы учета расхода тепловой энергии отсутствуют.</w:t>
      </w:r>
    </w:p>
    <w:p w14:paraId="422AA373" w14:textId="77777777" w:rsidR="00064BEC" w:rsidRPr="00B82090" w:rsidRDefault="00064BEC" w:rsidP="00064BEC">
      <w:pPr>
        <w:jc w:val="both"/>
        <w:rPr>
          <w:rFonts w:ascii="Times New Roman" w:eastAsia="Arial" w:hAnsi="Times New Roman" w:cs="Times New Roman"/>
        </w:rPr>
      </w:pPr>
      <w:r w:rsidRPr="00B82090">
        <w:rPr>
          <w:rFonts w:ascii="Times New Roman" w:eastAsia="Arial" w:hAnsi="Times New Roman" w:cs="Times New Roman"/>
        </w:rPr>
        <w:t>Доля отпуска тепловой энергии, осуществляемого потребителям по приборам учета в общем объеме отпущенной тепловой энергии   и разделением на жилые и нежилые помещения представлена в  таблице 12.9.</w:t>
      </w:r>
    </w:p>
    <w:p w14:paraId="78CD456C" w14:textId="77777777" w:rsidR="00064BEC" w:rsidRPr="00B82090" w:rsidRDefault="00064BEC" w:rsidP="00064BEC">
      <w:pPr>
        <w:rPr>
          <w:rFonts w:ascii="Times New Roman" w:eastAsia="Arial" w:hAnsi="Times New Roman" w:cs="Times New Roman"/>
        </w:rPr>
      </w:pPr>
    </w:p>
    <w:tbl>
      <w:tblPr>
        <w:tblW w:w="9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6"/>
        <w:gridCol w:w="1660"/>
        <w:gridCol w:w="1600"/>
        <w:gridCol w:w="1453"/>
      </w:tblGrid>
      <w:tr w:rsidR="00064BEC" w:rsidRPr="00B82090" w14:paraId="7799DE8E" w14:textId="77777777" w:rsidTr="00F17A5B">
        <w:trPr>
          <w:trHeight w:val="480"/>
          <w:jc w:val="center"/>
        </w:trPr>
        <w:tc>
          <w:tcPr>
            <w:tcW w:w="5226" w:type="dxa"/>
            <w:vAlign w:val="center"/>
          </w:tcPr>
          <w:p w14:paraId="75ED277C" w14:textId="77777777" w:rsidR="00064BEC" w:rsidRPr="00B82090" w:rsidRDefault="00064BEC" w:rsidP="00F17A5B">
            <w:pPr>
              <w:rPr>
                <w:rFonts w:ascii="Times New Roman" w:hAnsi="Times New Roman" w:cs="Times New Roman"/>
              </w:rPr>
            </w:pPr>
            <w:r w:rsidRPr="00B82090">
              <w:rPr>
                <w:rFonts w:ascii="Times New Roman" w:hAnsi="Times New Roman" w:cs="Times New Roman"/>
              </w:rPr>
              <w:t>Объекты</w:t>
            </w:r>
          </w:p>
        </w:tc>
        <w:tc>
          <w:tcPr>
            <w:tcW w:w="1660" w:type="dxa"/>
            <w:vAlign w:val="center"/>
          </w:tcPr>
          <w:p w14:paraId="2610A594" w14:textId="77777777" w:rsidR="00064BEC" w:rsidRPr="00B82090" w:rsidRDefault="00064BEC" w:rsidP="00F17A5B">
            <w:pPr>
              <w:rPr>
                <w:rFonts w:ascii="Times New Roman" w:hAnsi="Times New Roman" w:cs="Times New Roman"/>
              </w:rPr>
            </w:pPr>
            <w:r w:rsidRPr="00B82090">
              <w:rPr>
                <w:rFonts w:ascii="Times New Roman" w:hAnsi="Times New Roman" w:cs="Times New Roman"/>
              </w:rPr>
              <w:t xml:space="preserve">На конец 2020 года </w:t>
            </w:r>
          </w:p>
        </w:tc>
        <w:tc>
          <w:tcPr>
            <w:tcW w:w="1600" w:type="dxa"/>
            <w:vAlign w:val="center"/>
          </w:tcPr>
          <w:p w14:paraId="67ACD709" w14:textId="77777777" w:rsidR="00064BEC" w:rsidRPr="00B82090" w:rsidRDefault="00064BEC" w:rsidP="00F17A5B">
            <w:pPr>
              <w:rPr>
                <w:rFonts w:ascii="Times New Roman" w:hAnsi="Times New Roman" w:cs="Times New Roman"/>
              </w:rPr>
            </w:pPr>
            <w:r w:rsidRPr="00B82090">
              <w:rPr>
                <w:rFonts w:ascii="Times New Roman" w:hAnsi="Times New Roman" w:cs="Times New Roman"/>
              </w:rPr>
              <w:t xml:space="preserve">На конец 2021 года </w:t>
            </w:r>
          </w:p>
        </w:tc>
        <w:tc>
          <w:tcPr>
            <w:tcW w:w="1453" w:type="dxa"/>
            <w:vAlign w:val="center"/>
          </w:tcPr>
          <w:p w14:paraId="6CC25DEA" w14:textId="77777777" w:rsidR="00064BEC" w:rsidRPr="00B82090" w:rsidRDefault="00064BEC" w:rsidP="00F17A5B">
            <w:pPr>
              <w:rPr>
                <w:rFonts w:ascii="Times New Roman" w:hAnsi="Times New Roman" w:cs="Times New Roman"/>
              </w:rPr>
            </w:pPr>
            <w:r w:rsidRPr="00B82090">
              <w:rPr>
                <w:rFonts w:ascii="Times New Roman" w:hAnsi="Times New Roman" w:cs="Times New Roman"/>
              </w:rPr>
              <w:t xml:space="preserve">На конец 2022 года </w:t>
            </w:r>
          </w:p>
        </w:tc>
      </w:tr>
      <w:tr w:rsidR="00064BEC" w:rsidRPr="00B82090" w14:paraId="0AD6F138" w14:textId="77777777" w:rsidTr="00AE6C32">
        <w:trPr>
          <w:trHeight w:val="476"/>
          <w:jc w:val="center"/>
        </w:trPr>
        <w:tc>
          <w:tcPr>
            <w:tcW w:w="5226" w:type="dxa"/>
            <w:vAlign w:val="center"/>
          </w:tcPr>
          <w:p w14:paraId="64FBD3DC" w14:textId="77777777" w:rsidR="00064BEC" w:rsidRPr="00B82090" w:rsidRDefault="00064BEC" w:rsidP="00F17A5B">
            <w:pPr>
              <w:rPr>
                <w:rFonts w:ascii="Times New Roman" w:hAnsi="Times New Roman" w:cs="Times New Roman"/>
              </w:rPr>
            </w:pPr>
            <w:r w:rsidRPr="00B82090">
              <w:rPr>
                <w:rFonts w:ascii="Times New Roman" w:hAnsi="Times New Roman" w:cs="Times New Roman"/>
              </w:rPr>
              <w:t>Доля потребления тепловой энергии по приборам учета на жилые помещения, %</w:t>
            </w:r>
          </w:p>
        </w:tc>
        <w:tc>
          <w:tcPr>
            <w:tcW w:w="1660" w:type="dxa"/>
            <w:vAlign w:val="center"/>
          </w:tcPr>
          <w:p w14:paraId="2BFB9CE1"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0</w:t>
            </w:r>
          </w:p>
        </w:tc>
        <w:tc>
          <w:tcPr>
            <w:tcW w:w="1600" w:type="dxa"/>
            <w:vAlign w:val="center"/>
          </w:tcPr>
          <w:p w14:paraId="6EBE242D"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0</w:t>
            </w:r>
          </w:p>
        </w:tc>
        <w:tc>
          <w:tcPr>
            <w:tcW w:w="1453" w:type="dxa"/>
            <w:vAlign w:val="center"/>
          </w:tcPr>
          <w:p w14:paraId="0F7EB448"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0</w:t>
            </w:r>
          </w:p>
        </w:tc>
      </w:tr>
      <w:tr w:rsidR="00064BEC" w:rsidRPr="00B82090" w14:paraId="73769669" w14:textId="77777777" w:rsidTr="00AE6C32">
        <w:trPr>
          <w:trHeight w:val="627"/>
          <w:jc w:val="center"/>
        </w:trPr>
        <w:tc>
          <w:tcPr>
            <w:tcW w:w="5226" w:type="dxa"/>
            <w:vAlign w:val="center"/>
          </w:tcPr>
          <w:p w14:paraId="72F0BA9F" w14:textId="77777777" w:rsidR="00064BEC" w:rsidRPr="00B82090" w:rsidRDefault="00064BEC" w:rsidP="00F17A5B">
            <w:pPr>
              <w:rPr>
                <w:rFonts w:ascii="Times New Roman" w:hAnsi="Times New Roman" w:cs="Times New Roman"/>
              </w:rPr>
            </w:pPr>
            <w:r w:rsidRPr="00B82090">
              <w:rPr>
                <w:rFonts w:ascii="Times New Roman" w:hAnsi="Times New Roman" w:cs="Times New Roman"/>
              </w:rPr>
              <w:t>Доля потребления тепловой энергии по приборам учета на нежилые помещения, %</w:t>
            </w:r>
          </w:p>
        </w:tc>
        <w:tc>
          <w:tcPr>
            <w:tcW w:w="1660" w:type="dxa"/>
            <w:vAlign w:val="center"/>
          </w:tcPr>
          <w:p w14:paraId="18345854"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0</w:t>
            </w:r>
          </w:p>
        </w:tc>
        <w:tc>
          <w:tcPr>
            <w:tcW w:w="1600" w:type="dxa"/>
            <w:vAlign w:val="center"/>
          </w:tcPr>
          <w:p w14:paraId="2B2D5E04"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0</w:t>
            </w:r>
          </w:p>
        </w:tc>
        <w:tc>
          <w:tcPr>
            <w:tcW w:w="1453" w:type="dxa"/>
            <w:vAlign w:val="center"/>
          </w:tcPr>
          <w:p w14:paraId="067C8E95" w14:textId="77777777" w:rsidR="00064BEC" w:rsidRPr="00B82090" w:rsidRDefault="00064BEC" w:rsidP="00F17A5B">
            <w:pPr>
              <w:jc w:val="center"/>
              <w:rPr>
                <w:rFonts w:ascii="Times New Roman" w:hAnsi="Times New Roman" w:cs="Times New Roman"/>
              </w:rPr>
            </w:pPr>
            <w:r w:rsidRPr="00B82090">
              <w:rPr>
                <w:rFonts w:ascii="Times New Roman" w:hAnsi="Times New Roman" w:cs="Times New Roman"/>
              </w:rPr>
              <w:t>0</w:t>
            </w:r>
          </w:p>
        </w:tc>
      </w:tr>
    </w:tbl>
    <w:p w14:paraId="27752166" w14:textId="77777777" w:rsidR="00064BEC" w:rsidRPr="00B82090" w:rsidRDefault="00064BEC" w:rsidP="00064BEC">
      <w:pPr>
        <w:rPr>
          <w:rFonts w:ascii="Times New Roman" w:eastAsia="Arial" w:hAnsi="Times New Roman" w:cs="Times New Roman"/>
        </w:rPr>
      </w:pPr>
    </w:p>
    <w:tbl>
      <w:tblPr>
        <w:tblW w:w="10213" w:type="dxa"/>
        <w:tblInd w:w="100" w:type="dxa"/>
        <w:tblLayout w:type="fixed"/>
        <w:tblCellMar>
          <w:left w:w="0" w:type="dxa"/>
          <w:right w:w="0" w:type="dxa"/>
        </w:tblCellMar>
        <w:tblLook w:val="0000" w:firstRow="0" w:lastRow="0" w:firstColumn="0" w:lastColumn="0" w:noHBand="0" w:noVBand="0"/>
      </w:tblPr>
      <w:tblGrid>
        <w:gridCol w:w="10213"/>
      </w:tblGrid>
      <w:tr w:rsidR="00064BEC" w:rsidRPr="00B82090" w14:paraId="30C813E8" w14:textId="77777777" w:rsidTr="00F17A5B">
        <w:trPr>
          <w:cantSplit/>
          <w:trHeight w:hRule="exact" w:val="77"/>
        </w:trPr>
        <w:tc>
          <w:tcPr>
            <w:tcW w:w="10213" w:type="dxa"/>
            <w:tcBorders>
              <w:top w:val="single" w:sz="3" w:space="0" w:color="000000"/>
            </w:tcBorders>
            <w:shd w:val="clear" w:color="auto" w:fill="FFFFFF"/>
            <w:tcMar>
              <w:top w:w="0" w:type="dxa"/>
              <w:left w:w="0" w:type="dxa"/>
              <w:bottom w:w="0" w:type="dxa"/>
              <w:right w:w="0" w:type="dxa"/>
            </w:tcMar>
          </w:tcPr>
          <w:p w14:paraId="538F0538" w14:textId="77777777" w:rsidR="00064BEC" w:rsidRPr="00B82090" w:rsidRDefault="00064BEC" w:rsidP="00F17A5B">
            <w:pPr>
              <w:rPr>
                <w:rFonts w:ascii="Times New Roman" w:hAnsi="Times New Roman" w:cs="Times New Roman"/>
              </w:rPr>
            </w:pPr>
          </w:p>
        </w:tc>
      </w:tr>
    </w:tbl>
    <w:p w14:paraId="06B0679A" w14:textId="752D4CBB" w:rsidR="00064BEC" w:rsidRPr="00B82090" w:rsidRDefault="00064BEC" w:rsidP="00064BEC">
      <w:pPr>
        <w:rPr>
          <w:rFonts w:ascii="Times New Roman" w:hAnsi="Times New Roman" w:cs="Times New Roman"/>
          <w:b/>
        </w:rPr>
      </w:pPr>
      <w:bookmarkStart w:id="309" w:name="_Toc40725280"/>
      <w:bookmarkStart w:id="310" w:name="_Toc41977743"/>
      <w:bookmarkStart w:id="311" w:name="_Toc41978013"/>
      <w:bookmarkStart w:id="312" w:name="_Toc88680343"/>
      <w:r w:rsidRPr="00B82090">
        <w:rPr>
          <w:rFonts w:ascii="Times New Roman" w:hAnsi="Times New Roman" w:cs="Times New Roman"/>
          <w:b/>
        </w:rPr>
        <w:t>1</w:t>
      </w:r>
      <w:r w:rsidR="00B82090">
        <w:rPr>
          <w:rFonts w:ascii="Times New Roman" w:hAnsi="Times New Roman" w:cs="Times New Roman"/>
          <w:b/>
        </w:rPr>
        <w:t>3</w:t>
      </w:r>
      <w:r w:rsidRPr="00B82090">
        <w:rPr>
          <w:rFonts w:ascii="Times New Roman" w:hAnsi="Times New Roman" w:cs="Times New Roman"/>
          <w:b/>
        </w:rPr>
        <w:t>.11. Средневзвешенный срок эксплуатации тепловых сетей</w:t>
      </w:r>
      <w:bookmarkEnd w:id="309"/>
      <w:bookmarkEnd w:id="310"/>
      <w:bookmarkEnd w:id="311"/>
      <w:bookmarkEnd w:id="312"/>
    </w:p>
    <w:p w14:paraId="38833AE4" w14:textId="77777777" w:rsidR="00064BEC" w:rsidRPr="00B82090" w:rsidRDefault="00064BEC" w:rsidP="00064BEC">
      <w:pPr>
        <w:rPr>
          <w:rFonts w:ascii="Times New Roman" w:eastAsia="Arial" w:hAnsi="Times New Roman" w:cs="Times New Roman"/>
          <w:b/>
        </w:rPr>
      </w:pPr>
    </w:p>
    <w:p w14:paraId="1D76FC4B" w14:textId="77777777" w:rsidR="00064BEC" w:rsidRPr="00B82090" w:rsidRDefault="00064BEC" w:rsidP="00064BEC">
      <w:pPr>
        <w:rPr>
          <w:rFonts w:ascii="Times New Roman" w:eastAsia="Arial" w:hAnsi="Times New Roman" w:cs="Times New Roman"/>
        </w:rPr>
      </w:pPr>
      <w:r w:rsidRPr="00B82090">
        <w:rPr>
          <w:rFonts w:ascii="Times New Roman" w:eastAsia="Arial" w:hAnsi="Times New Roman" w:cs="Times New Roman"/>
        </w:rPr>
        <w:t xml:space="preserve">В таблице ниже приведен средневзвешенный срок эксплуатации тепловых сетей. </w:t>
      </w:r>
    </w:p>
    <w:p w14:paraId="78B99D50" w14:textId="77777777" w:rsidR="00064BEC" w:rsidRPr="00B82090" w:rsidRDefault="00064BEC" w:rsidP="00064BEC">
      <w:pPr>
        <w:rPr>
          <w:rFonts w:ascii="Times New Roman" w:eastAsia="Arial" w:hAnsi="Times New Roman" w:cs="Times New Roman"/>
        </w:rPr>
      </w:pPr>
    </w:p>
    <w:p w14:paraId="03D4FEA0" w14:textId="331186EA" w:rsidR="00064BEC" w:rsidRPr="00B82090" w:rsidRDefault="00064BEC" w:rsidP="00064BEC">
      <w:pPr>
        <w:rPr>
          <w:rFonts w:ascii="Times New Roman" w:eastAsia="Arial" w:hAnsi="Times New Roman" w:cs="Times New Roman"/>
          <w:b/>
          <w:sz w:val="22"/>
          <w:szCs w:val="22"/>
        </w:rPr>
      </w:pPr>
      <w:r w:rsidRPr="00B82090">
        <w:rPr>
          <w:rFonts w:ascii="Times New Roman" w:eastAsia="Arial" w:hAnsi="Times New Roman" w:cs="Times New Roman"/>
          <w:b/>
          <w:sz w:val="22"/>
          <w:szCs w:val="22"/>
        </w:rPr>
        <w:t>Таблица 1</w:t>
      </w:r>
      <w:r w:rsidR="00B82090">
        <w:rPr>
          <w:rFonts w:ascii="Times New Roman" w:eastAsia="Arial" w:hAnsi="Times New Roman" w:cs="Times New Roman"/>
          <w:b/>
          <w:sz w:val="22"/>
          <w:szCs w:val="22"/>
        </w:rPr>
        <w:t>3</w:t>
      </w:r>
      <w:r w:rsidRPr="00B82090">
        <w:rPr>
          <w:rFonts w:ascii="Times New Roman" w:eastAsia="Arial" w:hAnsi="Times New Roman" w:cs="Times New Roman"/>
          <w:b/>
          <w:sz w:val="22"/>
          <w:szCs w:val="22"/>
        </w:rPr>
        <w:t>.8.  Результаты расчёта средневзвешенного срока  эксплуатации тепловых сетей, лет</w:t>
      </w:r>
    </w:p>
    <w:tbl>
      <w:tblPr>
        <w:tblW w:w="9767" w:type="dxa"/>
        <w:jc w:val="center"/>
        <w:tblLayout w:type="fixed"/>
        <w:tblCellMar>
          <w:left w:w="0" w:type="dxa"/>
          <w:right w:w="0" w:type="dxa"/>
        </w:tblCellMar>
        <w:tblLook w:val="0000" w:firstRow="0" w:lastRow="0" w:firstColumn="0" w:lastColumn="0" w:noHBand="0" w:noVBand="0"/>
      </w:tblPr>
      <w:tblGrid>
        <w:gridCol w:w="5262"/>
        <w:gridCol w:w="1106"/>
        <w:gridCol w:w="1106"/>
        <w:gridCol w:w="1104"/>
        <w:gridCol w:w="1189"/>
      </w:tblGrid>
      <w:tr w:rsidR="00064BEC" w:rsidRPr="00B82090" w14:paraId="502D980A" w14:textId="77777777" w:rsidTr="00F17A5B">
        <w:trPr>
          <w:cantSplit/>
          <w:trHeight w:hRule="exact" w:val="604"/>
          <w:jc w:val="center"/>
        </w:trPr>
        <w:tc>
          <w:tcPr>
            <w:tcW w:w="52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D38FDA5" w14:textId="77777777" w:rsidR="00064BEC" w:rsidRPr="00B82090" w:rsidRDefault="00064BEC" w:rsidP="00F17A5B">
            <w:pPr>
              <w:rPr>
                <w:rFonts w:ascii="Times New Roman" w:eastAsia="Arial" w:hAnsi="Times New Roman" w:cs="Times New Roman"/>
              </w:rPr>
            </w:pPr>
            <w:r w:rsidRPr="00B82090">
              <w:rPr>
                <w:rFonts w:ascii="Times New Roman" w:eastAsia="Arial" w:hAnsi="Times New Roman" w:cs="Times New Roman"/>
              </w:rPr>
              <w:t>Источник тепловой энергии</w:t>
            </w:r>
          </w:p>
        </w:tc>
        <w:tc>
          <w:tcPr>
            <w:tcW w:w="11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E675B4A"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2024 г.</w:t>
            </w:r>
          </w:p>
        </w:tc>
        <w:tc>
          <w:tcPr>
            <w:tcW w:w="11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E25F023"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2025 г.</w:t>
            </w:r>
          </w:p>
        </w:tc>
        <w:tc>
          <w:tcPr>
            <w:tcW w:w="11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07A48C8"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2026 г.</w:t>
            </w:r>
          </w:p>
        </w:tc>
        <w:tc>
          <w:tcPr>
            <w:tcW w:w="11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E46E0E0"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2027-2031</w:t>
            </w:r>
          </w:p>
        </w:tc>
      </w:tr>
      <w:tr w:rsidR="00064BEC" w:rsidRPr="00B82090" w14:paraId="55E04F92" w14:textId="77777777" w:rsidTr="00F17A5B">
        <w:trPr>
          <w:cantSplit/>
          <w:trHeight w:hRule="exact" w:val="418"/>
          <w:jc w:val="center"/>
        </w:trPr>
        <w:tc>
          <w:tcPr>
            <w:tcW w:w="52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02E86FC" w14:textId="77777777" w:rsidR="00064BEC" w:rsidRPr="00B82090" w:rsidRDefault="00064BEC" w:rsidP="00F17A5B">
            <w:pPr>
              <w:rPr>
                <w:rFonts w:ascii="Times New Roman" w:eastAsia="Arial" w:hAnsi="Times New Roman" w:cs="Times New Roman"/>
              </w:rPr>
            </w:pPr>
            <w:r w:rsidRPr="00B82090">
              <w:rPr>
                <w:rFonts w:ascii="Times New Roman" w:eastAsia="Arial" w:hAnsi="Times New Roman" w:cs="Times New Roman"/>
              </w:rPr>
              <w:t>П.Марьино</w:t>
            </w:r>
          </w:p>
        </w:tc>
        <w:tc>
          <w:tcPr>
            <w:tcW w:w="11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3FD32BD" w14:textId="77777777" w:rsidR="00064BEC" w:rsidRPr="00B82090" w:rsidRDefault="00064BEC" w:rsidP="00F17A5B">
            <w:pPr>
              <w:jc w:val="center"/>
              <w:rPr>
                <w:rFonts w:ascii="Times New Roman" w:hAnsi="Times New Roman" w:cs="Times New Roman"/>
              </w:rPr>
            </w:pPr>
            <w:r w:rsidRPr="00B82090">
              <w:rPr>
                <w:rFonts w:ascii="Times New Roman" w:eastAsia="Arial" w:hAnsi="Times New Roman" w:cs="Times New Roman"/>
              </w:rPr>
              <w:t>46,5</w:t>
            </w:r>
          </w:p>
        </w:tc>
        <w:tc>
          <w:tcPr>
            <w:tcW w:w="11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390312F" w14:textId="77777777" w:rsidR="00064BEC" w:rsidRPr="00B82090" w:rsidRDefault="00064BEC" w:rsidP="00F17A5B">
            <w:pPr>
              <w:jc w:val="center"/>
              <w:rPr>
                <w:rFonts w:ascii="Times New Roman" w:hAnsi="Times New Roman" w:cs="Times New Roman"/>
              </w:rPr>
            </w:pPr>
            <w:r w:rsidRPr="00B82090">
              <w:rPr>
                <w:rFonts w:ascii="Times New Roman" w:eastAsia="Arial" w:hAnsi="Times New Roman" w:cs="Times New Roman"/>
              </w:rPr>
              <w:t>47,0</w:t>
            </w:r>
          </w:p>
        </w:tc>
        <w:tc>
          <w:tcPr>
            <w:tcW w:w="11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DBBCCF1" w14:textId="77777777" w:rsidR="00064BEC" w:rsidRPr="00B82090" w:rsidRDefault="00064BEC" w:rsidP="00F17A5B">
            <w:pPr>
              <w:jc w:val="center"/>
              <w:rPr>
                <w:rFonts w:ascii="Times New Roman" w:hAnsi="Times New Roman" w:cs="Times New Roman"/>
              </w:rPr>
            </w:pPr>
            <w:r w:rsidRPr="00B82090">
              <w:rPr>
                <w:rFonts w:ascii="Times New Roman" w:eastAsia="Arial" w:hAnsi="Times New Roman" w:cs="Times New Roman"/>
              </w:rPr>
              <w:t>47,5</w:t>
            </w:r>
          </w:p>
        </w:tc>
        <w:tc>
          <w:tcPr>
            <w:tcW w:w="11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8B2291F" w14:textId="77777777" w:rsidR="00064BEC" w:rsidRPr="00B82090" w:rsidRDefault="00064BEC" w:rsidP="00F17A5B">
            <w:pPr>
              <w:jc w:val="center"/>
              <w:rPr>
                <w:rFonts w:ascii="Times New Roman" w:hAnsi="Times New Roman" w:cs="Times New Roman"/>
              </w:rPr>
            </w:pPr>
            <w:r w:rsidRPr="00B82090">
              <w:rPr>
                <w:rFonts w:ascii="Times New Roman" w:eastAsia="Arial" w:hAnsi="Times New Roman" w:cs="Times New Roman"/>
              </w:rPr>
              <w:t>48,5</w:t>
            </w:r>
          </w:p>
        </w:tc>
      </w:tr>
      <w:tr w:rsidR="00064BEC" w:rsidRPr="00B82090" w14:paraId="5D5E4476" w14:textId="77777777" w:rsidTr="00F17A5B">
        <w:trPr>
          <w:cantSplit/>
          <w:trHeight w:hRule="exact" w:val="300"/>
          <w:jc w:val="center"/>
        </w:trPr>
        <w:tc>
          <w:tcPr>
            <w:tcW w:w="52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9596E8E" w14:textId="77777777" w:rsidR="00064BEC" w:rsidRPr="00B82090" w:rsidRDefault="00064BEC" w:rsidP="00F17A5B">
            <w:pPr>
              <w:rPr>
                <w:rFonts w:ascii="Times New Roman" w:eastAsia="Arial" w:hAnsi="Times New Roman" w:cs="Times New Roman"/>
              </w:rPr>
            </w:pPr>
            <w:r w:rsidRPr="00B82090">
              <w:rPr>
                <w:rFonts w:ascii="Times New Roman" w:eastAsia="Arial" w:hAnsi="Times New Roman" w:cs="Times New Roman"/>
              </w:rPr>
              <w:t>П.Учительский</w:t>
            </w:r>
          </w:p>
        </w:tc>
        <w:tc>
          <w:tcPr>
            <w:tcW w:w="11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6F30140"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42,4</w:t>
            </w:r>
          </w:p>
        </w:tc>
        <w:tc>
          <w:tcPr>
            <w:tcW w:w="11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383A88E"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42,9</w:t>
            </w:r>
          </w:p>
        </w:tc>
        <w:tc>
          <w:tcPr>
            <w:tcW w:w="11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CE5FAD1"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43,4</w:t>
            </w:r>
          </w:p>
        </w:tc>
        <w:tc>
          <w:tcPr>
            <w:tcW w:w="11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DD41CB6"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44,9</w:t>
            </w:r>
          </w:p>
        </w:tc>
      </w:tr>
      <w:tr w:rsidR="00064BEC" w:rsidRPr="00B82090" w14:paraId="05ED73BB" w14:textId="77777777" w:rsidTr="00F17A5B">
        <w:trPr>
          <w:cantSplit/>
          <w:trHeight w:hRule="exact" w:val="441"/>
          <w:jc w:val="center"/>
        </w:trPr>
        <w:tc>
          <w:tcPr>
            <w:tcW w:w="52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475549D" w14:textId="77777777" w:rsidR="00064BEC" w:rsidRPr="00B82090" w:rsidRDefault="00064BEC" w:rsidP="00F17A5B">
            <w:pPr>
              <w:rPr>
                <w:rFonts w:ascii="Times New Roman" w:eastAsia="Arial" w:hAnsi="Times New Roman" w:cs="Times New Roman"/>
              </w:rPr>
            </w:pPr>
            <w:r w:rsidRPr="00B82090">
              <w:rPr>
                <w:rFonts w:ascii="Times New Roman" w:eastAsia="Arial" w:hAnsi="Times New Roman" w:cs="Times New Roman"/>
              </w:rPr>
              <w:t>Школа-интернат</w:t>
            </w:r>
          </w:p>
        </w:tc>
        <w:tc>
          <w:tcPr>
            <w:tcW w:w="11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43BB42C"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40,1</w:t>
            </w:r>
          </w:p>
        </w:tc>
        <w:tc>
          <w:tcPr>
            <w:tcW w:w="11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17BCB1C"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40,4</w:t>
            </w:r>
          </w:p>
        </w:tc>
        <w:tc>
          <w:tcPr>
            <w:tcW w:w="11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52BC3D2"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40,7</w:t>
            </w:r>
          </w:p>
        </w:tc>
        <w:tc>
          <w:tcPr>
            <w:tcW w:w="11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B04102E" w14:textId="77777777" w:rsidR="00064BEC" w:rsidRPr="00B82090" w:rsidRDefault="00064BEC" w:rsidP="00F17A5B">
            <w:pPr>
              <w:jc w:val="center"/>
              <w:rPr>
                <w:rFonts w:ascii="Times New Roman" w:eastAsia="Arial" w:hAnsi="Times New Roman" w:cs="Times New Roman"/>
              </w:rPr>
            </w:pPr>
            <w:r w:rsidRPr="00B82090">
              <w:rPr>
                <w:rFonts w:ascii="Times New Roman" w:eastAsia="Arial" w:hAnsi="Times New Roman" w:cs="Times New Roman"/>
              </w:rPr>
              <w:t>42,2</w:t>
            </w:r>
          </w:p>
        </w:tc>
      </w:tr>
    </w:tbl>
    <w:p w14:paraId="017D7733" w14:textId="77777777" w:rsidR="00064BEC" w:rsidRPr="00B82090" w:rsidRDefault="00064BEC" w:rsidP="00064BEC">
      <w:pPr>
        <w:jc w:val="both"/>
        <w:rPr>
          <w:rFonts w:ascii="Times New Roman" w:hAnsi="Times New Roman" w:cs="Times New Roman"/>
          <w:b/>
        </w:rPr>
      </w:pPr>
      <w:bookmarkStart w:id="313" w:name="_Toc40725281"/>
      <w:bookmarkStart w:id="314" w:name="_Toc41977744"/>
      <w:bookmarkStart w:id="315" w:name="_Toc41978014"/>
      <w:bookmarkStart w:id="316" w:name="_Toc88680344"/>
    </w:p>
    <w:p w14:paraId="45527DB9" w14:textId="38EB6C59" w:rsidR="00064BEC" w:rsidRPr="00B82090" w:rsidRDefault="00064BEC" w:rsidP="00064BEC">
      <w:pPr>
        <w:jc w:val="both"/>
        <w:rPr>
          <w:rFonts w:ascii="Times New Roman" w:hAnsi="Times New Roman" w:cs="Times New Roman"/>
          <w:b/>
        </w:rPr>
      </w:pPr>
      <w:r w:rsidRPr="00B82090">
        <w:rPr>
          <w:rFonts w:ascii="Times New Roman" w:hAnsi="Times New Roman" w:cs="Times New Roman"/>
          <w:b/>
        </w:rPr>
        <w:lastRenderedPageBreak/>
        <w:t>1</w:t>
      </w:r>
      <w:r w:rsidR="00FC3B8D">
        <w:rPr>
          <w:rFonts w:ascii="Times New Roman" w:hAnsi="Times New Roman" w:cs="Times New Roman"/>
          <w:b/>
        </w:rPr>
        <w:t>3</w:t>
      </w:r>
      <w:r w:rsidRPr="00B82090">
        <w:rPr>
          <w:rFonts w:ascii="Times New Roman" w:hAnsi="Times New Roman" w:cs="Times New Roman"/>
          <w:b/>
        </w:rPr>
        <w:t>.12.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313"/>
      <w:bookmarkEnd w:id="314"/>
      <w:bookmarkEnd w:id="315"/>
      <w:bookmarkEnd w:id="316"/>
    </w:p>
    <w:p w14:paraId="08AE03C5" w14:textId="77777777" w:rsidR="00064BEC" w:rsidRPr="00B82090" w:rsidRDefault="00064BEC" w:rsidP="00064BEC">
      <w:pPr>
        <w:rPr>
          <w:rFonts w:ascii="Times New Roman" w:eastAsia="Arial" w:hAnsi="Times New Roman" w:cs="Times New Roman"/>
        </w:rPr>
      </w:pPr>
    </w:p>
    <w:p w14:paraId="16D3482D" w14:textId="77777777" w:rsidR="00064BEC" w:rsidRPr="00B82090" w:rsidRDefault="00064BEC" w:rsidP="00064BEC">
      <w:pPr>
        <w:jc w:val="both"/>
        <w:rPr>
          <w:rFonts w:ascii="Times New Roman" w:eastAsia="Arial" w:hAnsi="Times New Roman" w:cs="Times New Roman"/>
        </w:rPr>
      </w:pPr>
      <w:r w:rsidRPr="00B82090">
        <w:rPr>
          <w:rFonts w:ascii="Times New Roman" w:eastAsia="Arial" w:hAnsi="Times New Roman" w:cs="Times New Roman"/>
        </w:rPr>
        <w:t>В 2020-2022 г.г.  мероприятия по реконструкции или перевооружению источников тепловой энергии не проводились.</w:t>
      </w:r>
    </w:p>
    <w:p w14:paraId="4284B53F" w14:textId="77777777" w:rsidR="00064BEC" w:rsidRPr="00CD046E" w:rsidRDefault="00064BEC" w:rsidP="00064BEC"/>
    <w:p w14:paraId="20B70B77" w14:textId="77777777" w:rsidR="00A21F51" w:rsidRPr="003B7587" w:rsidRDefault="00A21F51" w:rsidP="00AC157E">
      <w:pPr>
        <w:autoSpaceDE w:val="0"/>
        <w:autoSpaceDN w:val="0"/>
        <w:adjustRightInd w:val="0"/>
        <w:rPr>
          <w:rFonts w:ascii="Times New Roman" w:eastAsia="Times New Roman" w:hAnsi="Times New Roman" w:cs="Times New Roman"/>
          <w:b/>
          <w:sz w:val="28"/>
          <w:szCs w:val="28"/>
        </w:rPr>
      </w:pPr>
    </w:p>
    <w:p w14:paraId="293F8B9B" w14:textId="77777777" w:rsidR="00AC2ED6" w:rsidRPr="00516B1C" w:rsidRDefault="00A21F51" w:rsidP="00516B1C">
      <w:pPr>
        <w:pStyle w:val="2"/>
        <w:jc w:val="left"/>
        <w:rPr>
          <w:b/>
          <w:u w:val="none"/>
        </w:rPr>
      </w:pPr>
      <w:bookmarkStart w:id="317" w:name="_Toc40725282"/>
      <w:bookmarkStart w:id="318" w:name="_Toc41977745"/>
      <w:bookmarkStart w:id="319" w:name="_Toc41978015"/>
      <w:bookmarkStart w:id="320" w:name="_Toc148387749"/>
      <w:r w:rsidRPr="00516B1C">
        <w:rPr>
          <w:b/>
          <w:u w:val="none"/>
        </w:rPr>
        <w:t>Раздел 1</w:t>
      </w:r>
      <w:r w:rsidR="000B13D6">
        <w:rPr>
          <w:b/>
          <w:u w:val="none"/>
        </w:rPr>
        <w:t>4</w:t>
      </w:r>
      <w:r w:rsidR="00373D42">
        <w:rPr>
          <w:b/>
          <w:u w:val="none"/>
        </w:rPr>
        <w:t xml:space="preserve">. </w:t>
      </w:r>
      <w:r w:rsidRPr="00516B1C">
        <w:rPr>
          <w:b/>
          <w:u w:val="none"/>
        </w:rPr>
        <w:t>Ценовые (тарифные) последствия</w:t>
      </w:r>
      <w:bookmarkEnd w:id="317"/>
      <w:bookmarkEnd w:id="318"/>
      <w:bookmarkEnd w:id="319"/>
      <w:bookmarkEnd w:id="320"/>
    </w:p>
    <w:p w14:paraId="05DB75B4" w14:textId="77777777" w:rsidR="00516B1C" w:rsidRPr="00516B1C" w:rsidRDefault="00516B1C" w:rsidP="00516B1C"/>
    <w:p w14:paraId="2E87EF3B" w14:textId="6BBD74F9" w:rsidR="00064BEC" w:rsidRPr="00FC3B8D" w:rsidRDefault="00064BEC" w:rsidP="00064BEC">
      <w:pPr>
        <w:pStyle w:val="2"/>
        <w:jc w:val="both"/>
        <w:rPr>
          <w:b/>
          <w:bCs/>
          <w:iCs/>
          <w:sz w:val="24"/>
          <w:szCs w:val="24"/>
          <w:u w:val="none"/>
        </w:rPr>
      </w:pPr>
      <w:bookmarkStart w:id="321" w:name="_Toc147913888"/>
      <w:bookmarkStart w:id="322" w:name="_Toc148387750"/>
      <w:r w:rsidRPr="00FC3B8D">
        <w:rPr>
          <w:b/>
          <w:bCs/>
          <w:iCs/>
          <w:sz w:val="24"/>
          <w:szCs w:val="24"/>
          <w:u w:val="none"/>
        </w:rPr>
        <w:t>1</w:t>
      </w:r>
      <w:r w:rsidR="00FC3B8D" w:rsidRPr="00FC3B8D">
        <w:rPr>
          <w:b/>
          <w:bCs/>
          <w:iCs/>
          <w:sz w:val="24"/>
          <w:szCs w:val="24"/>
          <w:u w:val="none"/>
        </w:rPr>
        <w:t>4</w:t>
      </w:r>
      <w:r w:rsidRPr="00FC3B8D">
        <w:rPr>
          <w:b/>
          <w:bCs/>
          <w:iCs/>
          <w:sz w:val="24"/>
          <w:szCs w:val="24"/>
          <w:u w:val="none"/>
        </w:rPr>
        <w:t>.1. Тарифно-балансовые расчетные модели теплоснабжения потребителей по системе теплоснабжения МО с учётом  реализации мероприятий актуализированной схемы теплоснабжения (АСТ)</w:t>
      </w:r>
      <w:bookmarkEnd w:id="321"/>
      <w:bookmarkEnd w:id="322"/>
    </w:p>
    <w:p w14:paraId="2FF175F6" w14:textId="77777777" w:rsidR="00064BEC" w:rsidRPr="00FC3B8D" w:rsidRDefault="00064BEC" w:rsidP="00064BEC">
      <w:pPr>
        <w:jc w:val="both"/>
        <w:rPr>
          <w:rFonts w:ascii="Times New Roman" w:hAnsi="Times New Roman" w:cs="Times New Roman"/>
          <w:iCs/>
        </w:rPr>
      </w:pPr>
      <w:r w:rsidRPr="00FC3B8D">
        <w:rPr>
          <w:rFonts w:ascii="Times New Roman" w:hAnsi="Times New Roman" w:cs="Times New Roman"/>
          <w:iCs/>
        </w:rPr>
        <w:t xml:space="preserve">                                                                                                                                                                 </w:t>
      </w:r>
    </w:p>
    <w:p w14:paraId="5D473BCD" w14:textId="77777777" w:rsidR="00064BEC" w:rsidRPr="00FC3B8D" w:rsidRDefault="00064BEC" w:rsidP="00064BEC">
      <w:pPr>
        <w:jc w:val="both"/>
        <w:rPr>
          <w:rFonts w:ascii="Times New Roman" w:hAnsi="Times New Roman" w:cs="Times New Roman"/>
          <w:iCs/>
        </w:rPr>
      </w:pPr>
      <w:r w:rsidRPr="00FC3B8D">
        <w:rPr>
          <w:rFonts w:ascii="Times New Roman" w:hAnsi="Times New Roman" w:cs="Times New Roman"/>
          <w:iCs/>
        </w:rPr>
        <w:t xml:space="preserve">. Результаты выполненных расчетов перспективных тарифных последствий реализации проектов схемы теплоснабжения на основании разработанных тарифно-балансовых моделей для  пос. Марьино с  учётом  реализации мероприятий АСТ представлены в таблице 13.1. </w:t>
      </w:r>
    </w:p>
    <w:p w14:paraId="10CE14B9" w14:textId="77777777" w:rsidR="00064BEC" w:rsidRPr="00FC3B8D" w:rsidRDefault="00064BEC" w:rsidP="00064BEC">
      <w:pPr>
        <w:pStyle w:val="6"/>
        <w:shd w:val="clear" w:color="auto" w:fill="FFFFFF"/>
        <w:spacing w:before="0" w:after="0"/>
        <w:ind w:left="0" w:firstLine="0"/>
        <w:textAlignment w:val="baseline"/>
        <w:rPr>
          <w:b w:val="0"/>
          <w:iCs/>
          <w:sz w:val="24"/>
          <w:szCs w:val="24"/>
        </w:rPr>
      </w:pPr>
      <w:r w:rsidRPr="00FC3B8D">
        <w:rPr>
          <w:b w:val="0"/>
          <w:iCs/>
          <w:sz w:val="24"/>
          <w:szCs w:val="24"/>
        </w:rPr>
        <w:t>Постановление комитета по тарифам и ценам Курской области от 29.11.2021 "О внесении изменений в постановление комитета по тарифам и ценам Курской области от 7 декабря 2018 г. № 43 «О тарифах на тепловую энергию, горячую воду в открытой системе теплоснабжения (горячего водоснабжения), поставляемые федеральным государственным бюджетным учреждением «Санаторий «Марьино» Управления делами Президента Российской Федерации потребителям на 2019 – 2023 годы»</w:t>
      </w:r>
    </w:p>
    <w:p w14:paraId="4CFDAA3D" w14:textId="77777777" w:rsidR="00064BEC" w:rsidRPr="00FC3B8D" w:rsidRDefault="00064BEC" w:rsidP="00064BEC">
      <w:pPr>
        <w:jc w:val="both"/>
        <w:rPr>
          <w:rFonts w:ascii="Times New Roman" w:hAnsi="Times New Roman" w:cs="Times New Roman"/>
          <w:iCs/>
        </w:rPr>
      </w:pPr>
      <w:r w:rsidRPr="00FC3B8D">
        <w:rPr>
          <w:rFonts w:ascii="Times New Roman" w:hAnsi="Times New Roman" w:cs="Times New Roman"/>
          <w:iCs/>
        </w:rPr>
        <w:t xml:space="preserve"> </w:t>
      </w:r>
    </w:p>
    <w:p w14:paraId="3A78C65E" w14:textId="71B222C3" w:rsidR="00064BEC" w:rsidRPr="00FC3B8D" w:rsidRDefault="00064BEC" w:rsidP="00064BEC">
      <w:pPr>
        <w:jc w:val="both"/>
        <w:rPr>
          <w:rFonts w:ascii="Times New Roman" w:hAnsi="Times New Roman" w:cs="Times New Roman"/>
          <w:iCs/>
        </w:rPr>
      </w:pPr>
      <w:r w:rsidRPr="00FC3B8D">
        <w:rPr>
          <w:rFonts w:ascii="Times New Roman" w:hAnsi="Times New Roman" w:cs="Times New Roman"/>
          <w:iCs/>
        </w:rPr>
        <w:t xml:space="preserve">    Результаты выполненных расчетов перспективных тарифных последствий до 2031года реализации проектов схемы теплоснабжения на основании разработанных тарифно-балансовых моделей для пос. Учительский с  учётом  реализации мероприятий АСТ представлены в таблице 1</w:t>
      </w:r>
      <w:r w:rsidR="00FC3B8D" w:rsidRPr="00FC3B8D">
        <w:rPr>
          <w:rFonts w:ascii="Times New Roman" w:hAnsi="Times New Roman" w:cs="Times New Roman"/>
          <w:iCs/>
        </w:rPr>
        <w:t>4</w:t>
      </w:r>
      <w:r w:rsidRPr="00FC3B8D">
        <w:rPr>
          <w:rFonts w:ascii="Times New Roman" w:hAnsi="Times New Roman" w:cs="Times New Roman"/>
          <w:iCs/>
        </w:rPr>
        <w:t xml:space="preserve">.2. </w:t>
      </w:r>
    </w:p>
    <w:p w14:paraId="465EE6AE" w14:textId="64B4F499" w:rsidR="00064BEC" w:rsidRPr="00FC3B8D" w:rsidRDefault="00064BEC" w:rsidP="00064BEC">
      <w:pPr>
        <w:jc w:val="both"/>
        <w:rPr>
          <w:rFonts w:ascii="Times New Roman" w:hAnsi="Times New Roman" w:cs="Times New Roman"/>
          <w:iCs/>
        </w:rPr>
      </w:pPr>
      <w:r w:rsidRPr="00FC3B8D">
        <w:rPr>
          <w:rFonts w:ascii="Times New Roman" w:hAnsi="Times New Roman" w:cs="Times New Roman"/>
          <w:iCs/>
        </w:rPr>
        <w:t xml:space="preserve">    Результаты выполненных расчетов перспективных тарифных последствий до 2031года реализации проектов схемы теплоснабжения на основании разработанных тарифно-балансовых моделей для зоны теплоснабжения  школы-интерната представлены в таблице 1</w:t>
      </w:r>
      <w:r w:rsidR="00FC3B8D" w:rsidRPr="00FC3B8D">
        <w:rPr>
          <w:rFonts w:ascii="Times New Roman" w:hAnsi="Times New Roman" w:cs="Times New Roman"/>
          <w:iCs/>
        </w:rPr>
        <w:t>4</w:t>
      </w:r>
      <w:r w:rsidRPr="00FC3B8D">
        <w:rPr>
          <w:rFonts w:ascii="Times New Roman" w:hAnsi="Times New Roman" w:cs="Times New Roman"/>
          <w:iCs/>
        </w:rPr>
        <w:t xml:space="preserve">.3. </w:t>
      </w:r>
    </w:p>
    <w:p w14:paraId="41C47595" w14:textId="77777777" w:rsidR="00064BEC" w:rsidRPr="00FC3B8D" w:rsidRDefault="00064BEC" w:rsidP="00064BEC">
      <w:pPr>
        <w:jc w:val="both"/>
        <w:rPr>
          <w:rFonts w:ascii="Times New Roman" w:hAnsi="Times New Roman" w:cs="Times New Roman"/>
          <w:iCs/>
        </w:rPr>
      </w:pPr>
    </w:p>
    <w:p w14:paraId="28DF9CD6" w14:textId="77777777" w:rsidR="00064BEC" w:rsidRPr="00FC3B8D" w:rsidRDefault="00064BEC" w:rsidP="00064BEC">
      <w:pPr>
        <w:jc w:val="both"/>
        <w:rPr>
          <w:rFonts w:ascii="Times New Roman" w:hAnsi="Times New Roman" w:cs="Times New Roman"/>
          <w:iCs/>
        </w:rPr>
      </w:pPr>
      <w:r w:rsidRPr="00FC3B8D">
        <w:rPr>
          <w:rFonts w:ascii="Times New Roman" w:hAnsi="Times New Roman" w:cs="Times New Roman"/>
          <w:iCs/>
        </w:rPr>
        <w:t xml:space="preserve">Как видно из таблиц, среднегодовой тариф (в зоне теплоснабжения  МО с учётом   мероприятий схемы теплоснабжения, реализуемых с 2024 г. по 2031 год не превышает значения, прогнозируемый с  использованием индексов-дефляторов Минэкономразвития РФ. </w:t>
      </w:r>
    </w:p>
    <w:p w14:paraId="25909110" w14:textId="77777777" w:rsidR="00064BEC" w:rsidRPr="00FC3B8D" w:rsidRDefault="00064BEC" w:rsidP="00064BEC">
      <w:pPr>
        <w:jc w:val="both"/>
        <w:rPr>
          <w:rFonts w:ascii="Times New Roman" w:hAnsi="Times New Roman" w:cs="Times New Roman"/>
          <w:iCs/>
        </w:rPr>
      </w:pPr>
      <w:r w:rsidRPr="00FC3B8D">
        <w:rPr>
          <w:rFonts w:ascii="Times New Roman" w:hAnsi="Times New Roman" w:cs="Times New Roman"/>
          <w:iCs/>
        </w:rPr>
        <w:t xml:space="preserve">        </w:t>
      </w:r>
    </w:p>
    <w:p w14:paraId="3619EC0E" w14:textId="77777777" w:rsidR="00064BEC" w:rsidRPr="00FC3B8D" w:rsidRDefault="00064BEC" w:rsidP="00064BEC">
      <w:pPr>
        <w:pStyle w:val="6"/>
        <w:shd w:val="clear" w:color="auto" w:fill="FFFFFF"/>
        <w:spacing w:before="0" w:after="0"/>
        <w:ind w:left="0" w:firstLine="0"/>
        <w:textAlignment w:val="baseline"/>
        <w:rPr>
          <w:b w:val="0"/>
          <w:iCs/>
          <w:color w:val="C00000"/>
          <w:sz w:val="24"/>
          <w:szCs w:val="24"/>
        </w:rPr>
      </w:pPr>
      <w:r w:rsidRPr="00FC3B8D">
        <w:rPr>
          <w:b w:val="0"/>
          <w:iCs/>
          <w:color w:val="222222"/>
          <w:sz w:val="24"/>
          <w:szCs w:val="24"/>
        </w:rPr>
        <w:t xml:space="preserve">       </w:t>
      </w:r>
    </w:p>
    <w:p w14:paraId="1B819561" w14:textId="77777777" w:rsidR="00064BEC" w:rsidRPr="00FC3B8D" w:rsidRDefault="00064BEC" w:rsidP="00064BEC">
      <w:pPr>
        <w:jc w:val="both"/>
        <w:rPr>
          <w:rFonts w:ascii="Times New Roman" w:hAnsi="Times New Roman" w:cs="Times New Roman"/>
          <w:iCs/>
          <w:lang w:eastAsia="ar-SA"/>
        </w:rPr>
      </w:pPr>
      <w:r w:rsidRPr="00FC3B8D">
        <w:rPr>
          <w:rFonts w:ascii="Times New Roman" w:hAnsi="Times New Roman" w:cs="Times New Roman"/>
          <w:iCs/>
        </w:rPr>
        <w:t xml:space="preserve">        </w:t>
      </w:r>
    </w:p>
    <w:p w14:paraId="554C57DE" w14:textId="77777777" w:rsidR="00064BEC" w:rsidRPr="00FC3B8D" w:rsidRDefault="00064BEC" w:rsidP="00064BEC">
      <w:pPr>
        <w:rPr>
          <w:rFonts w:ascii="Times New Roman" w:hAnsi="Times New Roman" w:cs="Times New Roman"/>
          <w:b/>
          <w:bCs/>
          <w:iCs/>
        </w:rPr>
        <w:sectPr w:rsidR="00064BEC" w:rsidRPr="00FC3B8D" w:rsidSect="00064BEC">
          <w:footerReference w:type="even" r:id="rId21"/>
          <w:footerReference w:type="default" r:id="rId22"/>
          <w:type w:val="continuous"/>
          <w:pgSz w:w="11906" w:h="17338"/>
          <w:pgMar w:top="1140" w:right="851" w:bottom="851" w:left="1134" w:header="624" w:footer="850" w:gutter="0"/>
          <w:cols w:space="720"/>
        </w:sectPr>
      </w:pPr>
    </w:p>
    <w:p w14:paraId="6CD3D13D" w14:textId="01D7469E" w:rsidR="00064BEC" w:rsidRPr="00FC3B8D" w:rsidRDefault="00064BEC" w:rsidP="00064BEC">
      <w:pPr>
        <w:jc w:val="center"/>
        <w:rPr>
          <w:rFonts w:ascii="Times New Roman" w:hAnsi="Times New Roman" w:cs="Times New Roman"/>
          <w:b/>
          <w:bCs/>
          <w:iCs/>
        </w:rPr>
      </w:pPr>
      <w:r w:rsidRPr="00FC3B8D">
        <w:rPr>
          <w:rFonts w:ascii="Times New Roman" w:hAnsi="Times New Roman" w:cs="Times New Roman"/>
          <w:b/>
          <w:bCs/>
          <w:iCs/>
        </w:rPr>
        <w:lastRenderedPageBreak/>
        <w:t>Таблица 1</w:t>
      </w:r>
      <w:r w:rsidR="00FC3B8D" w:rsidRPr="00FC3B8D">
        <w:rPr>
          <w:rFonts w:ascii="Times New Roman" w:hAnsi="Times New Roman" w:cs="Times New Roman"/>
          <w:b/>
          <w:bCs/>
          <w:iCs/>
        </w:rPr>
        <w:t>4</w:t>
      </w:r>
      <w:r w:rsidRPr="00FC3B8D">
        <w:rPr>
          <w:rFonts w:ascii="Times New Roman" w:hAnsi="Times New Roman" w:cs="Times New Roman"/>
          <w:b/>
          <w:bCs/>
          <w:iCs/>
        </w:rPr>
        <w:t>.1. Расчет ценовых (тарифных) последствий для потребителей  тепловой энергии МО  на 2023-2031 годы с учётом  реализации  мероприятий АСТ для котельной  пос.Марьино</w:t>
      </w:r>
    </w:p>
    <w:tbl>
      <w:tblPr>
        <w:tblW w:w="15276" w:type="dxa"/>
        <w:tblLook w:val="04A0" w:firstRow="1" w:lastRow="0" w:firstColumn="1" w:lastColumn="0" w:noHBand="0" w:noVBand="1"/>
      </w:tblPr>
      <w:tblGrid>
        <w:gridCol w:w="730"/>
        <w:gridCol w:w="2370"/>
        <w:gridCol w:w="1187"/>
        <w:gridCol w:w="1066"/>
        <w:gridCol w:w="1134"/>
        <w:gridCol w:w="1134"/>
        <w:gridCol w:w="1134"/>
        <w:gridCol w:w="1134"/>
        <w:gridCol w:w="1418"/>
        <w:gridCol w:w="1275"/>
        <w:gridCol w:w="1276"/>
        <w:gridCol w:w="1418"/>
      </w:tblGrid>
      <w:tr w:rsidR="00064BEC" w:rsidRPr="00FC3B8D" w14:paraId="5EAE7BC7" w14:textId="77777777" w:rsidTr="00F17A5B">
        <w:trPr>
          <w:trHeight w:val="300"/>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EF917"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 п/п</w:t>
            </w:r>
          </w:p>
        </w:tc>
        <w:tc>
          <w:tcPr>
            <w:tcW w:w="2497" w:type="dxa"/>
            <w:tcBorders>
              <w:top w:val="single" w:sz="4" w:space="0" w:color="auto"/>
              <w:left w:val="nil"/>
              <w:bottom w:val="single" w:sz="4" w:space="0" w:color="auto"/>
              <w:right w:val="single" w:sz="4" w:space="0" w:color="auto"/>
            </w:tcBorders>
            <w:shd w:val="clear" w:color="auto" w:fill="auto"/>
            <w:vAlign w:val="center"/>
            <w:hideMark/>
          </w:tcPr>
          <w:p w14:paraId="7A76986E"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Наименование показателей</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2C2B331"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Ед. изм.</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14:paraId="726122C2"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37F6304"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90651B8"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279BB57"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2026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314B4A0"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2027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C62248F"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2028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C2151E6"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2029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54FB720"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2030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E3126E9"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2031</w:t>
            </w:r>
          </w:p>
        </w:tc>
      </w:tr>
      <w:tr w:rsidR="00064BEC" w:rsidRPr="00FC3B8D" w14:paraId="23635361" w14:textId="77777777" w:rsidTr="00F17A5B">
        <w:trPr>
          <w:trHeight w:val="300"/>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66CF77E7"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w:t>
            </w:r>
          </w:p>
        </w:tc>
        <w:tc>
          <w:tcPr>
            <w:tcW w:w="2497" w:type="dxa"/>
            <w:tcBorders>
              <w:top w:val="nil"/>
              <w:left w:val="nil"/>
              <w:bottom w:val="single" w:sz="4" w:space="0" w:color="auto"/>
              <w:right w:val="single" w:sz="4" w:space="0" w:color="auto"/>
            </w:tcBorders>
            <w:shd w:val="clear" w:color="auto" w:fill="auto"/>
            <w:vAlign w:val="center"/>
            <w:hideMark/>
          </w:tcPr>
          <w:p w14:paraId="4037C75D"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Тепловая энергия выработанная</w:t>
            </w:r>
          </w:p>
        </w:tc>
        <w:tc>
          <w:tcPr>
            <w:tcW w:w="1060" w:type="dxa"/>
            <w:tcBorders>
              <w:top w:val="nil"/>
              <w:left w:val="nil"/>
              <w:bottom w:val="single" w:sz="4" w:space="0" w:color="auto"/>
              <w:right w:val="single" w:sz="4" w:space="0" w:color="auto"/>
            </w:tcBorders>
            <w:shd w:val="clear" w:color="auto" w:fill="auto"/>
            <w:noWrap/>
            <w:vAlign w:val="center"/>
            <w:hideMark/>
          </w:tcPr>
          <w:p w14:paraId="36E80A96"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Гкал</w:t>
            </w:r>
          </w:p>
        </w:tc>
        <w:tc>
          <w:tcPr>
            <w:tcW w:w="1066" w:type="dxa"/>
            <w:tcBorders>
              <w:top w:val="nil"/>
              <w:left w:val="nil"/>
              <w:bottom w:val="single" w:sz="4" w:space="0" w:color="auto"/>
              <w:right w:val="single" w:sz="4" w:space="0" w:color="auto"/>
            </w:tcBorders>
            <w:shd w:val="clear" w:color="auto" w:fill="auto"/>
            <w:noWrap/>
            <w:vAlign w:val="center"/>
            <w:hideMark/>
          </w:tcPr>
          <w:p w14:paraId="7EEAE11F"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29668,51</w:t>
            </w:r>
          </w:p>
        </w:tc>
        <w:tc>
          <w:tcPr>
            <w:tcW w:w="1134" w:type="dxa"/>
            <w:tcBorders>
              <w:top w:val="nil"/>
              <w:left w:val="nil"/>
              <w:bottom w:val="single" w:sz="4" w:space="0" w:color="auto"/>
              <w:right w:val="single" w:sz="4" w:space="0" w:color="auto"/>
            </w:tcBorders>
            <w:shd w:val="clear" w:color="auto" w:fill="auto"/>
            <w:noWrap/>
            <w:vAlign w:val="center"/>
            <w:hideMark/>
          </w:tcPr>
          <w:p w14:paraId="13CB7127"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29668,51</w:t>
            </w:r>
          </w:p>
        </w:tc>
        <w:tc>
          <w:tcPr>
            <w:tcW w:w="1134" w:type="dxa"/>
            <w:tcBorders>
              <w:top w:val="nil"/>
              <w:left w:val="nil"/>
              <w:bottom w:val="single" w:sz="4" w:space="0" w:color="auto"/>
              <w:right w:val="single" w:sz="4" w:space="0" w:color="auto"/>
            </w:tcBorders>
            <w:shd w:val="clear" w:color="auto" w:fill="auto"/>
            <w:noWrap/>
            <w:vAlign w:val="center"/>
            <w:hideMark/>
          </w:tcPr>
          <w:p w14:paraId="7EC0A7A0"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29668,51</w:t>
            </w:r>
          </w:p>
        </w:tc>
        <w:tc>
          <w:tcPr>
            <w:tcW w:w="1134" w:type="dxa"/>
            <w:tcBorders>
              <w:top w:val="nil"/>
              <w:left w:val="nil"/>
              <w:bottom w:val="single" w:sz="4" w:space="0" w:color="auto"/>
              <w:right w:val="single" w:sz="4" w:space="0" w:color="auto"/>
            </w:tcBorders>
            <w:shd w:val="clear" w:color="auto" w:fill="auto"/>
            <w:noWrap/>
            <w:vAlign w:val="center"/>
            <w:hideMark/>
          </w:tcPr>
          <w:p w14:paraId="3FEBA9C0"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29668,51</w:t>
            </w:r>
          </w:p>
        </w:tc>
        <w:tc>
          <w:tcPr>
            <w:tcW w:w="1134" w:type="dxa"/>
            <w:tcBorders>
              <w:top w:val="nil"/>
              <w:left w:val="nil"/>
              <w:bottom w:val="single" w:sz="4" w:space="0" w:color="auto"/>
              <w:right w:val="single" w:sz="4" w:space="0" w:color="auto"/>
            </w:tcBorders>
            <w:shd w:val="clear" w:color="auto" w:fill="auto"/>
            <w:noWrap/>
            <w:vAlign w:val="center"/>
            <w:hideMark/>
          </w:tcPr>
          <w:p w14:paraId="4EDBF1B5"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29668,51</w:t>
            </w:r>
          </w:p>
        </w:tc>
        <w:tc>
          <w:tcPr>
            <w:tcW w:w="1418" w:type="dxa"/>
            <w:tcBorders>
              <w:top w:val="nil"/>
              <w:left w:val="nil"/>
              <w:bottom w:val="single" w:sz="4" w:space="0" w:color="auto"/>
              <w:right w:val="single" w:sz="4" w:space="0" w:color="auto"/>
            </w:tcBorders>
            <w:shd w:val="clear" w:color="auto" w:fill="auto"/>
            <w:noWrap/>
            <w:vAlign w:val="center"/>
            <w:hideMark/>
          </w:tcPr>
          <w:p w14:paraId="66D4871E"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29668,51</w:t>
            </w:r>
          </w:p>
        </w:tc>
        <w:tc>
          <w:tcPr>
            <w:tcW w:w="1275" w:type="dxa"/>
            <w:tcBorders>
              <w:top w:val="nil"/>
              <w:left w:val="nil"/>
              <w:bottom w:val="single" w:sz="4" w:space="0" w:color="auto"/>
              <w:right w:val="single" w:sz="4" w:space="0" w:color="auto"/>
            </w:tcBorders>
            <w:shd w:val="clear" w:color="auto" w:fill="auto"/>
            <w:noWrap/>
            <w:vAlign w:val="center"/>
            <w:hideMark/>
          </w:tcPr>
          <w:p w14:paraId="025065FD"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29668,51</w:t>
            </w:r>
          </w:p>
        </w:tc>
        <w:tc>
          <w:tcPr>
            <w:tcW w:w="1276" w:type="dxa"/>
            <w:tcBorders>
              <w:top w:val="nil"/>
              <w:left w:val="nil"/>
              <w:bottom w:val="single" w:sz="4" w:space="0" w:color="auto"/>
              <w:right w:val="single" w:sz="4" w:space="0" w:color="auto"/>
            </w:tcBorders>
            <w:shd w:val="clear" w:color="auto" w:fill="auto"/>
            <w:noWrap/>
            <w:vAlign w:val="center"/>
            <w:hideMark/>
          </w:tcPr>
          <w:p w14:paraId="61655773"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29668,51</w:t>
            </w:r>
          </w:p>
        </w:tc>
        <w:tc>
          <w:tcPr>
            <w:tcW w:w="1418" w:type="dxa"/>
            <w:tcBorders>
              <w:top w:val="nil"/>
              <w:left w:val="nil"/>
              <w:bottom w:val="single" w:sz="4" w:space="0" w:color="auto"/>
              <w:right w:val="single" w:sz="4" w:space="0" w:color="auto"/>
            </w:tcBorders>
            <w:shd w:val="clear" w:color="auto" w:fill="auto"/>
            <w:noWrap/>
            <w:vAlign w:val="center"/>
            <w:hideMark/>
          </w:tcPr>
          <w:p w14:paraId="07D8CDFF"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29668,51</w:t>
            </w:r>
          </w:p>
        </w:tc>
      </w:tr>
      <w:tr w:rsidR="00064BEC" w:rsidRPr="00FC3B8D" w14:paraId="71734476" w14:textId="77777777" w:rsidTr="00F17A5B">
        <w:trPr>
          <w:trHeight w:val="510"/>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34827C5E"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w:t>
            </w:r>
          </w:p>
        </w:tc>
        <w:tc>
          <w:tcPr>
            <w:tcW w:w="2497" w:type="dxa"/>
            <w:tcBorders>
              <w:top w:val="nil"/>
              <w:left w:val="nil"/>
              <w:bottom w:val="single" w:sz="4" w:space="0" w:color="auto"/>
              <w:right w:val="single" w:sz="4" w:space="0" w:color="auto"/>
            </w:tcBorders>
            <w:shd w:val="clear" w:color="auto" w:fill="auto"/>
            <w:vAlign w:val="center"/>
            <w:hideMark/>
          </w:tcPr>
          <w:p w14:paraId="0CE9EA9C"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Тепловая энергия отпущенная с котельной</w:t>
            </w:r>
          </w:p>
        </w:tc>
        <w:tc>
          <w:tcPr>
            <w:tcW w:w="1060" w:type="dxa"/>
            <w:tcBorders>
              <w:top w:val="nil"/>
              <w:left w:val="nil"/>
              <w:bottom w:val="single" w:sz="4" w:space="0" w:color="auto"/>
              <w:right w:val="single" w:sz="4" w:space="0" w:color="auto"/>
            </w:tcBorders>
            <w:shd w:val="clear" w:color="auto" w:fill="auto"/>
            <w:noWrap/>
            <w:vAlign w:val="center"/>
            <w:hideMark/>
          </w:tcPr>
          <w:p w14:paraId="04DA0897"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Гкал</w:t>
            </w:r>
          </w:p>
        </w:tc>
        <w:tc>
          <w:tcPr>
            <w:tcW w:w="1066" w:type="dxa"/>
            <w:tcBorders>
              <w:top w:val="nil"/>
              <w:left w:val="nil"/>
              <w:bottom w:val="single" w:sz="4" w:space="0" w:color="auto"/>
              <w:right w:val="single" w:sz="4" w:space="0" w:color="auto"/>
            </w:tcBorders>
            <w:shd w:val="clear" w:color="auto" w:fill="auto"/>
            <w:noWrap/>
            <w:vAlign w:val="center"/>
            <w:hideMark/>
          </w:tcPr>
          <w:p w14:paraId="3B8838E3"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29209,52</w:t>
            </w:r>
          </w:p>
        </w:tc>
        <w:tc>
          <w:tcPr>
            <w:tcW w:w="1134" w:type="dxa"/>
            <w:tcBorders>
              <w:top w:val="nil"/>
              <w:left w:val="nil"/>
              <w:bottom w:val="single" w:sz="4" w:space="0" w:color="auto"/>
              <w:right w:val="single" w:sz="4" w:space="0" w:color="auto"/>
            </w:tcBorders>
            <w:shd w:val="clear" w:color="auto" w:fill="auto"/>
            <w:noWrap/>
            <w:vAlign w:val="center"/>
            <w:hideMark/>
          </w:tcPr>
          <w:p w14:paraId="73FB207F"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29209,52</w:t>
            </w:r>
          </w:p>
        </w:tc>
        <w:tc>
          <w:tcPr>
            <w:tcW w:w="1134" w:type="dxa"/>
            <w:tcBorders>
              <w:top w:val="nil"/>
              <w:left w:val="nil"/>
              <w:bottom w:val="single" w:sz="4" w:space="0" w:color="auto"/>
              <w:right w:val="single" w:sz="4" w:space="0" w:color="auto"/>
            </w:tcBorders>
            <w:shd w:val="clear" w:color="auto" w:fill="auto"/>
            <w:noWrap/>
            <w:vAlign w:val="center"/>
            <w:hideMark/>
          </w:tcPr>
          <w:p w14:paraId="041AA5A5"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29209,52</w:t>
            </w:r>
          </w:p>
        </w:tc>
        <w:tc>
          <w:tcPr>
            <w:tcW w:w="1134" w:type="dxa"/>
            <w:tcBorders>
              <w:top w:val="nil"/>
              <w:left w:val="nil"/>
              <w:bottom w:val="single" w:sz="4" w:space="0" w:color="auto"/>
              <w:right w:val="single" w:sz="4" w:space="0" w:color="auto"/>
            </w:tcBorders>
            <w:shd w:val="clear" w:color="auto" w:fill="auto"/>
            <w:noWrap/>
            <w:vAlign w:val="center"/>
            <w:hideMark/>
          </w:tcPr>
          <w:p w14:paraId="0D516803"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29209,52</w:t>
            </w:r>
          </w:p>
        </w:tc>
        <w:tc>
          <w:tcPr>
            <w:tcW w:w="1134" w:type="dxa"/>
            <w:tcBorders>
              <w:top w:val="nil"/>
              <w:left w:val="nil"/>
              <w:bottom w:val="single" w:sz="4" w:space="0" w:color="auto"/>
              <w:right w:val="single" w:sz="4" w:space="0" w:color="auto"/>
            </w:tcBorders>
            <w:shd w:val="clear" w:color="auto" w:fill="auto"/>
            <w:noWrap/>
            <w:vAlign w:val="center"/>
            <w:hideMark/>
          </w:tcPr>
          <w:p w14:paraId="070FEFFE"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29209,52</w:t>
            </w:r>
          </w:p>
        </w:tc>
        <w:tc>
          <w:tcPr>
            <w:tcW w:w="1418" w:type="dxa"/>
            <w:tcBorders>
              <w:top w:val="nil"/>
              <w:left w:val="nil"/>
              <w:bottom w:val="single" w:sz="4" w:space="0" w:color="auto"/>
              <w:right w:val="single" w:sz="4" w:space="0" w:color="auto"/>
            </w:tcBorders>
            <w:shd w:val="clear" w:color="auto" w:fill="auto"/>
            <w:noWrap/>
            <w:vAlign w:val="center"/>
            <w:hideMark/>
          </w:tcPr>
          <w:p w14:paraId="09769FE5"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29209,52</w:t>
            </w:r>
          </w:p>
        </w:tc>
        <w:tc>
          <w:tcPr>
            <w:tcW w:w="1275" w:type="dxa"/>
            <w:tcBorders>
              <w:top w:val="nil"/>
              <w:left w:val="nil"/>
              <w:bottom w:val="single" w:sz="4" w:space="0" w:color="auto"/>
              <w:right w:val="single" w:sz="4" w:space="0" w:color="auto"/>
            </w:tcBorders>
            <w:shd w:val="clear" w:color="auto" w:fill="auto"/>
            <w:noWrap/>
            <w:vAlign w:val="center"/>
            <w:hideMark/>
          </w:tcPr>
          <w:p w14:paraId="26E0C5A5"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29209,52</w:t>
            </w:r>
          </w:p>
        </w:tc>
        <w:tc>
          <w:tcPr>
            <w:tcW w:w="1276" w:type="dxa"/>
            <w:tcBorders>
              <w:top w:val="nil"/>
              <w:left w:val="nil"/>
              <w:bottom w:val="single" w:sz="4" w:space="0" w:color="auto"/>
              <w:right w:val="single" w:sz="4" w:space="0" w:color="auto"/>
            </w:tcBorders>
            <w:shd w:val="clear" w:color="auto" w:fill="auto"/>
            <w:noWrap/>
            <w:vAlign w:val="center"/>
            <w:hideMark/>
          </w:tcPr>
          <w:p w14:paraId="180B204A"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29209,52</w:t>
            </w:r>
          </w:p>
        </w:tc>
        <w:tc>
          <w:tcPr>
            <w:tcW w:w="1418" w:type="dxa"/>
            <w:tcBorders>
              <w:top w:val="nil"/>
              <w:left w:val="nil"/>
              <w:bottom w:val="single" w:sz="4" w:space="0" w:color="auto"/>
              <w:right w:val="single" w:sz="4" w:space="0" w:color="auto"/>
            </w:tcBorders>
            <w:shd w:val="clear" w:color="auto" w:fill="auto"/>
            <w:noWrap/>
            <w:vAlign w:val="center"/>
            <w:hideMark/>
          </w:tcPr>
          <w:p w14:paraId="7DE26616"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29209,52</w:t>
            </w:r>
          </w:p>
        </w:tc>
      </w:tr>
      <w:tr w:rsidR="00064BEC" w:rsidRPr="00FC3B8D" w14:paraId="3B2F8FB8" w14:textId="77777777" w:rsidTr="00F17A5B">
        <w:trPr>
          <w:trHeight w:val="510"/>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6E16676A"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3</w:t>
            </w:r>
          </w:p>
        </w:tc>
        <w:tc>
          <w:tcPr>
            <w:tcW w:w="2497" w:type="dxa"/>
            <w:tcBorders>
              <w:top w:val="nil"/>
              <w:left w:val="nil"/>
              <w:bottom w:val="single" w:sz="4" w:space="0" w:color="auto"/>
              <w:right w:val="single" w:sz="4" w:space="0" w:color="auto"/>
            </w:tcBorders>
            <w:shd w:val="clear" w:color="auto" w:fill="auto"/>
            <w:vAlign w:val="center"/>
            <w:hideMark/>
          </w:tcPr>
          <w:p w14:paraId="6C8A33C8"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Потери тепловой энергии на теплосетях</w:t>
            </w:r>
          </w:p>
        </w:tc>
        <w:tc>
          <w:tcPr>
            <w:tcW w:w="1060" w:type="dxa"/>
            <w:tcBorders>
              <w:top w:val="nil"/>
              <w:left w:val="nil"/>
              <w:bottom w:val="single" w:sz="4" w:space="0" w:color="auto"/>
              <w:right w:val="single" w:sz="4" w:space="0" w:color="auto"/>
            </w:tcBorders>
            <w:shd w:val="clear" w:color="auto" w:fill="auto"/>
            <w:noWrap/>
            <w:vAlign w:val="center"/>
            <w:hideMark/>
          </w:tcPr>
          <w:p w14:paraId="0CF17D9D"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Гкал</w:t>
            </w:r>
          </w:p>
        </w:tc>
        <w:tc>
          <w:tcPr>
            <w:tcW w:w="1066" w:type="dxa"/>
            <w:tcBorders>
              <w:top w:val="nil"/>
              <w:left w:val="nil"/>
              <w:bottom w:val="single" w:sz="4" w:space="0" w:color="auto"/>
              <w:right w:val="single" w:sz="4" w:space="0" w:color="auto"/>
            </w:tcBorders>
            <w:shd w:val="clear" w:color="auto" w:fill="auto"/>
            <w:noWrap/>
            <w:vAlign w:val="center"/>
            <w:hideMark/>
          </w:tcPr>
          <w:p w14:paraId="276CB08D"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5887,68</w:t>
            </w:r>
          </w:p>
        </w:tc>
        <w:tc>
          <w:tcPr>
            <w:tcW w:w="1134" w:type="dxa"/>
            <w:tcBorders>
              <w:top w:val="nil"/>
              <w:left w:val="nil"/>
              <w:bottom w:val="single" w:sz="4" w:space="0" w:color="auto"/>
              <w:right w:val="single" w:sz="4" w:space="0" w:color="auto"/>
            </w:tcBorders>
            <w:shd w:val="clear" w:color="auto" w:fill="auto"/>
            <w:noWrap/>
            <w:vAlign w:val="center"/>
            <w:hideMark/>
          </w:tcPr>
          <w:p w14:paraId="0FBDD3C3"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5887,68</w:t>
            </w:r>
          </w:p>
        </w:tc>
        <w:tc>
          <w:tcPr>
            <w:tcW w:w="1134" w:type="dxa"/>
            <w:tcBorders>
              <w:top w:val="nil"/>
              <w:left w:val="nil"/>
              <w:bottom w:val="single" w:sz="4" w:space="0" w:color="auto"/>
              <w:right w:val="single" w:sz="4" w:space="0" w:color="auto"/>
            </w:tcBorders>
            <w:shd w:val="clear" w:color="auto" w:fill="auto"/>
            <w:noWrap/>
            <w:vAlign w:val="center"/>
            <w:hideMark/>
          </w:tcPr>
          <w:p w14:paraId="00719EB5"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5887,68</w:t>
            </w:r>
          </w:p>
        </w:tc>
        <w:tc>
          <w:tcPr>
            <w:tcW w:w="1134" w:type="dxa"/>
            <w:tcBorders>
              <w:top w:val="nil"/>
              <w:left w:val="nil"/>
              <w:bottom w:val="single" w:sz="4" w:space="0" w:color="auto"/>
              <w:right w:val="single" w:sz="4" w:space="0" w:color="auto"/>
            </w:tcBorders>
            <w:shd w:val="clear" w:color="auto" w:fill="auto"/>
            <w:noWrap/>
            <w:vAlign w:val="center"/>
            <w:hideMark/>
          </w:tcPr>
          <w:p w14:paraId="21E24871"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5887,68</w:t>
            </w:r>
          </w:p>
        </w:tc>
        <w:tc>
          <w:tcPr>
            <w:tcW w:w="1134" w:type="dxa"/>
            <w:tcBorders>
              <w:top w:val="nil"/>
              <w:left w:val="nil"/>
              <w:bottom w:val="single" w:sz="4" w:space="0" w:color="auto"/>
              <w:right w:val="single" w:sz="4" w:space="0" w:color="auto"/>
            </w:tcBorders>
            <w:shd w:val="clear" w:color="auto" w:fill="auto"/>
            <w:noWrap/>
            <w:vAlign w:val="center"/>
            <w:hideMark/>
          </w:tcPr>
          <w:p w14:paraId="0101E3DC"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5887,68</w:t>
            </w:r>
          </w:p>
        </w:tc>
        <w:tc>
          <w:tcPr>
            <w:tcW w:w="1418" w:type="dxa"/>
            <w:tcBorders>
              <w:top w:val="nil"/>
              <w:left w:val="nil"/>
              <w:bottom w:val="single" w:sz="4" w:space="0" w:color="auto"/>
              <w:right w:val="single" w:sz="4" w:space="0" w:color="auto"/>
            </w:tcBorders>
            <w:shd w:val="clear" w:color="auto" w:fill="auto"/>
            <w:noWrap/>
            <w:vAlign w:val="center"/>
            <w:hideMark/>
          </w:tcPr>
          <w:p w14:paraId="408F0E81"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5887,68</w:t>
            </w:r>
          </w:p>
        </w:tc>
        <w:tc>
          <w:tcPr>
            <w:tcW w:w="1275" w:type="dxa"/>
            <w:tcBorders>
              <w:top w:val="nil"/>
              <w:left w:val="nil"/>
              <w:bottom w:val="single" w:sz="4" w:space="0" w:color="auto"/>
              <w:right w:val="single" w:sz="4" w:space="0" w:color="auto"/>
            </w:tcBorders>
            <w:shd w:val="clear" w:color="auto" w:fill="auto"/>
            <w:noWrap/>
            <w:vAlign w:val="center"/>
            <w:hideMark/>
          </w:tcPr>
          <w:p w14:paraId="4B2C4710"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5887,68</w:t>
            </w:r>
          </w:p>
        </w:tc>
        <w:tc>
          <w:tcPr>
            <w:tcW w:w="1276" w:type="dxa"/>
            <w:tcBorders>
              <w:top w:val="nil"/>
              <w:left w:val="nil"/>
              <w:bottom w:val="single" w:sz="4" w:space="0" w:color="auto"/>
              <w:right w:val="single" w:sz="4" w:space="0" w:color="auto"/>
            </w:tcBorders>
            <w:shd w:val="clear" w:color="auto" w:fill="auto"/>
            <w:noWrap/>
            <w:vAlign w:val="center"/>
            <w:hideMark/>
          </w:tcPr>
          <w:p w14:paraId="7CAF167D"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5887,68</w:t>
            </w:r>
          </w:p>
        </w:tc>
        <w:tc>
          <w:tcPr>
            <w:tcW w:w="1418" w:type="dxa"/>
            <w:tcBorders>
              <w:top w:val="nil"/>
              <w:left w:val="nil"/>
              <w:bottom w:val="single" w:sz="4" w:space="0" w:color="auto"/>
              <w:right w:val="single" w:sz="4" w:space="0" w:color="auto"/>
            </w:tcBorders>
            <w:shd w:val="clear" w:color="auto" w:fill="auto"/>
            <w:noWrap/>
            <w:vAlign w:val="center"/>
            <w:hideMark/>
          </w:tcPr>
          <w:p w14:paraId="63FEA5E8"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5887,68</w:t>
            </w:r>
          </w:p>
        </w:tc>
      </w:tr>
      <w:tr w:rsidR="00064BEC" w:rsidRPr="00FC3B8D" w14:paraId="5EB127F3" w14:textId="77777777" w:rsidTr="00F17A5B">
        <w:trPr>
          <w:trHeight w:val="510"/>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2AA968E7"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4</w:t>
            </w:r>
          </w:p>
        </w:tc>
        <w:tc>
          <w:tcPr>
            <w:tcW w:w="2497" w:type="dxa"/>
            <w:tcBorders>
              <w:top w:val="nil"/>
              <w:left w:val="nil"/>
              <w:bottom w:val="single" w:sz="4" w:space="0" w:color="auto"/>
              <w:right w:val="single" w:sz="4" w:space="0" w:color="auto"/>
            </w:tcBorders>
            <w:shd w:val="clear" w:color="auto" w:fill="auto"/>
            <w:vAlign w:val="center"/>
            <w:hideMark/>
          </w:tcPr>
          <w:p w14:paraId="402A1E57"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Тепловая энергия отпущенная  потребителям</w:t>
            </w:r>
          </w:p>
        </w:tc>
        <w:tc>
          <w:tcPr>
            <w:tcW w:w="1060" w:type="dxa"/>
            <w:tcBorders>
              <w:top w:val="nil"/>
              <w:left w:val="nil"/>
              <w:bottom w:val="single" w:sz="4" w:space="0" w:color="auto"/>
              <w:right w:val="single" w:sz="4" w:space="0" w:color="auto"/>
            </w:tcBorders>
            <w:shd w:val="clear" w:color="auto" w:fill="auto"/>
            <w:noWrap/>
            <w:vAlign w:val="center"/>
            <w:hideMark/>
          </w:tcPr>
          <w:p w14:paraId="2ADAC0D4"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Гкал</w:t>
            </w:r>
          </w:p>
        </w:tc>
        <w:tc>
          <w:tcPr>
            <w:tcW w:w="1066" w:type="dxa"/>
            <w:tcBorders>
              <w:top w:val="nil"/>
              <w:left w:val="nil"/>
              <w:bottom w:val="single" w:sz="4" w:space="0" w:color="auto"/>
              <w:right w:val="single" w:sz="4" w:space="0" w:color="auto"/>
            </w:tcBorders>
            <w:shd w:val="clear" w:color="auto" w:fill="auto"/>
            <w:noWrap/>
            <w:vAlign w:val="center"/>
            <w:hideMark/>
          </w:tcPr>
          <w:p w14:paraId="25245AF6"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23321,841</w:t>
            </w:r>
          </w:p>
        </w:tc>
        <w:tc>
          <w:tcPr>
            <w:tcW w:w="1134" w:type="dxa"/>
            <w:tcBorders>
              <w:top w:val="nil"/>
              <w:left w:val="nil"/>
              <w:bottom w:val="single" w:sz="4" w:space="0" w:color="auto"/>
              <w:right w:val="single" w:sz="4" w:space="0" w:color="auto"/>
            </w:tcBorders>
            <w:shd w:val="clear" w:color="auto" w:fill="auto"/>
            <w:noWrap/>
            <w:vAlign w:val="center"/>
            <w:hideMark/>
          </w:tcPr>
          <w:p w14:paraId="7EC24FF4"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23321,841</w:t>
            </w:r>
          </w:p>
        </w:tc>
        <w:tc>
          <w:tcPr>
            <w:tcW w:w="1134" w:type="dxa"/>
            <w:tcBorders>
              <w:top w:val="nil"/>
              <w:left w:val="nil"/>
              <w:bottom w:val="single" w:sz="4" w:space="0" w:color="auto"/>
              <w:right w:val="single" w:sz="4" w:space="0" w:color="auto"/>
            </w:tcBorders>
            <w:shd w:val="clear" w:color="auto" w:fill="auto"/>
            <w:noWrap/>
            <w:vAlign w:val="center"/>
            <w:hideMark/>
          </w:tcPr>
          <w:p w14:paraId="7F823381"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23321,841</w:t>
            </w:r>
          </w:p>
        </w:tc>
        <w:tc>
          <w:tcPr>
            <w:tcW w:w="1134" w:type="dxa"/>
            <w:tcBorders>
              <w:top w:val="nil"/>
              <w:left w:val="nil"/>
              <w:bottom w:val="single" w:sz="4" w:space="0" w:color="auto"/>
              <w:right w:val="single" w:sz="4" w:space="0" w:color="auto"/>
            </w:tcBorders>
            <w:shd w:val="clear" w:color="auto" w:fill="auto"/>
            <w:noWrap/>
            <w:vAlign w:val="center"/>
            <w:hideMark/>
          </w:tcPr>
          <w:p w14:paraId="40FEE369"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23321,841</w:t>
            </w:r>
          </w:p>
        </w:tc>
        <w:tc>
          <w:tcPr>
            <w:tcW w:w="1134" w:type="dxa"/>
            <w:tcBorders>
              <w:top w:val="nil"/>
              <w:left w:val="nil"/>
              <w:bottom w:val="single" w:sz="4" w:space="0" w:color="auto"/>
              <w:right w:val="single" w:sz="4" w:space="0" w:color="auto"/>
            </w:tcBorders>
            <w:shd w:val="clear" w:color="auto" w:fill="auto"/>
            <w:noWrap/>
            <w:vAlign w:val="center"/>
            <w:hideMark/>
          </w:tcPr>
          <w:p w14:paraId="0D66FD41"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23321,841</w:t>
            </w:r>
          </w:p>
        </w:tc>
        <w:tc>
          <w:tcPr>
            <w:tcW w:w="1418" w:type="dxa"/>
            <w:tcBorders>
              <w:top w:val="nil"/>
              <w:left w:val="nil"/>
              <w:bottom w:val="single" w:sz="4" w:space="0" w:color="auto"/>
              <w:right w:val="single" w:sz="4" w:space="0" w:color="auto"/>
            </w:tcBorders>
            <w:shd w:val="clear" w:color="auto" w:fill="auto"/>
            <w:noWrap/>
            <w:vAlign w:val="center"/>
            <w:hideMark/>
          </w:tcPr>
          <w:p w14:paraId="430E4C61"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23321,841</w:t>
            </w:r>
          </w:p>
        </w:tc>
        <w:tc>
          <w:tcPr>
            <w:tcW w:w="1275" w:type="dxa"/>
            <w:tcBorders>
              <w:top w:val="nil"/>
              <w:left w:val="nil"/>
              <w:bottom w:val="single" w:sz="4" w:space="0" w:color="auto"/>
              <w:right w:val="single" w:sz="4" w:space="0" w:color="auto"/>
            </w:tcBorders>
            <w:shd w:val="clear" w:color="auto" w:fill="auto"/>
            <w:noWrap/>
            <w:vAlign w:val="center"/>
            <w:hideMark/>
          </w:tcPr>
          <w:p w14:paraId="1694EDB2"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23321,841</w:t>
            </w:r>
          </w:p>
        </w:tc>
        <w:tc>
          <w:tcPr>
            <w:tcW w:w="1276" w:type="dxa"/>
            <w:tcBorders>
              <w:top w:val="nil"/>
              <w:left w:val="nil"/>
              <w:bottom w:val="single" w:sz="4" w:space="0" w:color="auto"/>
              <w:right w:val="single" w:sz="4" w:space="0" w:color="auto"/>
            </w:tcBorders>
            <w:shd w:val="clear" w:color="auto" w:fill="auto"/>
            <w:noWrap/>
            <w:vAlign w:val="center"/>
            <w:hideMark/>
          </w:tcPr>
          <w:p w14:paraId="6A6F91F0"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23321,841</w:t>
            </w:r>
          </w:p>
        </w:tc>
        <w:tc>
          <w:tcPr>
            <w:tcW w:w="1418" w:type="dxa"/>
            <w:tcBorders>
              <w:top w:val="nil"/>
              <w:left w:val="nil"/>
              <w:bottom w:val="single" w:sz="4" w:space="0" w:color="auto"/>
              <w:right w:val="single" w:sz="4" w:space="0" w:color="auto"/>
            </w:tcBorders>
            <w:shd w:val="clear" w:color="auto" w:fill="auto"/>
            <w:noWrap/>
            <w:vAlign w:val="center"/>
            <w:hideMark/>
          </w:tcPr>
          <w:p w14:paraId="553EA0F1"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23321,841</w:t>
            </w:r>
          </w:p>
        </w:tc>
      </w:tr>
      <w:tr w:rsidR="00064BEC" w:rsidRPr="00FC3B8D" w14:paraId="254493F2" w14:textId="77777777" w:rsidTr="00F17A5B">
        <w:trPr>
          <w:trHeight w:val="315"/>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4D566C6B"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5</w:t>
            </w:r>
          </w:p>
        </w:tc>
        <w:tc>
          <w:tcPr>
            <w:tcW w:w="2497" w:type="dxa"/>
            <w:tcBorders>
              <w:top w:val="nil"/>
              <w:left w:val="nil"/>
              <w:bottom w:val="single" w:sz="4" w:space="0" w:color="auto"/>
              <w:right w:val="single" w:sz="4" w:space="0" w:color="auto"/>
            </w:tcBorders>
            <w:shd w:val="clear" w:color="auto" w:fill="auto"/>
            <w:vAlign w:val="center"/>
            <w:hideMark/>
          </w:tcPr>
          <w:p w14:paraId="078A283B" w14:textId="77777777" w:rsidR="00064BEC" w:rsidRPr="00FC3B8D" w:rsidRDefault="00064BEC" w:rsidP="00F17A5B">
            <w:pPr>
              <w:jc w:val="center"/>
              <w:rPr>
                <w:rFonts w:ascii="Times New Roman" w:hAnsi="Times New Roman" w:cs="Times New Roman"/>
                <w:iCs/>
              </w:rPr>
            </w:pPr>
            <w:r w:rsidRPr="00FC3B8D">
              <w:rPr>
                <w:rFonts w:ascii="Times New Roman" w:hAnsi="Times New Roman" w:cs="Times New Roman"/>
                <w:iCs/>
              </w:rPr>
              <w:t>Тариф без учета НДС</w:t>
            </w:r>
          </w:p>
        </w:tc>
        <w:tc>
          <w:tcPr>
            <w:tcW w:w="1060" w:type="dxa"/>
            <w:tcBorders>
              <w:top w:val="nil"/>
              <w:left w:val="nil"/>
              <w:bottom w:val="single" w:sz="4" w:space="0" w:color="auto"/>
              <w:right w:val="single" w:sz="4" w:space="0" w:color="auto"/>
            </w:tcBorders>
            <w:shd w:val="clear" w:color="auto" w:fill="auto"/>
            <w:noWrap/>
            <w:vAlign w:val="center"/>
            <w:hideMark/>
          </w:tcPr>
          <w:p w14:paraId="5A360D5D" w14:textId="77777777" w:rsidR="00064BEC" w:rsidRPr="00FC3B8D" w:rsidRDefault="00064BEC" w:rsidP="00F17A5B">
            <w:pPr>
              <w:jc w:val="center"/>
              <w:rPr>
                <w:rFonts w:ascii="Times New Roman" w:hAnsi="Times New Roman" w:cs="Times New Roman"/>
                <w:iCs/>
              </w:rPr>
            </w:pPr>
            <w:r w:rsidRPr="00FC3B8D">
              <w:rPr>
                <w:rFonts w:ascii="Times New Roman" w:hAnsi="Times New Roman" w:cs="Times New Roman"/>
                <w:iCs/>
              </w:rPr>
              <w:t>руб./Гкал</w:t>
            </w:r>
          </w:p>
        </w:tc>
        <w:tc>
          <w:tcPr>
            <w:tcW w:w="1066" w:type="dxa"/>
            <w:tcBorders>
              <w:top w:val="nil"/>
              <w:left w:val="nil"/>
              <w:bottom w:val="single" w:sz="4" w:space="0" w:color="auto"/>
              <w:right w:val="single" w:sz="4" w:space="0" w:color="auto"/>
            </w:tcBorders>
            <w:shd w:val="clear" w:color="auto" w:fill="auto"/>
            <w:noWrap/>
            <w:vAlign w:val="center"/>
            <w:hideMark/>
          </w:tcPr>
          <w:p w14:paraId="66AB8FE2"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1580,35</w:t>
            </w:r>
          </w:p>
        </w:tc>
        <w:tc>
          <w:tcPr>
            <w:tcW w:w="1134" w:type="dxa"/>
            <w:tcBorders>
              <w:top w:val="nil"/>
              <w:left w:val="nil"/>
              <w:bottom w:val="single" w:sz="4" w:space="0" w:color="auto"/>
              <w:right w:val="single" w:sz="4" w:space="0" w:color="auto"/>
            </w:tcBorders>
            <w:shd w:val="clear" w:color="auto" w:fill="auto"/>
            <w:noWrap/>
            <w:vAlign w:val="center"/>
            <w:hideMark/>
          </w:tcPr>
          <w:p w14:paraId="5EBBCEE8"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1580,35</w:t>
            </w:r>
          </w:p>
        </w:tc>
        <w:tc>
          <w:tcPr>
            <w:tcW w:w="1134" w:type="dxa"/>
            <w:tcBorders>
              <w:top w:val="nil"/>
              <w:left w:val="nil"/>
              <w:bottom w:val="single" w:sz="4" w:space="0" w:color="auto"/>
              <w:right w:val="single" w:sz="4" w:space="0" w:color="auto"/>
            </w:tcBorders>
            <w:shd w:val="clear" w:color="auto" w:fill="auto"/>
            <w:noWrap/>
            <w:vAlign w:val="center"/>
            <w:hideMark/>
          </w:tcPr>
          <w:p w14:paraId="65FD7325"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1667,2667</w:t>
            </w:r>
          </w:p>
        </w:tc>
        <w:tc>
          <w:tcPr>
            <w:tcW w:w="1134" w:type="dxa"/>
            <w:tcBorders>
              <w:top w:val="nil"/>
              <w:left w:val="nil"/>
              <w:bottom w:val="single" w:sz="4" w:space="0" w:color="auto"/>
              <w:right w:val="single" w:sz="4" w:space="0" w:color="auto"/>
            </w:tcBorders>
            <w:shd w:val="clear" w:color="auto" w:fill="auto"/>
            <w:noWrap/>
            <w:vAlign w:val="center"/>
            <w:hideMark/>
          </w:tcPr>
          <w:p w14:paraId="47373C9D"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1758,9667</w:t>
            </w:r>
          </w:p>
        </w:tc>
        <w:tc>
          <w:tcPr>
            <w:tcW w:w="1134" w:type="dxa"/>
            <w:tcBorders>
              <w:top w:val="nil"/>
              <w:left w:val="nil"/>
              <w:bottom w:val="single" w:sz="4" w:space="0" w:color="auto"/>
              <w:right w:val="single" w:sz="4" w:space="0" w:color="auto"/>
            </w:tcBorders>
            <w:shd w:val="clear" w:color="auto" w:fill="auto"/>
            <w:noWrap/>
            <w:vAlign w:val="center"/>
            <w:hideMark/>
          </w:tcPr>
          <w:p w14:paraId="2D1D3BA3"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1855,7083</w:t>
            </w:r>
          </w:p>
        </w:tc>
        <w:tc>
          <w:tcPr>
            <w:tcW w:w="1418" w:type="dxa"/>
            <w:tcBorders>
              <w:top w:val="nil"/>
              <w:left w:val="nil"/>
              <w:bottom w:val="single" w:sz="4" w:space="0" w:color="auto"/>
              <w:right w:val="single" w:sz="4" w:space="0" w:color="auto"/>
            </w:tcBorders>
            <w:shd w:val="clear" w:color="auto" w:fill="auto"/>
            <w:noWrap/>
            <w:vAlign w:val="center"/>
            <w:hideMark/>
          </w:tcPr>
          <w:p w14:paraId="5585A592"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1957,775</w:t>
            </w:r>
          </w:p>
        </w:tc>
        <w:tc>
          <w:tcPr>
            <w:tcW w:w="1275" w:type="dxa"/>
            <w:tcBorders>
              <w:top w:val="nil"/>
              <w:left w:val="nil"/>
              <w:bottom w:val="single" w:sz="4" w:space="0" w:color="auto"/>
              <w:right w:val="single" w:sz="4" w:space="0" w:color="auto"/>
            </w:tcBorders>
            <w:shd w:val="clear" w:color="auto" w:fill="auto"/>
            <w:noWrap/>
            <w:vAlign w:val="center"/>
            <w:hideMark/>
          </w:tcPr>
          <w:p w14:paraId="032DA537"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2065,4583</w:t>
            </w:r>
          </w:p>
        </w:tc>
        <w:tc>
          <w:tcPr>
            <w:tcW w:w="1276" w:type="dxa"/>
            <w:tcBorders>
              <w:top w:val="nil"/>
              <w:left w:val="nil"/>
              <w:bottom w:val="single" w:sz="4" w:space="0" w:color="auto"/>
              <w:right w:val="single" w:sz="4" w:space="0" w:color="auto"/>
            </w:tcBorders>
            <w:shd w:val="clear" w:color="auto" w:fill="auto"/>
            <w:noWrap/>
            <w:vAlign w:val="center"/>
            <w:hideMark/>
          </w:tcPr>
          <w:p w14:paraId="0927D3EC"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2179,0583</w:t>
            </w:r>
          </w:p>
        </w:tc>
        <w:tc>
          <w:tcPr>
            <w:tcW w:w="1418" w:type="dxa"/>
            <w:tcBorders>
              <w:top w:val="nil"/>
              <w:left w:val="nil"/>
              <w:bottom w:val="single" w:sz="4" w:space="0" w:color="auto"/>
              <w:right w:val="single" w:sz="4" w:space="0" w:color="auto"/>
            </w:tcBorders>
            <w:shd w:val="clear" w:color="auto" w:fill="auto"/>
            <w:noWrap/>
            <w:vAlign w:val="center"/>
            <w:hideMark/>
          </w:tcPr>
          <w:p w14:paraId="57F9CD44"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2298,9</w:t>
            </w:r>
          </w:p>
        </w:tc>
      </w:tr>
      <w:tr w:rsidR="00064BEC" w:rsidRPr="00FC3B8D" w14:paraId="2EB6C3E8" w14:textId="77777777" w:rsidTr="00F17A5B">
        <w:trPr>
          <w:trHeight w:val="630"/>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52EC64D5"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6</w:t>
            </w:r>
          </w:p>
        </w:tc>
        <w:tc>
          <w:tcPr>
            <w:tcW w:w="2497" w:type="dxa"/>
            <w:tcBorders>
              <w:top w:val="nil"/>
              <w:left w:val="nil"/>
              <w:bottom w:val="single" w:sz="4" w:space="0" w:color="auto"/>
              <w:right w:val="single" w:sz="4" w:space="0" w:color="auto"/>
            </w:tcBorders>
            <w:shd w:val="clear" w:color="auto" w:fill="auto"/>
            <w:vAlign w:val="center"/>
            <w:hideMark/>
          </w:tcPr>
          <w:p w14:paraId="51E528E1" w14:textId="77777777" w:rsidR="00064BEC" w:rsidRPr="00FC3B8D" w:rsidRDefault="00064BEC" w:rsidP="00F17A5B">
            <w:pPr>
              <w:jc w:val="center"/>
              <w:rPr>
                <w:rFonts w:ascii="Times New Roman" w:hAnsi="Times New Roman" w:cs="Times New Roman"/>
                <w:iCs/>
              </w:rPr>
            </w:pPr>
            <w:r w:rsidRPr="00FC3B8D">
              <w:rPr>
                <w:rFonts w:ascii="Times New Roman" w:hAnsi="Times New Roman" w:cs="Times New Roman"/>
                <w:iCs/>
              </w:rPr>
              <w:t>Тариф с учетом НДС 1-е полугодие</w:t>
            </w:r>
          </w:p>
        </w:tc>
        <w:tc>
          <w:tcPr>
            <w:tcW w:w="1060" w:type="dxa"/>
            <w:tcBorders>
              <w:top w:val="nil"/>
              <w:left w:val="nil"/>
              <w:bottom w:val="single" w:sz="4" w:space="0" w:color="auto"/>
              <w:right w:val="single" w:sz="4" w:space="0" w:color="auto"/>
            </w:tcBorders>
            <w:shd w:val="clear" w:color="auto" w:fill="auto"/>
            <w:noWrap/>
            <w:vAlign w:val="center"/>
            <w:hideMark/>
          </w:tcPr>
          <w:p w14:paraId="5F5E0FFC" w14:textId="77777777" w:rsidR="00064BEC" w:rsidRPr="00FC3B8D" w:rsidRDefault="00064BEC" w:rsidP="00F17A5B">
            <w:pPr>
              <w:jc w:val="center"/>
              <w:rPr>
                <w:rFonts w:ascii="Times New Roman" w:hAnsi="Times New Roman" w:cs="Times New Roman"/>
                <w:iCs/>
              </w:rPr>
            </w:pPr>
            <w:r w:rsidRPr="00FC3B8D">
              <w:rPr>
                <w:rFonts w:ascii="Times New Roman" w:hAnsi="Times New Roman" w:cs="Times New Roman"/>
                <w:iCs/>
              </w:rPr>
              <w:t>руб./Гкал</w:t>
            </w:r>
          </w:p>
        </w:tc>
        <w:tc>
          <w:tcPr>
            <w:tcW w:w="1066" w:type="dxa"/>
            <w:tcBorders>
              <w:top w:val="nil"/>
              <w:left w:val="nil"/>
              <w:bottom w:val="single" w:sz="4" w:space="0" w:color="auto"/>
              <w:right w:val="single" w:sz="4" w:space="0" w:color="auto"/>
            </w:tcBorders>
            <w:shd w:val="clear" w:color="auto" w:fill="auto"/>
            <w:noWrap/>
            <w:vAlign w:val="center"/>
            <w:hideMark/>
          </w:tcPr>
          <w:p w14:paraId="369824FE"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1896,42</w:t>
            </w:r>
          </w:p>
        </w:tc>
        <w:tc>
          <w:tcPr>
            <w:tcW w:w="1134" w:type="dxa"/>
            <w:tcBorders>
              <w:top w:val="nil"/>
              <w:left w:val="nil"/>
              <w:bottom w:val="single" w:sz="4" w:space="0" w:color="auto"/>
              <w:right w:val="single" w:sz="4" w:space="0" w:color="auto"/>
            </w:tcBorders>
            <w:shd w:val="clear" w:color="auto" w:fill="auto"/>
            <w:noWrap/>
            <w:vAlign w:val="center"/>
            <w:hideMark/>
          </w:tcPr>
          <w:p w14:paraId="05CFF413"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1896,42</w:t>
            </w:r>
          </w:p>
        </w:tc>
        <w:tc>
          <w:tcPr>
            <w:tcW w:w="1134" w:type="dxa"/>
            <w:tcBorders>
              <w:top w:val="nil"/>
              <w:left w:val="nil"/>
              <w:bottom w:val="single" w:sz="4" w:space="0" w:color="auto"/>
              <w:right w:val="single" w:sz="4" w:space="0" w:color="auto"/>
            </w:tcBorders>
            <w:shd w:val="clear" w:color="auto" w:fill="auto"/>
            <w:noWrap/>
            <w:vAlign w:val="center"/>
            <w:hideMark/>
          </w:tcPr>
          <w:p w14:paraId="15D3418A"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2000,72</w:t>
            </w:r>
          </w:p>
        </w:tc>
        <w:tc>
          <w:tcPr>
            <w:tcW w:w="1134" w:type="dxa"/>
            <w:tcBorders>
              <w:top w:val="nil"/>
              <w:left w:val="nil"/>
              <w:bottom w:val="single" w:sz="4" w:space="0" w:color="auto"/>
              <w:right w:val="single" w:sz="4" w:space="0" w:color="auto"/>
            </w:tcBorders>
            <w:shd w:val="clear" w:color="auto" w:fill="auto"/>
            <w:noWrap/>
            <w:vAlign w:val="center"/>
            <w:hideMark/>
          </w:tcPr>
          <w:p w14:paraId="64860D4B"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2110,76</w:t>
            </w:r>
          </w:p>
        </w:tc>
        <w:tc>
          <w:tcPr>
            <w:tcW w:w="1134" w:type="dxa"/>
            <w:tcBorders>
              <w:top w:val="nil"/>
              <w:left w:val="nil"/>
              <w:bottom w:val="single" w:sz="4" w:space="0" w:color="auto"/>
              <w:right w:val="single" w:sz="4" w:space="0" w:color="auto"/>
            </w:tcBorders>
            <w:shd w:val="clear" w:color="auto" w:fill="auto"/>
            <w:noWrap/>
            <w:vAlign w:val="center"/>
            <w:hideMark/>
          </w:tcPr>
          <w:p w14:paraId="05B8DF00"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2226,85</w:t>
            </w:r>
          </w:p>
        </w:tc>
        <w:tc>
          <w:tcPr>
            <w:tcW w:w="1418" w:type="dxa"/>
            <w:tcBorders>
              <w:top w:val="nil"/>
              <w:left w:val="nil"/>
              <w:bottom w:val="single" w:sz="4" w:space="0" w:color="auto"/>
              <w:right w:val="single" w:sz="4" w:space="0" w:color="auto"/>
            </w:tcBorders>
            <w:shd w:val="clear" w:color="auto" w:fill="auto"/>
            <w:noWrap/>
            <w:vAlign w:val="center"/>
            <w:hideMark/>
          </w:tcPr>
          <w:p w14:paraId="204FB3EE"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2349,33</w:t>
            </w:r>
          </w:p>
        </w:tc>
        <w:tc>
          <w:tcPr>
            <w:tcW w:w="1275" w:type="dxa"/>
            <w:tcBorders>
              <w:top w:val="nil"/>
              <w:left w:val="nil"/>
              <w:bottom w:val="single" w:sz="4" w:space="0" w:color="auto"/>
              <w:right w:val="single" w:sz="4" w:space="0" w:color="auto"/>
            </w:tcBorders>
            <w:shd w:val="clear" w:color="auto" w:fill="auto"/>
            <w:noWrap/>
            <w:vAlign w:val="center"/>
            <w:hideMark/>
          </w:tcPr>
          <w:p w14:paraId="2CB67C64"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2478,55</w:t>
            </w:r>
          </w:p>
        </w:tc>
        <w:tc>
          <w:tcPr>
            <w:tcW w:w="1276" w:type="dxa"/>
            <w:tcBorders>
              <w:top w:val="nil"/>
              <w:left w:val="nil"/>
              <w:bottom w:val="single" w:sz="4" w:space="0" w:color="auto"/>
              <w:right w:val="single" w:sz="4" w:space="0" w:color="auto"/>
            </w:tcBorders>
            <w:shd w:val="clear" w:color="auto" w:fill="auto"/>
            <w:noWrap/>
            <w:vAlign w:val="center"/>
            <w:hideMark/>
          </w:tcPr>
          <w:p w14:paraId="6FCED461"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2614,87</w:t>
            </w:r>
          </w:p>
        </w:tc>
        <w:tc>
          <w:tcPr>
            <w:tcW w:w="1418" w:type="dxa"/>
            <w:tcBorders>
              <w:top w:val="nil"/>
              <w:left w:val="nil"/>
              <w:bottom w:val="single" w:sz="4" w:space="0" w:color="auto"/>
              <w:right w:val="single" w:sz="4" w:space="0" w:color="auto"/>
            </w:tcBorders>
            <w:shd w:val="clear" w:color="auto" w:fill="auto"/>
            <w:noWrap/>
            <w:vAlign w:val="center"/>
            <w:hideMark/>
          </w:tcPr>
          <w:p w14:paraId="6CB67516"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2758,68</w:t>
            </w:r>
          </w:p>
        </w:tc>
      </w:tr>
      <w:tr w:rsidR="00064BEC" w:rsidRPr="00FC3B8D" w14:paraId="6F15F048" w14:textId="77777777" w:rsidTr="00F17A5B">
        <w:trPr>
          <w:trHeight w:val="630"/>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348658F3"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7</w:t>
            </w:r>
          </w:p>
        </w:tc>
        <w:tc>
          <w:tcPr>
            <w:tcW w:w="2497" w:type="dxa"/>
            <w:tcBorders>
              <w:top w:val="nil"/>
              <w:left w:val="nil"/>
              <w:bottom w:val="single" w:sz="4" w:space="0" w:color="auto"/>
              <w:right w:val="single" w:sz="4" w:space="0" w:color="auto"/>
            </w:tcBorders>
            <w:shd w:val="clear" w:color="auto" w:fill="auto"/>
            <w:vAlign w:val="center"/>
            <w:hideMark/>
          </w:tcPr>
          <w:p w14:paraId="210F2890" w14:textId="77777777" w:rsidR="00064BEC" w:rsidRPr="00FC3B8D" w:rsidRDefault="00064BEC" w:rsidP="00F17A5B">
            <w:pPr>
              <w:jc w:val="center"/>
              <w:rPr>
                <w:rFonts w:ascii="Times New Roman" w:hAnsi="Times New Roman" w:cs="Times New Roman"/>
                <w:iCs/>
              </w:rPr>
            </w:pPr>
            <w:r w:rsidRPr="00FC3B8D">
              <w:rPr>
                <w:rFonts w:ascii="Times New Roman" w:hAnsi="Times New Roman" w:cs="Times New Roman"/>
                <w:iCs/>
              </w:rPr>
              <w:t>Тариф с учетом НДС 2-е полугодие</w:t>
            </w:r>
          </w:p>
        </w:tc>
        <w:tc>
          <w:tcPr>
            <w:tcW w:w="1060" w:type="dxa"/>
            <w:tcBorders>
              <w:top w:val="nil"/>
              <w:left w:val="nil"/>
              <w:bottom w:val="single" w:sz="4" w:space="0" w:color="auto"/>
              <w:right w:val="single" w:sz="4" w:space="0" w:color="auto"/>
            </w:tcBorders>
            <w:shd w:val="clear" w:color="auto" w:fill="auto"/>
            <w:noWrap/>
            <w:vAlign w:val="center"/>
            <w:hideMark/>
          </w:tcPr>
          <w:p w14:paraId="5D93DE53" w14:textId="77777777" w:rsidR="00064BEC" w:rsidRPr="00FC3B8D" w:rsidRDefault="00064BEC" w:rsidP="00F17A5B">
            <w:pPr>
              <w:jc w:val="center"/>
              <w:rPr>
                <w:rFonts w:ascii="Times New Roman" w:hAnsi="Times New Roman" w:cs="Times New Roman"/>
                <w:iCs/>
              </w:rPr>
            </w:pPr>
          </w:p>
        </w:tc>
        <w:tc>
          <w:tcPr>
            <w:tcW w:w="1066" w:type="dxa"/>
            <w:tcBorders>
              <w:top w:val="nil"/>
              <w:left w:val="nil"/>
              <w:bottom w:val="single" w:sz="4" w:space="0" w:color="auto"/>
              <w:right w:val="single" w:sz="4" w:space="0" w:color="auto"/>
            </w:tcBorders>
            <w:shd w:val="clear" w:color="auto" w:fill="auto"/>
            <w:noWrap/>
            <w:vAlign w:val="center"/>
            <w:hideMark/>
          </w:tcPr>
          <w:p w14:paraId="0CC4F0F8"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1896,42</w:t>
            </w:r>
          </w:p>
        </w:tc>
        <w:tc>
          <w:tcPr>
            <w:tcW w:w="1134" w:type="dxa"/>
            <w:tcBorders>
              <w:top w:val="nil"/>
              <w:left w:val="nil"/>
              <w:bottom w:val="single" w:sz="4" w:space="0" w:color="auto"/>
              <w:right w:val="single" w:sz="4" w:space="0" w:color="auto"/>
            </w:tcBorders>
            <w:shd w:val="clear" w:color="auto" w:fill="auto"/>
            <w:noWrap/>
            <w:vAlign w:val="center"/>
            <w:hideMark/>
          </w:tcPr>
          <w:p w14:paraId="7A5D1343"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2000,723</w:t>
            </w:r>
          </w:p>
        </w:tc>
        <w:tc>
          <w:tcPr>
            <w:tcW w:w="1134" w:type="dxa"/>
            <w:tcBorders>
              <w:top w:val="nil"/>
              <w:left w:val="nil"/>
              <w:bottom w:val="single" w:sz="4" w:space="0" w:color="auto"/>
              <w:right w:val="single" w:sz="4" w:space="0" w:color="auto"/>
            </w:tcBorders>
            <w:shd w:val="clear" w:color="auto" w:fill="auto"/>
            <w:noWrap/>
            <w:vAlign w:val="center"/>
            <w:hideMark/>
          </w:tcPr>
          <w:p w14:paraId="5FB8E1E1"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2110,763</w:t>
            </w:r>
          </w:p>
        </w:tc>
        <w:tc>
          <w:tcPr>
            <w:tcW w:w="1134" w:type="dxa"/>
            <w:tcBorders>
              <w:top w:val="nil"/>
              <w:left w:val="nil"/>
              <w:bottom w:val="single" w:sz="4" w:space="0" w:color="auto"/>
              <w:right w:val="single" w:sz="4" w:space="0" w:color="auto"/>
            </w:tcBorders>
            <w:shd w:val="clear" w:color="auto" w:fill="auto"/>
            <w:noWrap/>
            <w:vAlign w:val="center"/>
            <w:hideMark/>
          </w:tcPr>
          <w:p w14:paraId="52BE6E59"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2226,855</w:t>
            </w:r>
          </w:p>
        </w:tc>
        <w:tc>
          <w:tcPr>
            <w:tcW w:w="1134" w:type="dxa"/>
            <w:tcBorders>
              <w:top w:val="nil"/>
              <w:left w:val="nil"/>
              <w:bottom w:val="single" w:sz="4" w:space="0" w:color="auto"/>
              <w:right w:val="single" w:sz="4" w:space="0" w:color="auto"/>
            </w:tcBorders>
            <w:shd w:val="clear" w:color="auto" w:fill="auto"/>
            <w:noWrap/>
            <w:vAlign w:val="center"/>
            <w:hideMark/>
          </w:tcPr>
          <w:p w14:paraId="6E9C1E9A"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2349,332</w:t>
            </w:r>
          </w:p>
        </w:tc>
        <w:tc>
          <w:tcPr>
            <w:tcW w:w="1418" w:type="dxa"/>
            <w:tcBorders>
              <w:top w:val="nil"/>
              <w:left w:val="nil"/>
              <w:bottom w:val="single" w:sz="4" w:space="0" w:color="auto"/>
              <w:right w:val="single" w:sz="4" w:space="0" w:color="auto"/>
            </w:tcBorders>
            <w:shd w:val="clear" w:color="auto" w:fill="auto"/>
            <w:noWrap/>
            <w:vAlign w:val="center"/>
            <w:hideMark/>
          </w:tcPr>
          <w:p w14:paraId="764EE4B7"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2478,545</w:t>
            </w:r>
          </w:p>
        </w:tc>
        <w:tc>
          <w:tcPr>
            <w:tcW w:w="1275" w:type="dxa"/>
            <w:tcBorders>
              <w:top w:val="nil"/>
              <w:left w:val="nil"/>
              <w:bottom w:val="single" w:sz="4" w:space="0" w:color="auto"/>
              <w:right w:val="single" w:sz="4" w:space="0" w:color="auto"/>
            </w:tcBorders>
            <w:shd w:val="clear" w:color="auto" w:fill="auto"/>
            <w:noWrap/>
            <w:vAlign w:val="center"/>
            <w:hideMark/>
          </w:tcPr>
          <w:p w14:paraId="4BA93A8A"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2614,865</w:t>
            </w:r>
          </w:p>
        </w:tc>
        <w:tc>
          <w:tcPr>
            <w:tcW w:w="1276" w:type="dxa"/>
            <w:tcBorders>
              <w:top w:val="nil"/>
              <w:left w:val="nil"/>
              <w:bottom w:val="single" w:sz="4" w:space="0" w:color="auto"/>
              <w:right w:val="single" w:sz="4" w:space="0" w:color="auto"/>
            </w:tcBorders>
            <w:shd w:val="clear" w:color="auto" w:fill="auto"/>
            <w:noWrap/>
            <w:vAlign w:val="center"/>
            <w:hideMark/>
          </w:tcPr>
          <w:p w14:paraId="363795ED"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2758,683</w:t>
            </w:r>
          </w:p>
        </w:tc>
        <w:tc>
          <w:tcPr>
            <w:tcW w:w="1418" w:type="dxa"/>
            <w:tcBorders>
              <w:top w:val="nil"/>
              <w:left w:val="nil"/>
              <w:bottom w:val="single" w:sz="4" w:space="0" w:color="auto"/>
              <w:right w:val="single" w:sz="4" w:space="0" w:color="auto"/>
            </w:tcBorders>
            <w:shd w:val="clear" w:color="auto" w:fill="auto"/>
            <w:noWrap/>
            <w:vAlign w:val="center"/>
            <w:hideMark/>
          </w:tcPr>
          <w:p w14:paraId="0D7F7E1E"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2910,41</w:t>
            </w:r>
          </w:p>
        </w:tc>
      </w:tr>
      <w:tr w:rsidR="00064BEC" w:rsidRPr="00FC3B8D" w14:paraId="35EEEA5F" w14:textId="77777777" w:rsidTr="00F17A5B">
        <w:trPr>
          <w:trHeight w:val="630"/>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37AFDA84"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8</w:t>
            </w:r>
          </w:p>
        </w:tc>
        <w:tc>
          <w:tcPr>
            <w:tcW w:w="2497" w:type="dxa"/>
            <w:tcBorders>
              <w:top w:val="nil"/>
              <w:left w:val="nil"/>
              <w:bottom w:val="single" w:sz="4" w:space="0" w:color="auto"/>
              <w:right w:val="single" w:sz="4" w:space="0" w:color="auto"/>
            </w:tcBorders>
            <w:shd w:val="clear" w:color="auto" w:fill="auto"/>
            <w:vAlign w:val="center"/>
            <w:hideMark/>
          </w:tcPr>
          <w:p w14:paraId="705EC434" w14:textId="77777777" w:rsidR="00064BEC" w:rsidRPr="00FC3B8D" w:rsidRDefault="00064BEC" w:rsidP="00F17A5B">
            <w:pPr>
              <w:jc w:val="center"/>
              <w:rPr>
                <w:rFonts w:ascii="Times New Roman" w:hAnsi="Times New Roman" w:cs="Times New Roman"/>
                <w:iCs/>
              </w:rPr>
            </w:pPr>
            <w:r w:rsidRPr="00FC3B8D">
              <w:rPr>
                <w:rFonts w:ascii="Times New Roman" w:hAnsi="Times New Roman" w:cs="Times New Roman"/>
                <w:iCs/>
              </w:rPr>
              <w:t>Процент роста к предыдущему году</w:t>
            </w:r>
          </w:p>
        </w:tc>
        <w:tc>
          <w:tcPr>
            <w:tcW w:w="1060" w:type="dxa"/>
            <w:tcBorders>
              <w:top w:val="nil"/>
              <w:left w:val="nil"/>
              <w:bottom w:val="single" w:sz="4" w:space="0" w:color="auto"/>
              <w:right w:val="single" w:sz="4" w:space="0" w:color="auto"/>
            </w:tcBorders>
            <w:shd w:val="clear" w:color="auto" w:fill="auto"/>
            <w:noWrap/>
            <w:vAlign w:val="center"/>
            <w:hideMark/>
          </w:tcPr>
          <w:p w14:paraId="7E99FF50" w14:textId="77777777" w:rsidR="00064BEC" w:rsidRPr="00FC3B8D" w:rsidRDefault="00064BEC" w:rsidP="00F17A5B">
            <w:pPr>
              <w:jc w:val="center"/>
              <w:rPr>
                <w:rFonts w:ascii="Times New Roman" w:hAnsi="Times New Roman" w:cs="Times New Roman"/>
                <w:iCs/>
              </w:rPr>
            </w:pPr>
            <w:r w:rsidRPr="00FC3B8D">
              <w:rPr>
                <w:rFonts w:ascii="Times New Roman" w:hAnsi="Times New Roman" w:cs="Times New Roman"/>
                <w:iCs/>
              </w:rPr>
              <w:t>%</w:t>
            </w:r>
          </w:p>
        </w:tc>
        <w:tc>
          <w:tcPr>
            <w:tcW w:w="1066" w:type="dxa"/>
            <w:tcBorders>
              <w:top w:val="nil"/>
              <w:left w:val="nil"/>
              <w:bottom w:val="single" w:sz="4" w:space="0" w:color="auto"/>
              <w:right w:val="single" w:sz="4" w:space="0" w:color="auto"/>
            </w:tcBorders>
            <w:shd w:val="clear" w:color="auto" w:fill="auto"/>
            <w:noWrap/>
            <w:vAlign w:val="center"/>
            <w:hideMark/>
          </w:tcPr>
          <w:p w14:paraId="74E4AD26" w14:textId="77777777" w:rsidR="00064BEC" w:rsidRPr="00FC3B8D" w:rsidRDefault="00064BEC" w:rsidP="00F17A5B">
            <w:pPr>
              <w:jc w:val="center"/>
              <w:rPr>
                <w:rFonts w:ascii="Times New Roman" w:hAnsi="Times New Roman" w:cs="Times New Roman"/>
                <w:iCs/>
                <w:sz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03D38C36"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105,5</w:t>
            </w:r>
          </w:p>
        </w:tc>
        <w:tc>
          <w:tcPr>
            <w:tcW w:w="1134" w:type="dxa"/>
            <w:tcBorders>
              <w:top w:val="nil"/>
              <w:left w:val="nil"/>
              <w:bottom w:val="single" w:sz="4" w:space="0" w:color="auto"/>
              <w:right w:val="single" w:sz="4" w:space="0" w:color="auto"/>
            </w:tcBorders>
            <w:shd w:val="clear" w:color="auto" w:fill="auto"/>
            <w:noWrap/>
            <w:vAlign w:val="center"/>
            <w:hideMark/>
          </w:tcPr>
          <w:p w14:paraId="65B69B67"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105,5</w:t>
            </w:r>
          </w:p>
        </w:tc>
        <w:tc>
          <w:tcPr>
            <w:tcW w:w="1134" w:type="dxa"/>
            <w:tcBorders>
              <w:top w:val="nil"/>
              <w:left w:val="nil"/>
              <w:bottom w:val="single" w:sz="4" w:space="0" w:color="auto"/>
              <w:right w:val="single" w:sz="4" w:space="0" w:color="auto"/>
            </w:tcBorders>
            <w:shd w:val="clear" w:color="auto" w:fill="auto"/>
            <w:noWrap/>
            <w:vAlign w:val="center"/>
            <w:hideMark/>
          </w:tcPr>
          <w:p w14:paraId="2974A991"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105,5</w:t>
            </w:r>
          </w:p>
        </w:tc>
        <w:tc>
          <w:tcPr>
            <w:tcW w:w="1134" w:type="dxa"/>
            <w:tcBorders>
              <w:top w:val="nil"/>
              <w:left w:val="nil"/>
              <w:bottom w:val="single" w:sz="4" w:space="0" w:color="auto"/>
              <w:right w:val="single" w:sz="4" w:space="0" w:color="auto"/>
            </w:tcBorders>
            <w:shd w:val="clear" w:color="auto" w:fill="auto"/>
            <w:noWrap/>
            <w:vAlign w:val="center"/>
            <w:hideMark/>
          </w:tcPr>
          <w:p w14:paraId="7B99EFC5"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105,5</w:t>
            </w:r>
          </w:p>
        </w:tc>
        <w:tc>
          <w:tcPr>
            <w:tcW w:w="1418" w:type="dxa"/>
            <w:tcBorders>
              <w:top w:val="nil"/>
              <w:left w:val="nil"/>
              <w:bottom w:val="single" w:sz="4" w:space="0" w:color="auto"/>
              <w:right w:val="single" w:sz="4" w:space="0" w:color="auto"/>
            </w:tcBorders>
            <w:shd w:val="clear" w:color="auto" w:fill="auto"/>
            <w:noWrap/>
            <w:vAlign w:val="center"/>
            <w:hideMark/>
          </w:tcPr>
          <w:p w14:paraId="5B905F70"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105,5</w:t>
            </w:r>
          </w:p>
        </w:tc>
        <w:tc>
          <w:tcPr>
            <w:tcW w:w="1275" w:type="dxa"/>
            <w:tcBorders>
              <w:top w:val="nil"/>
              <w:left w:val="nil"/>
              <w:bottom w:val="single" w:sz="4" w:space="0" w:color="auto"/>
              <w:right w:val="single" w:sz="4" w:space="0" w:color="auto"/>
            </w:tcBorders>
            <w:shd w:val="clear" w:color="auto" w:fill="auto"/>
            <w:noWrap/>
            <w:vAlign w:val="center"/>
            <w:hideMark/>
          </w:tcPr>
          <w:p w14:paraId="4CAA23BA"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105,5</w:t>
            </w:r>
          </w:p>
        </w:tc>
        <w:tc>
          <w:tcPr>
            <w:tcW w:w="1276" w:type="dxa"/>
            <w:tcBorders>
              <w:top w:val="nil"/>
              <w:left w:val="nil"/>
              <w:bottom w:val="single" w:sz="4" w:space="0" w:color="auto"/>
              <w:right w:val="single" w:sz="4" w:space="0" w:color="auto"/>
            </w:tcBorders>
            <w:shd w:val="clear" w:color="auto" w:fill="auto"/>
            <w:noWrap/>
            <w:vAlign w:val="center"/>
            <w:hideMark/>
          </w:tcPr>
          <w:p w14:paraId="362980D2"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105,5</w:t>
            </w:r>
          </w:p>
        </w:tc>
        <w:tc>
          <w:tcPr>
            <w:tcW w:w="1418" w:type="dxa"/>
            <w:tcBorders>
              <w:top w:val="nil"/>
              <w:left w:val="nil"/>
              <w:bottom w:val="single" w:sz="4" w:space="0" w:color="auto"/>
              <w:right w:val="single" w:sz="4" w:space="0" w:color="auto"/>
            </w:tcBorders>
            <w:shd w:val="clear" w:color="auto" w:fill="auto"/>
            <w:noWrap/>
            <w:vAlign w:val="center"/>
            <w:hideMark/>
          </w:tcPr>
          <w:p w14:paraId="713FC17E"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105,5</w:t>
            </w:r>
          </w:p>
        </w:tc>
      </w:tr>
    </w:tbl>
    <w:p w14:paraId="29A2120F" w14:textId="77777777" w:rsidR="00064BEC" w:rsidRPr="00FC3B8D" w:rsidRDefault="00064BEC" w:rsidP="00064BEC">
      <w:pPr>
        <w:jc w:val="center"/>
        <w:rPr>
          <w:rFonts w:ascii="Times New Roman" w:hAnsi="Times New Roman" w:cs="Times New Roman"/>
          <w:iCs/>
        </w:rPr>
        <w:sectPr w:rsidR="00064BEC" w:rsidRPr="00FC3B8D" w:rsidSect="00F17A5B">
          <w:pgSz w:w="17338" w:h="11906" w:orient="landscape"/>
          <w:pgMar w:top="851" w:right="1729" w:bottom="1134" w:left="1140" w:header="624" w:footer="851" w:gutter="0"/>
          <w:cols w:space="720"/>
        </w:sectPr>
      </w:pPr>
    </w:p>
    <w:tbl>
      <w:tblPr>
        <w:tblW w:w="15276" w:type="dxa"/>
        <w:jc w:val="center"/>
        <w:tblLook w:val="04A0" w:firstRow="1" w:lastRow="0" w:firstColumn="1" w:lastColumn="0" w:noHBand="0" w:noVBand="1"/>
      </w:tblPr>
      <w:tblGrid>
        <w:gridCol w:w="760"/>
        <w:gridCol w:w="2566"/>
        <w:gridCol w:w="1187"/>
        <w:gridCol w:w="966"/>
        <w:gridCol w:w="1052"/>
        <w:gridCol w:w="1052"/>
        <w:gridCol w:w="1052"/>
        <w:gridCol w:w="1052"/>
        <w:gridCol w:w="1052"/>
        <w:gridCol w:w="1479"/>
        <w:gridCol w:w="1417"/>
        <w:gridCol w:w="1365"/>
        <w:gridCol w:w="276"/>
      </w:tblGrid>
      <w:tr w:rsidR="00064BEC" w:rsidRPr="00FC3B8D" w14:paraId="701F5EB8" w14:textId="77777777" w:rsidTr="00F17A5B">
        <w:trPr>
          <w:gridAfter w:val="1"/>
          <w:wAfter w:w="276" w:type="dxa"/>
          <w:trHeight w:val="600"/>
          <w:jc w:val="center"/>
        </w:trPr>
        <w:tc>
          <w:tcPr>
            <w:tcW w:w="15000" w:type="dxa"/>
            <w:gridSpan w:val="12"/>
            <w:tcBorders>
              <w:top w:val="nil"/>
              <w:left w:val="nil"/>
              <w:bottom w:val="single" w:sz="4" w:space="0" w:color="auto"/>
              <w:right w:val="nil"/>
            </w:tcBorders>
            <w:vAlign w:val="center"/>
            <w:hideMark/>
          </w:tcPr>
          <w:p w14:paraId="499B913B" w14:textId="7AA67E89" w:rsidR="00064BEC" w:rsidRPr="00FC3B8D" w:rsidRDefault="00064BEC" w:rsidP="00F17A5B">
            <w:pPr>
              <w:jc w:val="center"/>
              <w:rPr>
                <w:rFonts w:ascii="Times New Roman" w:hAnsi="Times New Roman" w:cs="Times New Roman"/>
                <w:b/>
                <w:bCs/>
                <w:iCs/>
              </w:rPr>
            </w:pPr>
            <w:r w:rsidRPr="00FC3B8D">
              <w:rPr>
                <w:rFonts w:ascii="Times New Roman" w:hAnsi="Times New Roman" w:cs="Times New Roman"/>
                <w:b/>
                <w:bCs/>
                <w:iCs/>
              </w:rPr>
              <w:lastRenderedPageBreak/>
              <w:t>Таблица 1</w:t>
            </w:r>
            <w:r w:rsidR="00FC3B8D" w:rsidRPr="00FC3B8D">
              <w:rPr>
                <w:rFonts w:ascii="Times New Roman" w:hAnsi="Times New Roman" w:cs="Times New Roman"/>
                <w:b/>
                <w:bCs/>
                <w:iCs/>
              </w:rPr>
              <w:t>4</w:t>
            </w:r>
            <w:r w:rsidRPr="00FC3B8D">
              <w:rPr>
                <w:rFonts w:ascii="Times New Roman" w:hAnsi="Times New Roman" w:cs="Times New Roman"/>
                <w:b/>
                <w:bCs/>
                <w:iCs/>
              </w:rPr>
              <w:t>.2. Расчет ценовых (тарифных) последствий для потребителей  тепловой энергии  посёлка  Учительский  на 2023-2031 годы с учётом  реализации  мероприятий АСТ</w:t>
            </w:r>
          </w:p>
        </w:tc>
      </w:tr>
      <w:tr w:rsidR="00064BEC" w:rsidRPr="00FC3B8D" w14:paraId="00F4813D" w14:textId="77777777" w:rsidTr="00F17A5B">
        <w:tblPrEx>
          <w:jc w:val="left"/>
        </w:tblPrEx>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1B452"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 п/п</w:t>
            </w:r>
          </w:p>
        </w:tc>
        <w:tc>
          <w:tcPr>
            <w:tcW w:w="2566" w:type="dxa"/>
            <w:tcBorders>
              <w:top w:val="single" w:sz="4" w:space="0" w:color="auto"/>
              <w:left w:val="nil"/>
              <w:bottom w:val="single" w:sz="4" w:space="0" w:color="auto"/>
              <w:right w:val="single" w:sz="4" w:space="0" w:color="auto"/>
            </w:tcBorders>
            <w:shd w:val="clear" w:color="auto" w:fill="auto"/>
            <w:vAlign w:val="center"/>
            <w:hideMark/>
          </w:tcPr>
          <w:p w14:paraId="50EFBB2E"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Наименование показателей</w:t>
            </w:r>
          </w:p>
        </w:tc>
        <w:tc>
          <w:tcPr>
            <w:tcW w:w="1187" w:type="dxa"/>
            <w:tcBorders>
              <w:top w:val="single" w:sz="4" w:space="0" w:color="auto"/>
              <w:left w:val="nil"/>
              <w:bottom w:val="single" w:sz="4" w:space="0" w:color="auto"/>
              <w:right w:val="single" w:sz="4" w:space="0" w:color="auto"/>
            </w:tcBorders>
            <w:shd w:val="clear" w:color="auto" w:fill="auto"/>
            <w:noWrap/>
            <w:vAlign w:val="center"/>
            <w:hideMark/>
          </w:tcPr>
          <w:p w14:paraId="17ECA443"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Ед. изм.</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6C665BEE"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2023</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2DE19F24"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2024</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43A2EE49"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2025</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5C9C47ED"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2026</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72802E07"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2027</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3A72C811"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2028</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14:paraId="60720206"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2029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0C495D2"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2030</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14:paraId="60B45382"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2031</w:t>
            </w:r>
          </w:p>
        </w:tc>
      </w:tr>
      <w:tr w:rsidR="00064BEC" w:rsidRPr="00FC3B8D" w14:paraId="5054FB21" w14:textId="77777777" w:rsidTr="00F17A5B">
        <w:tblPrEx>
          <w:jc w:val="left"/>
        </w:tblPrEx>
        <w:trPr>
          <w:trHeight w:val="30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F0EC0ED"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w:t>
            </w:r>
          </w:p>
        </w:tc>
        <w:tc>
          <w:tcPr>
            <w:tcW w:w="2566" w:type="dxa"/>
            <w:tcBorders>
              <w:top w:val="nil"/>
              <w:left w:val="nil"/>
              <w:bottom w:val="single" w:sz="4" w:space="0" w:color="auto"/>
              <w:right w:val="single" w:sz="4" w:space="0" w:color="auto"/>
            </w:tcBorders>
            <w:shd w:val="clear" w:color="auto" w:fill="auto"/>
            <w:vAlign w:val="center"/>
            <w:hideMark/>
          </w:tcPr>
          <w:p w14:paraId="340C0DAE" w14:textId="77777777" w:rsidR="00064BEC" w:rsidRPr="00FC3B8D" w:rsidRDefault="00064BEC" w:rsidP="00F17A5B">
            <w:pPr>
              <w:rPr>
                <w:rFonts w:ascii="Times New Roman" w:hAnsi="Times New Roman" w:cs="Times New Roman"/>
                <w:iCs/>
                <w:sz w:val="22"/>
                <w:szCs w:val="22"/>
              </w:rPr>
            </w:pPr>
            <w:r w:rsidRPr="00FC3B8D">
              <w:rPr>
                <w:rFonts w:ascii="Times New Roman" w:hAnsi="Times New Roman" w:cs="Times New Roman"/>
                <w:iCs/>
                <w:sz w:val="22"/>
                <w:szCs w:val="22"/>
              </w:rPr>
              <w:t>Тепловая энергия выработанная</w:t>
            </w:r>
          </w:p>
        </w:tc>
        <w:tc>
          <w:tcPr>
            <w:tcW w:w="1187" w:type="dxa"/>
            <w:tcBorders>
              <w:top w:val="nil"/>
              <w:left w:val="nil"/>
              <w:bottom w:val="single" w:sz="4" w:space="0" w:color="auto"/>
              <w:right w:val="single" w:sz="4" w:space="0" w:color="auto"/>
            </w:tcBorders>
            <w:shd w:val="clear" w:color="auto" w:fill="auto"/>
            <w:noWrap/>
            <w:vAlign w:val="center"/>
            <w:hideMark/>
          </w:tcPr>
          <w:p w14:paraId="4D759963"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Гкал</w:t>
            </w:r>
          </w:p>
        </w:tc>
        <w:tc>
          <w:tcPr>
            <w:tcW w:w="966" w:type="dxa"/>
            <w:tcBorders>
              <w:top w:val="nil"/>
              <w:left w:val="nil"/>
              <w:bottom w:val="single" w:sz="4" w:space="0" w:color="auto"/>
              <w:right w:val="single" w:sz="4" w:space="0" w:color="auto"/>
            </w:tcBorders>
            <w:shd w:val="clear" w:color="auto" w:fill="auto"/>
            <w:noWrap/>
            <w:vAlign w:val="center"/>
            <w:hideMark/>
          </w:tcPr>
          <w:p w14:paraId="338A4840"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2920,88</w:t>
            </w:r>
          </w:p>
        </w:tc>
        <w:tc>
          <w:tcPr>
            <w:tcW w:w="1052" w:type="dxa"/>
            <w:tcBorders>
              <w:top w:val="nil"/>
              <w:left w:val="nil"/>
              <w:bottom w:val="single" w:sz="4" w:space="0" w:color="auto"/>
              <w:right w:val="single" w:sz="4" w:space="0" w:color="auto"/>
            </w:tcBorders>
            <w:shd w:val="clear" w:color="auto" w:fill="auto"/>
            <w:noWrap/>
            <w:vAlign w:val="center"/>
            <w:hideMark/>
          </w:tcPr>
          <w:p w14:paraId="5B029E8F"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2920,88</w:t>
            </w:r>
          </w:p>
        </w:tc>
        <w:tc>
          <w:tcPr>
            <w:tcW w:w="1052" w:type="dxa"/>
            <w:tcBorders>
              <w:top w:val="nil"/>
              <w:left w:val="nil"/>
              <w:bottom w:val="single" w:sz="4" w:space="0" w:color="auto"/>
              <w:right w:val="single" w:sz="4" w:space="0" w:color="auto"/>
            </w:tcBorders>
            <w:shd w:val="clear" w:color="auto" w:fill="auto"/>
            <w:noWrap/>
            <w:vAlign w:val="center"/>
            <w:hideMark/>
          </w:tcPr>
          <w:p w14:paraId="0E89AF97"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2920,88</w:t>
            </w:r>
          </w:p>
        </w:tc>
        <w:tc>
          <w:tcPr>
            <w:tcW w:w="1052" w:type="dxa"/>
            <w:tcBorders>
              <w:top w:val="nil"/>
              <w:left w:val="nil"/>
              <w:bottom w:val="single" w:sz="4" w:space="0" w:color="auto"/>
              <w:right w:val="single" w:sz="4" w:space="0" w:color="auto"/>
            </w:tcBorders>
            <w:shd w:val="clear" w:color="auto" w:fill="auto"/>
            <w:noWrap/>
            <w:vAlign w:val="center"/>
            <w:hideMark/>
          </w:tcPr>
          <w:p w14:paraId="5321ECF3"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2920,88</w:t>
            </w:r>
          </w:p>
        </w:tc>
        <w:tc>
          <w:tcPr>
            <w:tcW w:w="1052" w:type="dxa"/>
            <w:tcBorders>
              <w:top w:val="nil"/>
              <w:left w:val="nil"/>
              <w:bottom w:val="single" w:sz="4" w:space="0" w:color="auto"/>
              <w:right w:val="single" w:sz="4" w:space="0" w:color="auto"/>
            </w:tcBorders>
            <w:shd w:val="clear" w:color="auto" w:fill="auto"/>
            <w:noWrap/>
            <w:vAlign w:val="center"/>
            <w:hideMark/>
          </w:tcPr>
          <w:p w14:paraId="578C0FDA"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2920,88</w:t>
            </w:r>
          </w:p>
        </w:tc>
        <w:tc>
          <w:tcPr>
            <w:tcW w:w="1052" w:type="dxa"/>
            <w:tcBorders>
              <w:top w:val="nil"/>
              <w:left w:val="nil"/>
              <w:bottom w:val="single" w:sz="4" w:space="0" w:color="auto"/>
              <w:right w:val="single" w:sz="4" w:space="0" w:color="auto"/>
            </w:tcBorders>
            <w:shd w:val="clear" w:color="auto" w:fill="auto"/>
            <w:noWrap/>
            <w:vAlign w:val="center"/>
            <w:hideMark/>
          </w:tcPr>
          <w:p w14:paraId="3348F56A"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2920,88</w:t>
            </w:r>
          </w:p>
        </w:tc>
        <w:tc>
          <w:tcPr>
            <w:tcW w:w="1479" w:type="dxa"/>
            <w:tcBorders>
              <w:top w:val="nil"/>
              <w:left w:val="nil"/>
              <w:bottom w:val="single" w:sz="4" w:space="0" w:color="auto"/>
              <w:right w:val="single" w:sz="4" w:space="0" w:color="auto"/>
            </w:tcBorders>
            <w:shd w:val="clear" w:color="auto" w:fill="auto"/>
            <w:noWrap/>
            <w:vAlign w:val="center"/>
            <w:hideMark/>
          </w:tcPr>
          <w:p w14:paraId="10FBA779"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2920,88</w:t>
            </w:r>
          </w:p>
        </w:tc>
        <w:tc>
          <w:tcPr>
            <w:tcW w:w="1417" w:type="dxa"/>
            <w:tcBorders>
              <w:top w:val="nil"/>
              <w:left w:val="nil"/>
              <w:bottom w:val="single" w:sz="4" w:space="0" w:color="auto"/>
              <w:right w:val="single" w:sz="4" w:space="0" w:color="auto"/>
            </w:tcBorders>
            <w:shd w:val="clear" w:color="auto" w:fill="auto"/>
            <w:noWrap/>
            <w:vAlign w:val="center"/>
            <w:hideMark/>
          </w:tcPr>
          <w:p w14:paraId="215476C5"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2920,88</w:t>
            </w:r>
          </w:p>
        </w:tc>
        <w:tc>
          <w:tcPr>
            <w:tcW w:w="1560" w:type="dxa"/>
            <w:gridSpan w:val="2"/>
            <w:tcBorders>
              <w:top w:val="nil"/>
              <w:left w:val="nil"/>
              <w:bottom w:val="single" w:sz="4" w:space="0" w:color="auto"/>
              <w:right w:val="single" w:sz="4" w:space="0" w:color="auto"/>
            </w:tcBorders>
            <w:shd w:val="clear" w:color="auto" w:fill="auto"/>
            <w:noWrap/>
            <w:vAlign w:val="center"/>
            <w:hideMark/>
          </w:tcPr>
          <w:p w14:paraId="405D24AE"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2920,88</w:t>
            </w:r>
          </w:p>
        </w:tc>
      </w:tr>
      <w:tr w:rsidR="00064BEC" w:rsidRPr="00FC3B8D" w14:paraId="29BE2F75" w14:textId="77777777" w:rsidTr="00F17A5B">
        <w:tblPrEx>
          <w:jc w:val="left"/>
        </w:tblPrEx>
        <w:trPr>
          <w:trHeight w:val="5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7330B9C"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w:t>
            </w:r>
          </w:p>
        </w:tc>
        <w:tc>
          <w:tcPr>
            <w:tcW w:w="2566" w:type="dxa"/>
            <w:tcBorders>
              <w:top w:val="nil"/>
              <w:left w:val="nil"/>
              <w:bottom w:val="single" w:sz="4" w:space="0" w:color="auto"/>
              <w:right w:val="single" w:sz="4" w:space="0" w:color="auto"/>
            </w:tcBorders>
            <w:shd w:val="clear" w:color="auto" w:fill="auto"/>
            <w:vAlign w:val="center"/>
            <w:hideMark/>
          </w:tcPr>
          <w:p w14:paraId="2C514BB8" w14:textId="77777777" w:rsidR="00064BEC" w:rsidRPr="00FC3B8D" w:rsidRDefault="00064BEC" w:rsidP="00F17A5B">
            <w:pPr>
              <w:rPr>
                <w:rFonts w:ascii="Times New Roman" w:hAnsi="Times New Roman" w:cs="Times New Roman"/>
                <w:iCs/>
                <w:sz w:val="22"/>
                <w:szCs w:val="22"/>
              </w:rPr>
            </w:pPr>
            <w:r w:rsidRPr="00FC3B8D">
              <w:rPr>
                <w:rFonts w:ascii="Times New Roman" w:hAnsi="Times New Roman" w:cs="Times New Roman"/>
                <w:iCs/>
                <w:sz w:val="22"/>
                <w:szCs w:val="22"/>
              </w:rPr>
              <w:t>Тепловая энергия отпущенная с котельной</w:t>
            </w:r>
          </w:p>
        </w:tc>
        <w:tc>
          <w:tcPr>
            <w:tcW w:w="1187" w:type="dxa"/>
            <w:tcBorders>
              <w:top w:val="nil"/>
              <w:left w:val="nil"/>
              <w:bottom w:val="single" w:sz="4" w:space="0" w:color="auto"/>
              <w:right w:val="single" w:sz="4" w:space="0" w:color="auto"/>
            </w:tcBorders>
            <w:shd w:val="clear" w:color="auto" w:fill="auto"/>
            <w:noWrap/>
            <w:vAlign w:val="center"/>
            <w:hideMark/>
          </w:tcPr>
          <w:p w14:paraId="45D2A8D6"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Гкал</w:t>
            </w:r>
          </w:p>
        </w:tc>
        <w:tc>
          <w:tcPr>
            <w:tcW w:w="966" w:type="dxa"/>
            <w:tcBorders>
              <w:top w:val="nil"/>
              <w:left w:val="nil"/>
              <w:bottom w:val="single" w:sz="4" w:space="0" w:color="auto"/>
              <w:right w:val="single" w:sz="4" w:space="0" w:color="auto"/>
            </w:tcBorders>
            <w:shd w:val="clear" w:color="auto" w:fill="auto"/>
            <w:noWrap/>
            <w:vAlign w:val="center"/>
            <w:hideMark/>
          </w:tcPr>
          <w:p w14:paraId="3DA3EF29"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2826,91</w:t>
            </w:r>
          </w:p>
        </w:tc>
        <w:tc>
          <w:tcPr>
            <w:tcW w:w="1052" w:type="dxa"/>
            <w:tcBorders>
              <w:top w:val="nil"/>
              <w:left w:val="nil"/>
              <w:bottom w:val="single" w:sz="4" w:space="0" w:color="auto"/>
              <w:right w:val="single" w:sz="4" w:space="0" w:color="auto"/>
            </w:tcBorders>
            <w:shd w:val="clear" w:color="auto" w:fill="auto"/>
            <w:noWrap/>
            <w:vAlign w:val="center"/>
            <w:hideMark/>
          </w:tcPr>
          <w:p w14:paraId="551AD46E"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2826,91</w:t>
            </w:r>
          </w:p>
        </w:tc>
        <w:tc>
          <w:tcPr>
            <w:tcW w:w="1052" w:type="dxa"/>
            <w:tcBorders>
              <w:top w:val="nil"/>
              <w:left w:val="nil"/>
              <w:bottom w:val="single" w:sz="4" w:space="0" w:color="auto"/>
              <w:right w:val="single" w:sz="4" w:space="0" w:color="auto"/>
            </w:tcBorders>
            <w:shd w:val="clear" w:color="auto" w:fill="auto"/>
            <w:noWrap/>
            <w:vAlign w:val="center"/>
            <w:hideMark/>
          </w:tcPr>
          <w:p w14:paraId="01546651"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2826,91</w:t>
            </w:r>
          </w:p>
        </w:tc>
        <w:tc>
          <w:tcPr>
            <w:tcW w:w="1052" w:type="dxa"/>
            <w:tcBorders>
              <w:top w:val="nil"/>
              <w:left w:val="nil"/>
              <w:bottom w:val="single" w:sz="4" w:space="0" w:color="auto"/>
              <w:right w:val="single" w:sz="4" w:space="0" w:color="auto"/>
            </w:tcBorders>
            <w:shd w:val="clear" w:color="auto" w:fill="auto"/>
            <w:noWrap/>
            <w:vAlign w:val="center"/>
            <w:hideMark/>
          </w:tcPr>
          <w:p w14:paraId="1DE5E98D"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2826,91</w:t>
            </w:r>
          </w:p>
        </w:tc>
        <w:tc>
          <w:tcPr>
            <w:tcW w:w="1052" w:type="dxa"/>
            <w:tcBorders>
              <w:top w:val="nil"/>
              <w:left w:val="nil"/>
              <w:bottom w:val="single" w:sz="4" w:space="0" w:color="auto"/>
              <w:right w:val="single" w:sz="4" w:space="0" w:color="auto"/>
            </w:tcBorders>
            <w:shd w:val="clear" w:color="auto" w:fill="auto"/>
            <w:noWrap/>
            <w:vAlign w:val="center"/>
            <w:hideMark/>
          </w:tcPr>
          <w:p w14:paraId="183D7B93"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2826,91</w:t>
            </w:r>
          </w:p>
        </w:tc>
        <w:tc>
          <w:tcPr>
            <w:tcW w:w="1052" w:type="dxa"/>
            <w:tcBorders>
              <w:top w:val="nil"/>
              <w:left w:val="nil"/>
              <w:bottom w:val="single" w:sz="4" w:space="0" w:color="auto"/>
              <w:right w:val="single" w:sz="4" w:space="0" w:color="auto"/>
            </w:tcBorders>
            <w:shd w:val="clear" w:color="auto" w:fill="auto"/>
            <w:noWrap/>
            <w:vAlign w:val="center"/>
            <w:hideMark/>
          </w:tcPr>
          <w:p w14:paraId="09BA81F9"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2826,91</w:t>
            </w:r>
          </w:p>
        </w:tc>
        <w:tc>
          <w:tcPr>
            <w:tcW w:w="1479" w:type="dxa"/>
            <w:tcBorders>
              <w:top w:val="nil"/>
              <w:left w:val="nil"/>
              <w:bottom w:val="single" w:sz="4" w:space="0" w:color="auto"/>
              <w:right w:val="single" w:sz="4" w:space="0" w:color="auto"/>
            </w:tcBorders>
            <w:shd w:val="clear" w:color="auto" w:fill="auto"/>
            <w:noWrap/>
            <w:vAlign w:val="center"/>
            <w:hideMark/>
          </w:tcPr>
          <w:p w14:paraId="5318D4D5"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2826,91</w:t>
            </w:r>
          </w:p>
        </w:tc>
        <w:tc>
          <w:tcPr>
            <w:tcW w:w="1417" w:type="dxa"/>
            <w:tcBorders>
              <w:top w:val="nil"/>
              <w:left w:val="nil"/>
              <w:bottom w:val="single" w:sz="4" w:space="0" w:color="auto"/>
              <w:right w:val="single" w:sz="4" w:space="0" w:color="auto"/>
            </w:tcBorders>
            <w:shd w:val="clear" w:color="auto" w:fill="auto"/>
            <w:noWrap/>
            <w:vAlign w:val="center"/>
            <w:hideMark/>
          </w:tcPr>
          <w:p w14:paraId="7AA9C761"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2826,91</w:t>
            </w:r>
          </w:p>
        </w:tc>
        <w:tc>
          <w:tcPr>
            <w:tcW w:w="1560" w:type="dxa"/>
            <w:gridSpan w:val="2"/>
            <w:tcBorders>
              <w:top w:val="nil"/>
              <w:left w:val="nil"/>
              <w:bottom w:val="single" w:sz="4" w:space="0" w:color="auto"/>
              <w:right w:val="single" w:sz="4" w:space="0" w:color="auto"/>
            </w:tcBorders>
            <w:shd w:val="clear" w:color="auto" w:fill="auto"/>
            <w:noWrap/>
            <w:vAlign w:val="center"/>
            <w:hideMark/>
          </w:tcPr>
          <w:p w14:paraId="5E52CE38"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2826,91</w:t>
            </w:r>
          </w:p>
        </w:tc>
      </w:tr>
      <w:tr w:rsidR="00064BEC" w:rsidRPr="00FC3B8D" w14:paraId="62C04839" w14:textId="77777777" w:rsidTr="00F17A5B">
        <w:tblPrEx>
          <w:jc w:val="left"/>
        </w:tblPrEx>
        <w:trPr>
          <w:trHeight w:val="5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02F71AD"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3</w:t>
            </w:r>
          </w:p>
        </w:tc>
        <w:tc>
          <w:tcPr>
            <w:tcW w:w="2566" w:type="dxa"/>
            <w:tcBorders>
              <w:top w:val="nil"/>
              <w:left w:val="nil"/>
              <w:bottom w:val="single" w:sz="4" w:space="0" w:color="auto"/>
              <w:right w:val="single" w:sz="4" w:space="0" w:color="auto"/>
            </w:tcBorders>
            <w:shd w:val="clear" w:color="auto" w:fill="auto"/>
            <w:vAlign w:val="center"/>
            <w:hideMark/>
          </w:tcPr>
          <w:p w14:paraId="3728A8FA" w14:textId="77777777" w:rsidR="00064BEC" w:rsidRPr="00FC3B8D" w:rsidRDefault="00064BEC" w:rsidP="00F17A5B">
            <w:pPr>
              <w:rPr>
                <w:rFonts w:ascii="Times New Roman" w:hAnsi="Times New Roman" w:cs="Times New Roman"/>
                <w:iCs/>
                <w:sz w:val="22"/>
                <w:szCs w:val="22"/>
              </w:rPr>
            </w:pPr>
            <w:r w:rsidRPr="00FC3B8D">
              <w:rPr>
                <w:rFonts w:ascii="Times New Roman" w:hAnsi="Times New Roman" w:cs="Times New Roman"/>
                <w:iCs/>
                <w:sz w:val="22"/>
                <w:szCs w:val="22"/>
              </w:rPr>
              <w:t>Потери тепловой энергии на теплосетях</w:t>
            </w:r>
          </w:p>
        </w:tc>
        <w:tc>
          <w:tcPr>
            <w:tcW w:w="1187" w:type="dxa"/>
            <w:tcBorders>
              <w:top w:val="nil"/>
              <w:left w:val="nil"/>
              <w:bottom w:val="single" w:sz="4" w:space="0" w:color="auto"/>
              <w:right w:val="single" w:sz="4" w:space="0" w:color="auto"/>
            </w:tcBorders>
            <w:shd w:val="clear" w:color="auto" w:fill="auto"/>
            <w:noWrap/>
            <w:vAlign w:val="center"/>
            <w:hideMark/>
          </w:tcPr>
          <w:p w14:paraId="2DE76254"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Гкал</w:t>
            </w:r>
          </w:p>
        </w:tc>
        <w:tc>
          <w:tcPr>
            <w:tcW w:w="966" w:type="dxa"/>
            <w:tcBorders>
              <w:top w:val="nil"/>
              <w:left w:val="nil"/>
              <w:bottom w:val="single" w:sz="4" w:space="0" w:color="auto"/>
              <w:right w:val="single" w:sz="4" w:space="0" w:color="auto"/>
            </w:tcBorders>
            <w:shd w:val="clear" w:color="auto" w:fill="auto"/>
            <w:noWrap/>
            <w:vAlign w:val="center"/>
            <w:hideMark/>
          </w:tcPr>
          <w:p w14:paraId="20B3FAC6"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1125,59</w:t>
            </w:r>
          </w:p>
        </w:tc>
        <w:tc>
          <w:tcPr>
            <w:tcW w:w="1052" w:type="dxa"/>
            <w:tcBorders>
              <w:top w:val="nil"/>
              <w:left w:val="nil"/>
              <w:bottom w:val="single" w:sz="4" w:space="0" w:color="auto"/>
              <w:right w:val="single" w:sz="4" w:space="0" w:color="auto"/>
            </w:tcBorders>
            <w:shd w:val="clear" w:color="auto" w:fill="auto"/>
            <w:noWrap/>
            <w:vAlign w:val="center"/>
            <w:hideMark/>
          </w:tcPr>
          <w:p w14:paraId="33A831A2"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1125,59</w:t>
            </w:r>
          </w:p>
        </w:tc>
        <w:tc>
          <w:tcPr>
            <w:tcW w:w="1052" w:type="dxa"/>
            <w:tcBorders>
              <w:top w:val="nil"/>
              <w:left w:val="nil"/>
              <w:bottom w:val="single" w:sz="4" w:space="0" w:color="auto"/>
              <w:right w:val="single" w:sz="4" w:space="0" w:color="auto"/>
            </w:tcBorders>
            <w:shd w:val="clear" w:color="auto" w:fill="auto"/>
            <w:noWrap/>
            <w:vAlign w:val="center"/>
            <w:hideMark/>
          </w:tcPr>
          <w:p w14:paraId="5684D410"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1125,59</w:t>
            </w:r>
          </w:p>
        </w:tc>
        <w:tc>
          <w:tcPr>
            <w:tcW w:w="1052" w:type="dxa"/>
            <w:tcBorders>
              <w:top w:val="nil"/>
              <w:left w:val="nil"/>
              <w:bottom w:val="single" w:sz="4" w:space="0" w:color="auto"/>
              <w:right w:val="single" w:sz="4" w:space="0" w:color="auto"/>
            </w:tcBorders>
            <w:shd w:val="clear" w:color="auto" w:fill="auto"/>
            <w:noWrap/>
            <w:vAlign w:val="center"/>
            <w:hideMark/>
          </w:tcPr>
          <w:p w14:paraId="40C85D34"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1125,59</w:t>
            </w:r>
          </w:p>
        </w:tc>
        <w:tc>
          <w:tcPr>
            <w:tcW w:w="1052" w:type="dxa"/>
            <w:tcBorders>
              <w:top w:val="nil"/>
              <w:left w:val="nil"/>
              <w:bottom w:val="single" w:sz="4" w:space="0" w:color="auto"/>
              <w:right w:val="single" w:sz="4" w:space="0" w:color="auto"/>
            </w:tcBorders>
            <w:shd w:val="clear" w:color="auto" w:fill="auto"/>
            <w:noWrap/>
            <w:vAlign w:val="center"/>
            <w:hideMark/>
          </w:tcPr>
          <w:p w14:paraId="61AC633D"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1125,59</w:t>
            </w:r>
          </w:p>
        </w:tc>
        <w:tc>
          <w:tcPr>
            <w:tcW w:w="1052" w:type="dxa"/>
            <w:tcBorders>
              <w:top w:val="nil"/>
              <w:left w:val="nil"/>
              <w:bottom w:val="single" w:sz="4" w:space="0" w:color="auto"/>
              <w:right w:val="single" w:sz="4" w:space="0" w:color="auto"/>
            </w:tcBorders>
            <w:shd w:val="clear" w:color="auto" w:fill="auto"/>
            <w:noWrap/>
            <w:vAlign w:val="center"/>
            <w:hideMark/>
          </w:tcPr>
          <w:p w14:paraId="2D6802B6"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1125,59</w:t>
            </w:r>
          </w:p>
        </w:tc>
        <w:tc>
          <w:tcPr>
            <w:tcW w:w="1479" w:type="dxa"/>
            <w:tcBorders>
              <w:top w:val="nil"/>
              <w:left w:val="nil"/>
              <w:bottom w:val="single" w:sz="4" w:space="0" w:color="auto"/>
              <w:right w:val="single" w:sz="4" w:space="0" w:color="auto"/>
            </w:tcBorders>
            <w:shd w:val="clear" w:color="auto" w:fill="auto"/>
            <w:noWrap/>
            <w:vAlign w:val="center"/>
            <w:hideMark/>
          </w:tcPr>
          <w:p w14:paraId="0A3CDB02"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1125,59</w:t>
            </w:r>
          </w:p>
        </w:tc>
        <w:tc>
          <w:tcPr>
            <w:tcW w:w="1417" w:type="dxa"/>
            <w:tcBorders>
              <w:top w:val="nil"/>
              <w:left w:val="nil"/>
              <w:bottom w:val="single" w:sz="4" w:space="0" w:color="auto"/>
              <w:right w:val="single" w:sz="4" w:space="0" w:color="auto"/>
            </w:tcBorders>
            <w:shd w:val="clear" w:color="auto" w:fill="auto"/>
            <w:noWrap/>
            <w:vAlign w:val="center"/>
            <w:hideMark/>
          </w:tcPr>
          <w:p w14:paraId="5BAA9BDD"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1125,59</w:t>
            </w:r>
          </w:p>
        </w:tc>
        <w:tc>
          <w:tcPr>
            <w:tcW w:w="1560" w:type="dxa"/>
            <w:gridSpan w:val="2"/>
            <w:tcBorders>
              <w:top w:val="nil"/>
              <w:left w:val="nil"/>
              <w:bottom w:val="single" w:sz="4" w:space="0" w:color="auto"/>
              <w:right w:val="single" w:sz="4" w:space="0" w:color="auto"/>
            </w:tcBorders>
            <w:shd w:val="clear" w:color="auto" w:fill="auto"/>
            <w:noWrap/>
            <w:vAlign w:val="center"/>
            <w:hideMark/>
          </w:tcPr>
          <w:p w14:paraId="3B2A59B5"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1125,59</w:t>
            </w:r>
          </w:p>
        </w:tc>
      </w:tr>
      <w:tr w:rsidR="00064BEC" w:rsidRPr="00FC3B8D" w14:paraId="5551B5BD" w14:textId="77777777" w:rsidTr="00F17A5B">
        <w:tblPrEx>
          <w:jc w:val="left"/>
        </w:tblPrEx>
        <w:trPr>
          <w:trHeight w:val="30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59F99E3"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4</w:t>
            </w:r>
          </w:p>
        </w:tc>
        <w:tc>
          <w:tcPr>
            <w:tcW w:w="2566" w:type="dxa"/>
            <w:tcBorders>
              <w:top w:val="nil"/>
              <w:left w:val="nil"/>
              <w:bottom w:val="single" w:sz="4" w:space="0" w:color="auto"/>
              <w:right w:val="single" w:sz="4" w:space="0" w:color="auto"/>
            </w:tcBorders>
            <w:shd w:val="clear" w:color="auto" w:fill="auto"/>
            <w:vAlign w:val="center"/>
            <w:hideMark/>
          </w:tcPr>
          <w:p w14:paraId="56DF5183" w14:textId="77777777" w:rsidR="00064BEC" w:rsidRPr="00FC3B8D" w:rsidRDefault="00064BEC" w:rsidP="00F17A5B">
            <w:pPr>
              <w:rPr>
                <w:rFonts w:ascii="Times New Roman" w:hAnsi="Times New Roman" w:cs="Times New Roman"/>
                <w:iCs/>
                <w:sz w:val="22"/>
                <w:szCs w:val="22"/>
              </w:rPr>
            </w:pPr>
            <w:r w:rsidRPr="00FC3B8D">
              <w:rPr>
                <w:rFonts w:ascii="Times New Roman" w:hAnsi="Times New Roman" w:cs="Times New Roman"/>
                <w:iCs/>
                <w:sz w:val="22"/>
                <w:szCs w:val="22"/>
              </w:rPr>
              <w:t>Тепловая энергия отпущенная</w:t>
            </w:r>
          </w:p>
        </w:tc>
        <w:tc>
          <w:tcPr>
            <w:tcW w:w="1187" w:type="dxa"/>
            <w:tcBorders>
              <w:top w:val="nil"/>
              <w:left w:val="nil"/>
              <w:bottom w:val="single" w:sz="4" w:space="0" w:color="auto"/>
              <w:right w:val="single" w:sz="4" w:space="0" w:color="auto"/>
            </w:tcBorders>
            <w:shd w:val="clear" w:color="auto" w:fill="auto"/>
            <w:noWrap/>
            <w:vAlign w:val="center"/>
            <w:hideMark/>
          </w:tcPr>
          <w:p w14:paraId="5046E355"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Гкал</w:t>
            </w:r>
          </w:p>
        </w:tc>
        <w:tc>
          <w:tcPr>
            <w:tcW w:w="966" w:type="dxa"/>
            <w:tcBorders>
              <w:top w:val="nil"/>
              <w:left w:val="nil"/>
              <w:bottom w:val="single" w:sz="4" w:space="0" w:color="auto"/>
              <w:right w:val="single" w:sz="4" w:space="0" w:color="auto"/>
            </w:tcBorders>
            <w:shd w:val="clear" w:color="auto" w:fill="auto"/>
            <w:noWrap/>
            <w:vAlign w:val="center"/>
            <w:hideMark/>
          </w:tcPr>
          <w:p w14:paraId="4A8C1E6D"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1701,318</w:t>
            </w:r>
          </w:p>
        </w:tc>
        <w:tc>
          <w:tcPr>
            <w:tcW w:w="1052" w:type="dxa"/>
            <w:tcBorders>
              <w:top w:val="nil"/>
              <w:left w:val="nil"/>
              <w:bottom w:val="single" w:sz="4" w:space="0" w:color="auto"/>
              <w:right w:val="single" w:sz="4" w:space="0" w:color="auto"/>
            </w:tcBorders>
            <w:shd w:val="clear" w:color="auto" w:fill="auto"/>
            <w:noWrap/>
            <w:vAlign w:val="center"/>
            <w:hideMark/>
          </w:tcPr>
          <w:p w14:paraId="7C7820AC"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1701,318</w:t>
            </w:r>
          </w:p>
        </w:tc>
        <w:tc>
          <w:tcPr>
            <w:tcW w:w="1052" w:type="dxa"/>
            <w:tcBorders>
              <w:top w:val="nil"/>
              <w:left w:val="nil"/>
              <w:bottom w:val="single" w:sz="4" w:space="0" w:color="auto"/>
              <w:right w:val="single" w:sz="4" w:space="0" w:color="auto"/>
            </w:tcBorders>
            <w:shd w:val="clear" w:color="auto" w:fill="auto"/>
            <w:noWrap/>
            <w:vAlign w:val="center"/>
            <w:hideMark/>
          </w:tcPr>
          <w:p w14:paraId="278A67F6"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1701,318</w:t>
            </w:r>
          </w:p>
        </w:tc>
        <w:tc>
          <w:tcPr>
            <w:tcW w:w="1052" w:type="dxa"/>
            <w:tcBorders>
              <w:top w:val="nil"/>
              <w:left w:val="nil"/>
              <w:bottom w:val="single" w:sz="4" w:space="0" w:color="auto"/>
              <w:right w:val="single" w:sz="4" w:space="0" w:color="auto"/>
            </w:tcBorders>
            <w:shd w:val="clear" w:color="auto" w:fill="auto"/>
            <w:noWrap/>
            <w:vAlign w:val="center"/>
            <w:hideMark/>
          </w:tcPr>
          <w:p w14:paraId="03C31D6A"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1701,318</w:t>
            </w:r>
          </w:p>
        </w:tc>
        <w:tc>
          <w:tcPr>
            <w:tcW w:w="1052" w:type="dxa"/>
            <w:tcBorders>
              <w:top w:val="nil"/>
              <w:left w:val="nil"/>
              <w:bottom w:val="single" w:sz="4" w:space="0" w:color="auto"/>
              <w:right w:val="single" w:sz="4" w:space="0" w:color="auto"/>
            </w:tcBorders>
            <w:shd w:val="clear" w:color="auto" w:fill="auto"/>
            <w:noWrap/>
            <w:vAlign w:val="center"/>
            <w:hideMark/>
          </w:tcPr>
          <w:p w14:paraId="6F4C2533"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1701,318</w:t>
            </w:r>
          </w:p>
        </w:tc>
        <w:tc>
          <w:tcPr>
            <w:tcW w:w="1052" w:type="dxa"/>
            <w:tcBorders>
              <w:top w:val="nil"/>
              <w:left w:val="nil"/>
              <w:bottom w:val="single" w:sz="4" w:space="0" w:color="auto"/>
              <w:right w:val="single" w:sz="4" w:space="0" w:color="auto"/>
            </w:tcBorders>
            <w:shd w:val="clear" w:color="auto" w:fill="auto"/>
            <w:noWrap/>
            <w:vAlign w:val="center"/>
            <w:hideMark/>
          </w:tcPr>
          <w:p w14:paraId="573C107C"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1701,318</w:t>
            </w:r>
          </w:p>
        </w:tc>
        <w:tc>
          <w:tcPr>
            <w:tcW w:w="1479" w:type="dxa"/>
            <w:tcBorders>
              <w:top w:val="nil"/>
              <w:left w:val="nil"/>
              <w:bottom w:val="single" w:sz="4" w:space="0" w:color="auto"/>
              <w:right w:val="single" w:sz="4" w:space="0" w:color="auto"/>
            </w:tcBorders>
            <w:shd w:val="clear" w:color="auto" w:fill="auto"/>
            <w:noWrap/>
            <w:vAlign w:val="center"/>
            <w:hideMark/>
          </w:tcPr>
          <w:p w14:paraId="365141BC"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1701,318</w:t>
            </w:r>
          </w:p>
        </w:tc>
        <w:tc>
          <w:tcPr>
            <w:tcW w:w="1417" w:type="dxa"/>
            <w:tcBorders>
              <w:top w:val="nil"/>
              <w:left w:val="nil"/>
              <w:bottom w:val="single" w:sz="4" w:space="0" w:color="auto"/>
              <w:right w:val="single" w:sz="4" w:space="0" w:color="auto"/>
            </w:tcBorders>
            <w:shd w:val="clear" w:color="auto" w:fill="auto"/>
            <w:noWrap/>
            <w:vAlign w:val="center"/>
            <w:hideMark/>
          </w:tcPr>
          <w:p w14:paraId="66539738"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1701,318</w:t>
            </w:r>
          </w:p>
        </w:tc>
        <w:tc>
          <w:tcPr>
            <w:tcW w:w="1560" w:type="dxa"/>
            <w:gridSpan w:val="2"/>
            <w:tcBorders>
              <w:top w:val="nil"/>
              <w:left w:val="nil"/>
              <w:bottom w:val="single" w:sz="4" w:space="0" w:color="auto"/>
              <w:right w:val="single" w:sz="4" w:space="0" w:color="auto"/>
            </w:tcBorders>
            <w:shd w:val="clear" w:color="auto" w:fill="auto"/>
            <w:noWrap/>
            <w:vAlign w:val="center"/>
            <w:hideMark/>
          </w:tcPr>
          <w:p w14:paraId="2FDD3BF3"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1701,318</w:t>
            </w:r>
          </w:p>
        </w:tc>
      </w:tr>
      <w:tr w:rsidR="00064BEC" w:rsidRPr="00FC3B8D" w14:paraId="241448E1" w14:textId="77777777" w:rsidTr="00F17A5B">
        <w:tblPrEx>
          <w:jc w:val="left"/>
        </w:tblPrEx>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AB5F30B"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5</w:t>
            </w:r>
          </w:p>
        </w:tc>
        <w:tc>
          <w:tcPr>
            <w:tcW w:w="2566" w:type="dxa"/>
            <w:tcBorders>
              <w:top w:val="nil"/>
              <w:left w:val="nil"/>
              <w:bottom w:val="single" w:sz="4" w:space="0" w:color="auto"/>
              <w:right w:val="single" w:sz="4" w:space="0" w:color="auto"/>
            </w:tcBorders>
            <w:shd w:val="clear" w:color="auto" w:fill="auto"/>
            <w:vAlign w:val="center"/>
            <w:hideMark/>
          </w:tcPr>
          <w:p w14:paraId="7139CF99" w14:textId="77777777" w:rsidR="00064BEC" w:rsidRPr="00FC3B8D" w:rsidRDefault="00064BEC" w:rsidP="00F17A5B">
            <w:pPr>
              <w:rPr>
                <w:rFonts w:ascii="Times New Roman" w:hAnsi="Times New Roman" w:cs="Times New Roman"/>
                <w:iCs/>
                <w:sz w:val="22"/>
                <w:szCs w:val="22"/>
              </w:rPr>
            </w:pPr>
            <w:r w:rsidRPr="00FC3B8D">
              <w:rPr>
                <w:rFonts w:ascii="Times New Roman" w:hAnsi="Times New Roman" w:cs="Times New Roman"/>
                <w:iCs/>
                <w:sz w:val="22"/>
                <w:szCs w:val="22"/>
              </w:rPr>
              <w:t>Тариф без учета НДС</w:t>
            </w:r>
          </w:p>
        </w:tc>
        <w:tc>
          <w:tcPr>
            <w:tcW w:w="1187" w:type="dxa"/>
            <w:tcBorders>
              <w:top w:val="nil"/>
              <w:left w:val="nil"/>
              <w:bottom w:val="single" w:sz="4" w:space="0" w:color="auto"/>
              <w:right w:val="single" w:sz="4" w:space="0" w:color="auto"/>
            </w:tcBorders>
            <w:shd w:val="clear" w:color="auto" w:fill="auto"/>
            <w:noWrap/>
            <w:vAlign w:val="center"/>
            <w:hideMark/>
          </w:tcPr>
          <w:p w14:paraId="51DE2248" w14:textId="77777777" w:rsidR="00064BEC" w:rsidRPr="00FC3B8D" w:rsidRDefault="00064BEC" w:rsidP="00F17A5B">
            <w:pPr>
              <w:jc w:val="center"/>
              <w:rPr>
                <w:rFonts w:ascii="Times New Roman" w:hAnsi="Times New Roman" w:cs="Times New Roman"/>
                <w:iCs/>
              </w:rPr>
            </w:pPr>
            <w:r w:rsidRPr="00FC3B8D">
              <w:rPr>
                <w:rFonts w:ascii="Times New Roman" w:hAnsi="Times New Roman" w:cs="Times New Roman"/>
                <w:iCs/>
              </w:rPr>
              <w:t>руб./Гкал</w:t>
            </w:r>
          </w:p>
        </w:tc>
        <w:tc>
          <w:tcPr>
            <w:tcW w:w="966" w:type="dxa"/>
            <w:tcBorders>
              <w:top w:val="nil"/>
              <w:left w:val="nil"/>
              <w:bottom w:val="single" w:sz="4" w:space="0" w:color="auto"/>
              <w:right w:val="single" w:sz="4" w:space="0" w:color="auto"/>
            </w:tcBorders>
            <w:shd w:val="clear" w:color="auto" w:fill="auto"/>
            <w:noWrap/>
            <w:vAlign w:val="center"/>
            <w:hideMark/>
          </w:tcPr>
          <w:p w14:paraId="51D60E2E"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1580,35</w:t>
            </w:r>
          </w:p>
        </w:tc>
        <w:tc>
          <w:tcPr>
            <w:tcW w:w="1052" w:type="dxa"/>
            <w:tcBorders>
              <w:top w:val="nil"/>
              <w:left w:val="nil"/>
              <w:bottom w:val="single" w:sz="4" w:space="0" w:color="auto"/>
              <w:right w:val="single" w:sz="4" w:space="0" w:color="auto"/>
            </w:tcBorders>
            <w:shd w:val="clear" w:color="auto" w:fill="auto"/>
            <w:noWrap/>
            <w:vAlign w:val="center"/>
            <w:hideMark/>
          </w:tcPr>
          <w:p w14:paraId="1BEAD560"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1580,35</w:t>
            </w:r>
          </w:p>
        </w:tc>
        <w:tc>
          <w:tcPr>
            <w:tcW w:w="1052" w:type="dxa"/>
            <w:tcBorders>
              <w:top w:val="nil"/>
              <w:left w:val="nil"/>
              <w:bottom w:val="single" w:sz="4" w:space="0" w:color="auto"/>
              <w:right w:val="single" w:sz="4" w:space="0" w:color="auto"/>
            </w:tcBorders>
            <w:shd w:val="clear" w:color="auto" w:fill="auto"/>
            <w:noWrap/>
            <w:vAlign w:val="center"/>
            <w:hideMark/>
          </w:tcPr>
          <w:p w14:paraId="1B089579"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1738,39</w:t>
            </w:r>
          </w:p>
        </w:tc>
        <w:tc>
          <w:tcPr>
            <w:tcW w:w="1052" w:type="dxa"/>
            <w:tcBorders>
              <w:top w:val="nil"/>
              <w:left w:val="nil"/>
              <w:bottom w:val="single" w:sz="4" w:space="0" w:color="auto"/>
              <w:right w:val="single" w:sz="4" w:space="0" w:color="auto"/>
            </w:tcBorders>
            <w:shd w:val="clear" w:color="auto" w:fill="auto"/>
            <w:noWrap/>
            <w:vAlign w:val="center"/>
            <w:hideMark/>
          </w:tcPr>
          <w:p w14:paraId="335B1561"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1896,64</w:t>
            </w:r>
          </w:p>
        </w:tc>
        <w:tc>
          <w:tcPr>
            <w:tcW w:w="1052" w:type="dxa"/>
            <w:tcBorders>
              <w:top w:val="nil"/>
              <w:left w:val="nil"/>
              <w:bottom w:val="single" w:sz="4" w:space="0" w:color="auto"/>
              <w:right w:val="single" w:sz="4" w:space="0" w:color="auto"/>
            </w:tcBorders>
            <w:shd w:val="clear" w:color="auto" w:fill="auto"/>
            <w:noWrap/>
            <w:vAlign w:val="center"/>
            <w:hideMark/>
          </w:tcPr>
          <w:p w14:paraId="484FFC96"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2073,48</w:t>
            </w:r>
          </w:p>
        </w:tc>
        <w:tc>
          <w:tcPr>
            <w:tcW w:w="1052" w:type="dxa"/>
            <w:tcBorders>
              <w:top w:val="nil"/>
              <w:left w:val="nil"/>
              <w:bottom w:val="single" w:sz="4" w:space="0" w:color="auto"/>
              <w:right w:val="single" w:sz="4" w:space="0" w:color="auto"/>
            </w:tcBorders>
            <w:shd w:val="clear" w:color="auto" w:fill="auto"/>
            <w:noWrap/>
            <w:vAlign w:val="center"/>
            <w:hideMark/>
          </w:tcPr>
          <w:p w14:paraId="3F99D1DF"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2102,85</w:t>
            </w:r>
          </w:p>
        </w:tc>
        <w:tc>
          <w:tcPr>
            <w:tcW w:w="1479" w:type="dxa"/>
            <w:tcBorders>
              <w:top w:val="nil"/>
              <w:left w:val="nil"/>
              <w:bottom w:val="single" w:sz="4" w:space="0" w:color="auto"/>
              <w:right w:val="single" w:sz="4" w:space="0" w:color="auto"/>
            </w:tcBorders>
            <w:shd w:val="clear" w:color="auto" w:fill="auto"/>
            <w:noWrap/>
            <w:vAlign w:val="center"/>
            <w:hideMark/>
          </w:tcPr>
          <w:p w14:paraId="0B152784"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2294,03</w:t>
            </w:r>
          </w:p>
        </w:tc>
        <w:tc>
          <w:tcPr>
            <w:tcW w:w="1417" w:type="dxa"/>
            <w:tcBorders>
              <w:top w:val="nil"/>
              <w:left w:val="nil"/>
              <w:bottom w:val="single" w:sz="4" w:space="0" w:color="auto"/>
              <w:right w:val="single" w:sz="4" w:space="0" w:color="auto"/>
            </w:tcBorders>
            <w:shd w:val="clear" w:color="auto" w:fill="auto"/>
            <w:noWrap/>
            <w:vAlign w:val="center"/>
            <w:hideMark/>
          </w:tcPr>
          <w:p w14:paraId="45999BB7"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2408,73</w:t>
            </w:r>
          </w:p>
        </w:tc>
        <w:tc>
          <w:tcPr>
            <w:tcW w:w="1560" w:type="dxa"/>
            <w:gridSpan w:val="2"/>
            <w:tcBorders>
              <w:top w:val="nil"/>
              <w:left w:val="nil"/>
              <w:bottom w:val="single" w:sz="4" w:space="0" w:color="auto"/>
              <w:right w:val="single" w:sz="4" w:space="0" w:color="auto"/>
            </w:tcBorders>
            <w:shd w:val="clear" w:color="auto" w:fill="auto"/>
            <w:noWrap/>
            <w:vAlign w:val="center"/>
            <w:hideMark/>
          </w:tcPr>
          <w:p w14:paraId="30F78E21"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2529,18</w:t>
            </w:r>
          </w:p>
        </w:tc>
      </w:tr>
      <w:tr w:rsidR="00064BEC" w:rsidRPr="00FC3B8D" w14:paraId="42C73798" w14:textId="77777777" w:rsidTr="00F17A5B">
        <w:tblPrEx>
          <w:jc w:val="left"/>
        </w:tblPrEx>
        <w:trPr>
          <w:trHeight w:val="63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93C9EC1"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6</w:t>
            </w:r>
          </w:p>
        </w:tc>
        <w:tc>
          <w:tcPr>
            <w:tcW w:w="2566" w:type="dxa"/>
            <w:tcBorders>
              <w:top w:val="nil"/>
              <w:left w:val="nil"/>
              <w:bottom w:val="single" w:sz="4" w:space="0" w:color="auto"/>
              <w:right w:val="single" w:sz="4" w:space="0" w:color="auto"/>
            </w:tcBorders>
            <w:shd w:val="clear" w:color="auto" w:fill="auto"/>
            <w:vAlign w:val="center"/>
            <w:hideMark/>
          </w:tcPr>
          <w:p w14:paraId="65A322BC" w14:textId="77777777" w:rsidR="00064BEC" w:rsidRPr="00FC3B8D" w:rsidRDefault="00064BEC" w:rsidP="00F17A5B">
            <w:pPr>
              <w:rPr>
                <w:rFonts w:ascii="Times New Roman" w:hAnsi="Times New Roman" w:cs="Times New Roman"/>
                <w:iCs/>
                <w:sz w:val="22"/>
                <w:szCs w:val="22"/>
              </w:rPr>
            </w:pPr>
            <w:r w:rsidRPr="00FC3B8D">
              <w:rPr>
                <w:rFonts w:ascii="Times New Roman" w:hAnsi="Times New Roman" w:cs="Times New Roman"/>
                <w:iCs/>
                <w:sz w:val="22"/>
                <w:szCs w:val="22"/>
              </w:rPr>
              <w:t>Тариф с учетом НДС 1-е полугодие</w:t>
            </w:r>
          </w:p>
        </w:tc>
        <w:tc>
          <w:tcPr>
            <w:tcW w:w="1187" w:type="dxa"/>
            <w:tcBorders>
              <w:top w:val="nil"/>
              <w:left w:val="nil"/>
              <w:bottom w:val="single" w:sz="4" w:space="0" w:color="auto"/>
              <w:right w:val="single" w:sz="4" w:space="0" w:color="auto"/>
            </w:tcBorders>
            <w:shd w:val="clear" w:color="auto" w:fill="auto"/>
            <w:noWrap/>
            <w:vAlign w:val="center"/>
            <w:hideMark/>
          </w:tcPr>
          <w:p w14:paraId="3E787138" w14:textId="77777777" w:rsidR="00064BEC" w:rsidRPr="00FC3B8D" w:rsidRDefault="00064BEC" w:rsidP="00F17A5B">
            <w:pPr>
              <w:jc w:val="center"/>
              <w:rPr>
                <w:rFonts w:ascii="Times New Roman" w:hAnsi="Times New Roman" w:cs="Times New Roman"/>
                <w:iCs/>
              </w:rPr>
            </w:pPr>
            <w:r w:rsidRPr="00FC3B8D">
              <w:rPr>
                <w:rFonts w:ascii="Times New Roman" w:hAnsi="Times New Roman" w:cs="Times New Roman"/>
                <w:iCs/>
              </w:rPr>
              <w:t>руб./Гкал</w:t>
            </w:r>
          </w:p>
        </w:tc>
        <w:tc>
          <w:tcPr>
            <w:tcW w:w="966" w:type="dxa"/>
            <w:tcBorders>
              <w:top w:val="nil"/>
              <w:left w:val="nil"/>
              <w:bottom w:val="single" w:sz="4" w:space="0" w:color="auto"/>
              <w:right w:val="single" w:sz="4" w:space="0" w:color="auto"/>
            </w:tcBorders>
            <w:shd w:val="clear" w:color="auto" w:fill="auto"/>
            <w:noWrap/>
            <w:vAlign w:val="center"/>
            <w:hideMark/>
          </w:tcPr>
          <w:p w14:paraId="2D9C52E7"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1896,42</w:t>
            </w:r>
          </w:p>
        </w:tc>
        <w:tc>
          <w:tcPr>
            <w:tcW w:w="1052" w:type="dxa"/>
            <w:tcBorders>
              <w:top w:val="nil"/>
              <w:left w:val="nil"/>
              <w:bottom w:val="single" w:sz="4" w:space="0" w:color="auto"/>
              <w:right w:val="single" w:sz="4" w:space="0" w:color="auto"/>
            </w:tcBorders>
            <w:shd w:val="clear" w:color="auto" w:fill="auto"/>
            <w:noWrap/>
            <w:vAlign w:val="center"/>
            <w:hideMark/>
          </w:tcPr>
          <w:p w14:paraId="61252E6C"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1896,42</w:t>
            </w:r>
          </w:p>
        </w:tc>
        <w:tc>
          <w:tcPr>
            <w:tcW w:w="1052" w:type="dxa"/>
            <w:tcBorders>
              <w:top w:val="nil"/>
              <w:left w:val="nil"/>
              <w:bottom w:val="single" w:sz="4" w:space="0" w:color="auto"/>
              <w:right w:val="single" w:sz="4" w:space="0" w:color="auto"/>
            </w:tcBorders>
            <w:shd w:val="clear" w:color="auto" w:fill="auto"/>
            <w:noWrap/>
            <w:vAlign w:val="center"/>
            <w:hideMark/>
          </w:tcPr>
          <w:p w14:paraId="6A72E283"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2086,07</w:t>
            </w:r>
          </w:p>
        </w:tc>
        <w:tc>
          <w:tcPr>
            <w:tcW w:w="1052" w:type="dxa"/>
            <w:tcBorders>
              <w:top w:val="nil"/>
              <w:left w:val="nil"/>
              <w:bottom w:val="single" w:sz="4" w:space="0" w:color="auto"/>
              <w:right w:val="single" w:sz="4" w:space="0" w:color="auto"/>
            </w:tcBorders>
            <w:shd w:val="clear" w:color="auto" w:fill="auto"/>
            <w:noWrap/>
            <w:vAlign w:val="center"/>
            <w:hideMark/>
          </w:tcPr>
          <w:p w14:paraId="5468B067"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2275,97</w:t>
            </w:r>
          </w:p>
        </w:tc>
        <w:tc>
          <w:tcPr>
            <w:tcW w:w="1052" w:type="dxa"/>
            <w:tcBorders>
              <w:top w:val="nil"/>
              <w:left w:val="nil"/>
              <w:bottom w:val="single" w:sz="4" w:space="0" w:color="auto"/>
              <w:right w:val="single" w:sz="4" w:space="0" w:color="auto"/>
            </w:tcBorders>
            <w:shd w:val="clear" w:color="auto" w:fill="auto"/>
            <w:noWrap/>
            <w:vAlign w:val="center"/>
            <w:hideMark/>
          </w:tcPr>
          <w:p w14:paraId="4F444013"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2488,18</w:t>
            </w:r>
          </w:p>
        </w:tc>
        <w:tc>
          <w:tcPr>
            <w:tcW w:w="1052" w:type="dxa"/>
            <w:tcBorders>
              <w:top w:val="nil"/>
              <w:left w:val="nil"/>
              <w:bottom w:val="single" w:sz="4" w:space="0" w:color="auto"/>
              <w:right w:val="single" w:sz="4" w:space="0" w:color="auto"/>
            </w:tcBorders>
            <w:shd w:val="clear" w:color="auto" w:fill="auto"/>
            <w:noWrap/>
            <w:vAlign w:val="center"/>
            <w:hideMark/>
          </w:tcPr>
          <w:p w14:paraId="085AFEE2"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2523,42</w:t>
            </w:r>
          </w:p>
        </w:tc>
        <w:tc>
          <w:tcPr>
            <w:tcW w:w="1479" w:type="dxa"/>
            <w:tcBorders>
              <w:top w:val="nil"/>
              <w:left w:val="nil"/>
              <w:bottom w:val="single" w:sz="4" w:space="0" w:color="auto"/>
              <w:right w:val="single" w:sz="4" w:space="0" w:color="auto"/>
            </w:tcBorders>
            <w:shd w:val="clear" w:color="auto" w:fill="auto"/>
            <w:noWrap/>
            <w:vAlign w:val="center"/>
            <w:hideMark/>
          </w:tcPr>
          <w:p w14:paraId="25F0DFBF"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2752,84</w:t>
            </w:r>
          </w:p>
        </w:tc>
        <w:tc>
          <w:tcPr>
            <w:tcW w:w="1417" w:type="dxa"/>
            <w:tcBorders>
              <w:top w:val="nil"/>
              <w:left w:val="nil"/>
              <w:bottom w:val="single" w:sz="4" w:space="0" w:color="auto"/>
              <w:right w:val="single" w:sz="4" w:space="0" w:color="auto"/>
            </w:tcBorders>
            <w:shd w:val="clear" w:color="auto" w:fill="auto"/>
            <w:noWrap/>
            <w:vAlign w:val="center"/>
            <w:hideMark/>
          </w:tcPr>
          <w:p w14:paraId="24C46C58"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2890,48</w:t>
            </w:r>
          </w:p>
        </w:tc>
        <w:tc>
          <w:tcPr>
            <w:tcW w:w="1560" w:type="dxa"/>
            <w:gridSpan w:val="2"/>
            <w:tcBorders>
              <w:top w:val="nil"/>
              <w:left w:val="nil"/>
              <w:bottom w:val="single" w:sz="4" w:space="0" w:color="auto"/>
              <w:right w:val="single" w:sz="4" w:space="0" w:color="auto"/>
            </w:tcBorders>
            <w:shd w:val="clear" w:color="auto" w:fill="auto"/>
            <w:noWrap/>
            <w:vAlign w:val="center"/>
            <w:hideMark/>
          </w:tcPr>
          <w:p w14:paraId="1E7D2A29"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3035,01</w:t>
            </w:r>
          </w:p>
        </w:tc>
      </w:tr>
      <w:tr w:rsidR="00064BEC" w:rsidRPr="00FC3B8D" w14:paraId="19A82C2D" w14:textId="77777777" w:rsidTr="00F17A5B">
        <w:tblPrEx>
          <w:jc w:val="left"/>
        </w:tblPrEx>
        <w:trPr>
          <w:trHeight w:val="63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FAC8DBE"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7</w:t>
            </w:r>
          </w:p>
        </w:tc>
        <w:tc>
          <w:tcPr>
            <w:tcW w:w="2566" w:type="dxa"/>
            <w:tcBorders>
              <w:top w:val="nil"/>
              <w:left w:val="nil"/>
              <w:bottom w:val="single" w:sz="4" w:space="0" w:color="auto"/>
              <w:right w:val="single" w:sz="4" w:space="0" w:color="auto"/>
            </w:tcBorders>
            <w:shd w:val="clear" w:color="auto" w:fill="auto"/>
            <w:vAlign w:val="center"/>
            <w:hideMark/>
          </w:tcPr>
          <w:p w14:paraId="49C6B5D2" w14:textId="77777777" w:rsidR="00064BEC" w:rsidRPr="00FC3B8D" w:rsidRDefault="00064BEC" w:rsidP="00F17A5B">
            <w:pPr>
              <w:rPr>
                <w:rFonts w:ascii="Times New Roman" w:hAnsi="Times New Roman" w:cs="Times New Roman"/>
                <w:iCs/>
                <w:sz w:val="22"/>
                <w:szCs w:val="22"/>
              </w:rPr>
            </w:pPr>
            <w:r w:rsidRPr="00FC3B8D">
              <w:rPr>
                <w:rFonts w:ascii="Times New Roman" w:hAnsi="Times New Roman" w:cs="Times New Roman"/>
                <w:iCs/>
                <w:sz w:val="22"/>
                <w:szCs w:val="22"/>
              </w:rPr>
              <w:t>Тариф с учетом НДС 2-е полугодие</w:t>
            </w:r>
          </w:p>
        </w:tc>
        <w:tc>
          <w:tcPr>
            <w:tcW w:w="1187" w:type="dxa"/>
            <w:tcBorders>
              <w:top w:val="nil"/>
              <w:left w:val="nil"/>
              <w:bottom w:val="single" w:sz="4" w:space="0" w:color="auto"/>
              <w:right w:val="single" w:sz="4" w:space="0" w:color="auto"/>
            </w:tcBorders>
            <w:shd w:val="clear" w:color="auto" w:fill="auto"/>
            <w:noWrap/>
            <w:vAlign w:val="center"/>
            <w:hideMark/>
          </w:tcPr>
          <w:p w14:paraId="673A269B" w14:textId="77777777" w:rsidR="00064BEC" w:rsidRPr="00FC3B8D" w:rsidRDefault="00064BEC" w:rsidP="00F17A5B">
            <w:pPr>
              <w:jc w:val="center"/>
              <w:rPr>
                <w:rFonts w:ascii="Times New Roman" w:hAnsi="Times New Roman" w:cs="Times New Roman"/>
                <w:iCs/>
              </w:rPr>
            </w:pPr>
          </w:p>
        </w:tc>
        <w:tc>
          <w:tcPr>
            <w:tcW w:w="966" w:type="dxa"/>
            <w:tcBorders>
              <w:top w:val="nil"/>
              <w:left w:val="nil"/>
              <w:bottom w:val="single" w:sz="4" w:space="0" w:color="auto"/>
              <w:right w:val="single" w:sz="4" w:space="0" w:color="auto"/>
            </w:tcBorders>
            <w:shd w:val="clear" w:color="auto" w:fill="auto"/>
            <w:noWrap/>
            <w:vAlign w:val="center"/>
            <w:hideMark/>
          </w:tcPr>
          <w:p w14:paraId="3CE80909"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1896,42</w:t>
            </w:r>
          </w:p>
        </w:tc>
        <w:tc>
          <w:tcPr>
            <w:tcW w:w="1052" w:type="dxa"/>
            <w:tcBorders>
              <w:top w:val="nil"/>
              <w:left w:val="nil"/>
              <w:bottom w:val="single" w:sz="4" w:space="0" w:color="auto"/>
              <w:right w:val="single" w:sz="4" w:space="0" w:color="auto"/>
            </w:tcBorders>
            <w:shd w:val="clear" w:color="auto" w:fill="auto"/>
            <w:noWrap/>
            <w:vAlign w:val="center"/>
            <w:hideMark/>
          </w:tcPr>
          <w:p w14:paraId="2CAF7A5C"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2086,07</w:t>
            </w:r>
          </w:p>
        </w:tc>
        <w:tc>
          <w:tcPr>
            <w:tcW w:w="1052" w:type="dxa"/>
            <w:tcBorders>
              <w:top w:val="nil"/>
              <w:left w:val="nil"/>
              <w:bottom w:val="single" w:sz="4" w:space="0" w:color="auto"/>
              <w:right w:val="single" w:sz="4" w:space="0" w:color="auto"/>
            </w:tcBorders>
            <w:shd w:val="clear" w:color="auto" w:fill="auto"/>
            <w:noWrap/>
            <w:vAlign w:val="center"/>
            <w:hideMark/>
          </w:tcPr>
          <w:p w14:paraId="62F5D7F6"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2275,97</w:t>
            </w:r>
          </w:p>
        </w:tc>
        <w:tc>
          <w:tcPr>
            <w:tcW w:w="1052" w:type="dxa"/>
            <w:tcBorders>
              <w:top w:val="nil"/>
              <w:left w:val="nil"/>
              <w:bottom w:val="single" w:sz="4" w:space="0" w:color="auto"/>
              <w:right w:val="single" w:sz="4" w:space="0" w:color="auto"/>
            </w:tcBorders>
            <w:shd w:val="clear" w:color="auto" w:fill="auto"/>
            <w:noWrap/>
            <w:vAlign w:val="center"/>
            <w:hideMark/>
          </w:tcPr>
          <w:p w14:paraId="0C6AEF95"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2488,18</w:t>
            </w:r>
          </w:p>
        </w:tc>
        <w:tc>
          <w:tcPr>
            <w:tcW w:w="1052" w:type="dxa"/>
            <w:tcBorders>
              <w:top w:val="nil"/>
              <w:left w:val="nil"/>
              <w:bottom w:val="single" w:sz="4" w:space="0" w:color="auto"/>
              <w:right w:val="single" w:sz="4" w:space="0" w:color="auto"/>
            </w:tcBorders>
            <w:shd w:val="clear" w:color="auto" w:fill="auto"/>
            <w:noWrap/>
            <w:vAlign w:val="center"/>
            <w:hideMark/>
          </w:tcPr>
          <w:p w14:paraId="7D75DA3A"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2523,42</w:t>
            </w:r>
          </w:p>
        </w:tc>
        <w:tc>
          <w:tcPr>
            <w:tcW w:w="1052" w:type="dxa"/>
            <w:tcBorders>
              <w:top w:val="nil"/>
              <w:left w:val="nil"/>
              <w:bottom w:val="single" w:sz="4" w:space="0" w:color="auto"/>
              <w:right w:val="single" w:sz="4" w:space="0" w:color="auto"/>
            </w:tcBorders>
            <w:shd w:val="clear" w:color="auto" w:fill="auto"/>
            <w:noWrap/>
            <w:vAlign w:val="center"/>
            <w:hideMark/>
          </w:tcPr>
          <w:p w14:paraId="2D41DEA1"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2752,84</w:t>
            </w:r>
          </w:p>
        </w:tc>
        <w:tc>
          <w:tcPr>
            <w:tcW w:w="1479" w:type="dxa"/>
            <w:tcBorders>
              <w:top w:val="nil"/>
              <w:left w:val="nil"/>
              <w:bottom w:val="single" w:sz="4" w:space="0" w:color="auto"/>
              <w:right w:val="single" w:sz="4" w:space="0" w:color="auto"/>
            </w:tcBorders>
            <w:shd w:val="clear" w:color="auto" w:fill="auto"/>
            <w:noWrap/>
            <w:vAlign w:val="center"/>
            <w:hideMark/>
          </w:tcPr>
          <w:p w14:paraId="53068E32"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2890,482</w:t>
            </w:r>
          </w:p>
        </w:tc>
        <w:tc>
          <w:tcPr>
            <w:tcW w:w="1417" w:type="dxa"/>
            <w:tcBorders>
              <w:top w:val="nil"/>
              <w:left w:val="nil"/>
              <w:bottom w:val="single" w:sz="4" w:space="0" w:color="auto"/>
              <w:right w:val="single" w:sz="4" w:space="0" w:color="auto"/>
            </w:tcBorders>
            <w:shd w:val="clear" w:color="auto" w:fill="auto"/>
            <w:noWrap/>
            <w:vAlign w:val="center"/>
            <w:hideMark/>
          </w:tcPr>
          <w:p w14:paraId="3D89E77C"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3035,006</w:t>
            </w:r>
          </w:p>
        </w:tc>
        <w:tc>
          <w:tcPr>
            <w:tcW w:w="1560" w:type="dxa"/>
            <w:gridSpan w:val="2"/>
            <w:tcBorders>
              <w:top w:val="nil"/>
              <w:left w:val="nil"/>
              <w:bottom w:val="single" w:sz="4" w:space="0" w:color="auto"/>
              <w:right w:val="single" w:sz="4" w:space="0" w:color="auto"/>
            </w:tcBorders>
            <w:shd w:val="clear" w:color="auto" w:fill="auto"/>
            <w:noWrap/>
            <w:vAlign w:val="center"/>
            <w:hideMark/>
          </w:tcPr>
          <w:p w14:paraId="6E825949"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3186,756</w:t>
            </w:r>
          </w:p>
        </w:tc>
      </w:tr>
      <w:tr w:rsidR="00064BEC" w:rsidRPr="00FC3B8D" w14:paraId="09EB5D9D" w14:textId="77777777" w:rsidTr="00F17A5B">
        <w:tblPrEx>
          <w:jc w:val="left"/>
        </w:tblPrEx>
        <w:trPr>
          <w:trHeight w:val="63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3B36821"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8</w:t>
            </w:r>
          </w:p>
        </w:tc>
        <w:tc>
          <w:tcPr>
            <w:tcW w:w="2566" w:type="dxa"/>
            <w:tcBorders>
              <w:top w:val="nil"/>
              <w:left w:val="nil"/>
              <w:bottom w:val="single" w:sz="4" w:space="0" w:color="auto"/>
              <w:right w:val="single" w:sz="4" w:space="0" w:color="auto"/>
            </w:tcBorders>
            <w:shd w:val="clear" w:color="auto" w:fill="auto"/>
            <w:vAlign w:val="center"/>
            <w:hideMark/>
          </w:tcPr>
          <w:p w14:paraId="74AE9326" w14:textId="77777777" w:rsidR="00064BEC" w:rsidRPr="00FC3B8D" w:rsidRDefault="00064BEC" w:rsidP="00F17A5B">
            <w:pPr>
              <w:rPr>
                <w:rFonts w:ascii="Times New Roman" w:hAnsi="Times New Roman" w:cs="Times New Roman"/>
                <w:iCs/>
                <w:sz w:val="22"/>
                <w:szCs w:val="22"/>
              </w:rPr>
            </w:pPr>
            <w:r w:rsidRPr="00FC3B8D">
              <w:rPr>
                <w:rFonts w:ascii="Times New Roman" w:hAnsi="Times New Roman" w:cs="Times New Roman"/>
                <w:iCs/>
                <w:sz w:val="22"/>
                <w:szCs w:val="22"/>
              </w:rPr>
              <w:t>Процент роста к предыдущему году</w:t>
            </w:r>
          </w:p>
        </w:tc>
        <w:tc>
          <w:tcPr>
            <w:tcW w:w="1187" w:type="dxa"/>
            <w:tcBorders>
              <w:top w:val="nil"/>
              <w:left w:val="nil"/>
              <w:bottom w:val="single" w:sz="4" w:space="0" w:color="auto"/>
              <w:right w:val="single" w:sz="4" w:space="0" w:color="auto"/>
            </w:tcBorders>
            <w:shd w:val="clear" w:color="auto" w:fill="auto"/>
            <w:noWrap/>
            <w:vAlign w:val="center"/>
            <w:hideMark/>
          </w:tcPr>
          <w:p w14:paraId="68501ED9" w14:textId="77777777" w:rsidR="00064BEC" w:rsidRPr="00FC3B8D" w:rsidRDefault="00064BEC" w:rsidP="00F17A5B">
            <w:pPr>
              <w:jc w:val="center"/>
              <w:rPr>
                <w:rFonts w:ascii="Times New Roman" w:hAnsi="Times New Roman" w:cs="Times New Roman"/>
                <w:iCs/>
              </w:rPr>
            </w:pPr>
            <w:r w:rsidRPr="00FC3B8D">
              <w:rPr>
                <w:rFonts w:ascii="Times New Roman" w:hAnsi="Times New Roman" w:cs="Times New Roman"/>
                <w:iCs/>
              </w:rPr>
              <w:t>%</w:t>
            </w:r>
          </w:p>
        </w:tc>
        <w:tc>
          <w:tcPr>
            <w:tcW w:w="966" w:type="dxa"/>
            <w:tcBorders>
              <w:top w:val="nil"/>
              <w:left w:val="nil"/>
              <w:bottom w:val="single" w:sz="4" w:space="0" w:color="auto"/>
              <w:right w:val="single" w:sz="4" w:space="0" w:color="auto"/>
            </w:tcBorders>
            <w:shd w:val="clear" w:color="auto" w:fill="auto"/>
            <w:noWrap/>
            <w:vAlign w:val="center"/>
            <w:hideMark/>
          </w:tcPr>
          <w:p w14:paraId="64BC6962" w14:textId="77777777" w:rsidR="00064BEC" w:rsidRPr="00FC3B8D" w:rsidRDefault="00064BEC" w:rsidP="00F17A5B">
            <w:pPr>
              <w:jc w:val="center"/>
              <w:rPr>
                <w:rFonts w:ascii="Times New Roman" w:hAnsi="Times New Roman" w:cs="Times New Roman"/>
                <w:iCs/>
                <w:sz w:val="20"/>
              </w:rPr>
            </w:pPr>
          </w:p>
        </w:tc>
        <w:tc>
          <w:tcPr>
            <w:tcW w:w="1052" w:type="dxa"/>
            <w:tcBorders>
              <w:top w:val="nil"/>
              <w:left w:val="nil"/>
              <w:bottom w:val="single" w:sz="4" w:space="0" w:color="auto"/>
              <w:right w:val="single" w:sz="4" w:space="0" w:color="auto"/>
            </w:tcBorders>
            <w:shd w:val="clear" w:color="auto" w:fill="auto"/>
            <w:noWrap/>
            <w:vAlign w:val="center"/>
            <w:hideMark/>
          </w:tcPr>
          <w:p w14:paraId="2B23CCCA"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110,0004</w:t>
            </w:r>
          </w:p>
        </w:tc>
        <w:tc>
          <w:tcPr>
            <w:tcW w:w="1052" w:type="dxa"/>
            <w:tcBorders>
              <w:top w:val="nil"/>
              <w:left w:val="nil"/>
              <w:bottom w:val="single" w:sz="4" w:space="0" w:color="auto"/>
              <w:right w:val="single" w:sz="4" w:space="0" w:color="auto"/>
            </w:tcBorders>
            <w:shd w:val="clear" w:color="auto" w:fill="auto"/>
            <w:noWrap/>
            <w:vAlign w:val="center"/>
            <w:hideMark/>
          </w:tcPr>
          <w:p w14:paraId="17742259"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109,1032</w:t>
            </w:r>
          </w:p>
        </w:tc>
        <w:tc>
          <w:tcPr>
            <w:tcW w:w="1052" w:type="dxa"/>
            <w:tcBorders>
              <w:top w:val="nil"/>
              <w:left w:val="nil"/>
              <w:bottom w:val="single" w:sz="4" w:space="0" w:color="auto"/>
              <w:right w:val="single" w:sz="4" w:space="0" w:color="auto"/>
            </w:tcBorders>
            <w:shd w:val="clear" w:color="auto" w:fill="auto"/>
            <w:noWrap/>
            <w:vAlign w:val="center"/>
            <w:hideMark/>
          </w:tcPr>
          <w:p w14:paraId="5D567650"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109,3239</w:t>
            </w:r>
          </w:p>
        </w:tc>
        <w:tc>
          <w:tcPr>
            <w:tcW w:w="1052" w:type="dxa"/>
            <w:tcBorders>
              <w:top w:val="nil"/>
              <w:left w:val="nil"/>
              <w:bottom w:val="single" w:sz="4" w:space="0" w:color="auto"/>
              <w:right w:val="single" w:sz="4" w:space="0" w:color="auto"/>
            </w:tcBorders>
            <w:shd w:val="clear" w:color="auto" w:fill="auto"/>
            <w:noWrap/>
            <w:vAlign w:val="center"/>
            <w:hideMark/>
          </w:tcPr>
          <w:p w14:paraId="5905CDED"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101,4163</w:t>
            </w:r>
          </w:p>
        </w:tc>
        <w:tc>
          <w:tcPr>
            <w:tcW w:w="1052" w:type="dxa"/>
            <w:tcBorders>
              <w:top w:val="nil"/>
              <w:left w:val="nil"/>
              <w:bottom w:val="single" w:sz="4" w:space="0" w:color="auto"/>
              <w:right w:val="single" w:sz="4" w:space="0" w:color="auto"/>
            </w:tcBorders>
            <w:shd w:val="clear" w:color="auto" w:fill="auto"/>
            <w:noWrap/>
            <w:vAlign w:val="center"/>
            <w:hideMark/>
          </w:tcPr>
          <w:p w14:paraId="4EB9E865"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109,0916</w:t>
            </w:r>
          </w:p>
        </w:tc>
        <w:tc>
          <w:tcPr>
            <w:tcW w:w="1479" w:type="dxa"/>
            <w:tcBorders>
              <w:top w:val="nil"/>
              <w:left w:val="nil"/>
              <w:bottom w:val="single" w:sz="4" w:space="0" w:color="auto"/>
              <w:right w:val="single" w:sz="4" w:space="0" w:color="auto"/>
            </w:tcBorders>
            <w:shd w:val="clear" w:color="auto" w:fill="auto"/>
            <w:noWrap/>
            <w:vAlign w:val="center"/>
            <w:hideMark/>
          </w:tcPr>
          <w:p w14:paraId="4D1548BA"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105,0</w:t>
            </w:r>
          </w:p>
        </w:tc>
        <w:tc>
          <w:tcPr>
            <w:tcW w:w="1417" w:type="dxa"/>
            <w:tcBorders>
              <w:top w:val="nil"/>
              <w:left w:val="nil"/>
              <w:bottom w:val="single" w:sz="4" w:space="0" w:color="auto"/>
              <w:right w:val="single" w:sz="4" w:space="0" w:color="auto"/>
            </w:tcBorders>
            <w:shd w:val="clear" w:color="auto" w:fill="auto"/>
            <w:noWrap/>
            <w:vAlign w:val="center"/>
            <w:hideMark/>
          </w:tcPr>
          <w:p w14:paraId="4493DFD6"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105,0</w:t>
            </w:r>
          </w:p>
        </w:tc>
        <w:tc>
          <w:tcPr>
            <w:tcW w:w="1560" w:type="dxa"/>
            <w:gridSpan w:val="2"/>
            <w:tcBorders>
              <w:top w:val="nil"/>
              <w:left w:val="nil"/>
              <w:bottom w:val="single" w:sz="4" w:space="0" w:color="auto"/>
              <w:right w:val="single" w:sz="4" w:space="0" w:color="auto"/>
            </w:tcBorders>
            <w:shd w:val="clear" w:color="auto" w:fill="auto"/>
            <w:noWrap/>
            <w:vAlign w:val="center"/>
            <w:hideMark/>
          </w:tcPr>
          <w:p w14:paraId="77FEED87"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105,0</w:t>
            </w:r>
          </w:p>
        </w:tc>
      </w:tr>
    </w:tbl>
    <w:p w14:paraId="25731665" w14:textId="77777777" w:rsidR="00064BEC" w:rsidRPr="00FC3B8D" w:rsidRDefault="00064BEC" w:rsidP="00064BEC">
      <w:pPr>
        <w:pStyle w:val="2"/>
        <w:jc w:val="both"/>
        <w:rPr>
          <w:iCs/>
          <w:sz w:val="24"/>
          <w:szCs w:val="24"/>
          <w:u w:val="none"/>
        </w:rPr>
        <w:sectPr w:rsidR="00064BEC" w:rsidRPr="00FC3B8D" w:rsidSect="00F17A5B">
          <w:pgSz w:w="17338" w:h="11906" w:orient="landscape"/>
          <w:pgMar w:top="851" w:right="1729" w:bottom="1134" w:left="1140" w:header="624" w:footer="851" w:gutter="0"/>
          <w:cols w:space="720"/>
        </w:sectPr>
      </w:pPr>
    </w:p>
    <w:tbl>
      <w:tblPr>
        <w:tblW w:w="14643" w:type="dxa"/>
        <w:jc w:val="center"/>
        <w:tblLook w:val="04A0" w:firstRow="1" w:lastRow="0" w:firstColumn="1" w:lastColumn="0" w:noHBand="0" w:noVBand="1"/>
      </w:tblPr>
      <w:tblGrid>
        <w:gridCol w:w="730"/>
        <w:gridCol w:w="3016"/>
        <w:gridCol w:w="1187"/>
        <w:gridCol w:w="964"/>
        <w:gridCol w:w="1052"/>
        <w:gridCol w:w="1066"/>
        <w:gridCol w:w="1066"/>
        <w:gridCol w:w="1066"/>
        <w:gridCol w:w="1066"/>
        <w:gridCol w:w="1066"/>
        <w:gridCol w:w="1066"/>
        <w:gridCol w:w="1298"/>
      </w:tblGrid>
      <w:tr w:rsidR="00064BEC" w:rsidRPr="00FC3B8D" w14:paraId="61C7422D" w14:textId="77777777" w:rsidTr="00F17A5B">
        <w:trPr>
          <w:trHeight w:val="555"/>
          <w:jc w:val="center"/>
        </w:trPr>
        <w:tc>
          <w:tcPr>
            <w:tcW w:w="14643"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4B2EE9AC" w14:textId="27AAF7EA" w:rsidR="00064BEC" w:rsidRPr="00FC3B8D" w:rsidRDefault="00064BEC" w:rsidP="00F17A5B">
            <w:pPr>
              <w:jc w:val="center"/>
              <w:rPr>
                <w:rFonts w:ascii="Times New Roman" w:hAnsi="Times New Roman" w:cs="Times New Roman"/>
                <w:b/>
                <w:bCs/>
                <w:iCs/>
                <w:sz w:val="22"/>
                <w:szCs w:val="22"/>
              </w:rPr>
            </w:pPr>
            <w:r w:rsidRPr="00FC3B8D">
              <w:rPr>
                <w:rFonts w:ascii="Times New Roman" w:hAnsi="Times New Roman" w:cs="Times New Roman"/>
                <w:b/>
                <w:bCs/>
                <w:iCs/>
                <w:sz w:val="22"/>
                <w:szCs w:val="22"/>
              </w:rPr>
              <w:lastRenderedPageBreak/>
              <w:t>Таблица 1</w:t>
            </w:r>
            <w:r w:rsidR="00FC3B8D" w:rsidRPr="00FC3B8D">
              <w:rPr>
                <w:rFonts w:ascii="Times New Roman" w:hAnsi="Times New Roman" w:cs="Times New Roman"/>
                <w:b/>
                <w:bCs/>
                <w:iCs/>
                <w:sz w:val="22"/>
                <w:szCs w:val="22"/>
              </w:rPr>
              <w:t>4</w:t>
            </w:r>
            <w:r w:rsidRPr="00FC3B8D">
              <w:rPr>
                <w:rFonts w:ascii="Times New Roman" w:hAnsi="Times New Roman" w:cs="Times New Roman"/>
                <w:b/>
                <w:bCs/>
                <w:iCs/>
                <w:sz w:val="22"/>
                <w:szCs w:val="22"/>
              </w:rPr>
              <w:t>.3. Существующие объемы потребления тепловой энергии (мощности)  с разделением по видам теплопотребления  по состоянию на 2022год для котельной  с.Ивановское</w:t>
            </w:r>
          </w:p>
        </w:tc>
      </w:tr>
      <w:tr w:rsidR="00064BEC" w:rsidRPr="00FC3B8D" w14:paraId="3F0B154A" w14:textId="77777777" w:rsidTr="00F17A5B">
        <w:trPr>
          <w:trHeight w:val="300"/>
          <w:jc w:val="center"/>
        </w:trPr>
        <w:tc>
          <w:tcPr>
            <w:tcW w:w="730" w:type="dxa"/>
            <w:tcBorders>
              <w:top w:val="nil"/>
              <w:left w:val="single" w:sz="4" w:space="0" w:color="auto"/>
              <w:bottom w:val="single" w:sz="4" w:space="0" w:color="auto"/>
              <w:right w:val="single" w:sz="4" w:space="0" w:color="auto"/>
            </w:tcBorders>
            <w:shd w:val="clear" w:color="auto" w:fill="auto"/>
            <w:vAlign w:val="center"/>
            <w:hideMark/>
          </w:tcPr>
          <w:p w14:paraId="34429842"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 п/п</w:t>
            </w:r>
          </w:p>
        </w:tc>
        <w:tc>
          <w:tcPr>
            <w:tcW w:w="3016" w:type="dxa"/>
            <w:tcBorders>
              <w:top w:val="nil"/>
              <w:left w:val="nil"/>
              <w:bottom w:val="single" w:sz="4" w:space="0" w:color="auto"/>
              <w:right w:val="single" w:sz="4" w:space="0" w:color="auto"/>
            </w:tcBorders>
            <w:shd w:val="clear" w:color="auto" w:fill="auto"/>
            <w:vAlign w:val="center"/>
            <w:hideMark/>
          </w:tcPr>
          <w:p w14:paraId="79D7E2A1"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Наименование показателей</w:t>
            </w:r>
          </w:p>
        </w:tc>
        <w:tc>
          <w:tcPr>
            <w:tcW w:w="1187" w:type="dxa"/>
            <w:tcBorders>
              <w:top w:val="nil"/>
              <w:left w:val="nil"/>
              <w:bottom w:val="single" w:sz="4" w:space="0" w:color="auto"/>
              <w:right w:val="single" w:sz="4" w:space="0" w:color="auto"/>
            </w:tcBorders>
            <w:shd w:val="clear" w:color="auto" w:fill="auto"/>
            <w:noWrap/>
            <w:vAlign w:val="center"/>
            <w:hideMark/>
          </w:tcPr>
          <w:p w14:paraId="6A1E45B4"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Ед. изм.</w:t>
            </w:r>
          </w:p>
        </w:tc>
        <w:tc>
          <w:tcPr>
            <w:tcW w:w="964" w:type="dxa"/>
            <w:tcBorders>
              <w:top w:val="nil"/>
              <w:left w:val="nil"/>
              <w:bottom w:val="single" w:sz="4" w:space="0" w:color="auto"/>
              <w:right w:val="single" w:sz="4" w:space="0" w:color="auto"/>
            </w:tcBorders>
            <w:shd w:val="clear" w:color="auto" w:fill="auto"/>
            <w:vAlign w:val="center"/>
            <w:hideMark/>
          </w:tcPr>
          <w:p w14:paraId="2664F71D"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2023</w:t>
            </w:r>
          </w:p>
        </w:tc>
        <w:tc>
          <w:tcPr>
            <w:tcW w:w="1052" w:type="dxa"/>
            <w:tcBorders>
              <w:top w:val="nil"/>
              <w:left w:val="nil"/>
              <w:bottom w:val="single" w:sz="4" w:space="0" w:color="auto"/>
              <w:right w:val="single" w:sz="4" w:space="0" w:color="auto"/>
            </w:tcBorders>
            <w:shd w:val="clear" w:color="auto" w:fill="auto"/>
            <w:vAlign w:val="center"/>
            <w:hideMark/>
          </w:tcPr>
          <w:p w14:paraId="0A68DC85"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2024</w:t>
            </w:r>
          </w:p>
        </w:tc>
        <w:tc>
          <w:tcPr>
            <w:tcW w:w="1066" w:type="dxa"/>
            <w:tcBorders>
              <w:top w:val="nil"/>
              <w:left w:val="nil"/>
              <w:bottom w:val="single" w:sz="4" w:space="0" w:color="auto"/>
              <w:right w:val="single" w:sz="4" w:space="0" w:color="auto"/>
            </w:tcBorders>
            <w:shd w:val="clear" w:color="auto" w:fill="auto"/>
            <w:vAlign w:val="center"/>
            <w:hideMark/>
          </w:tcPr>
          <w:p w14:paraId="73E08AA4"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2025</w:t>
            </w:r>
          </w:p>
        </w:tc>
        <w:tc>
          <w:tcPr>
            <w:tcW w:w="1066" w:type="dxa"/>
            <w:tcBorders>
              <w:top w:val="nil"/>
              <w:left w:val="nil"/>
              <w:bottom w:val="single" w:sz="4" w:space="0" w:color="auto"/>
              <w:right w:val="single" w:sz="4" w:space="0" w:color="auto"/>
            </w:tcBorders>
            <w:shd w:val="clear" w:color="auto" w:fill="auto"/>
            <w:vAlign w:val="center"/>
            <w:hideMark/>
          </w:tcPr>
          <w:p w14:paraId="0833BBDA"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2026</w:t>
            </w:r>
          </w:p>
        </w:tc>
        <w:tc>
          <w:tcPr>
            <w:tcW w:w="1066" w:type="dxa"/>
            <w:tcBorders>
              <w:top w:val="nil"/>
              <w:left w:val="nil"/>
              <w:bottom w:val="single" w:sz="4" w:space="0" w:color="auto"/>
              <w:right w:val="single" w:sz="4" w:space="0" w:color="auto"/>
            </w:tcBorders>
            <w:shd w:val="clear" w:color="auto" w:fill="auto"/>
            <w:vAlign w:val="center"/>
            <w:hideMark/>
          </w:tcPr>
          <w:p w14:paraId="43BA60DA"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2027</w:t>
            </w:r>
          </w:p>
        </w:tc>
        <w:tc>
          <w:tcPr>
            <w:tcW w:w="1066" w:type="dxa"/>
            <w:tcBorders>
              <w:top w:val="nil"/>
              <w:left w:val="nil"/>
              <w:bottom w:val="single" w:sz="4" w:space="0" w:color="auto"/>
              <w:right w:val="single" w:sz="4" w:space="0" w:color="auto"/>
            </w:tcBorders>
            <w:shd w:val="clear" w:color="auto" w:fill="auto"/>
            <w:vAlign w:val="center"/>
            <w:hideMark/>
          </w:tcPr>
          <w:p w14:paraId="6022700C"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2028</w:t>
            </w:r>
          </w:p>
        </w:tc>
        <w:tc>
          <w:tcPr>
            <w:tcW w:w="1066" w:type="dxa"/>
            <w:tcBorders>
              <w:top w:val="nil"/>
              <w:left w:val="nil"/>
              <w:bottom w:val="single" w:sz="4" w:space="0" w:color="auto"/>
              <w:right w:val="single" w:sz="4" w:space="0" w:color="auto"/>
            </w:tcBorders>
            <w:shd w:val="clear" w:color="auto" w:fill="auto"/>
            <w:vAlign w:val="center"/>
            <w:hideMark/>
          </w:tcPr>
          <w:p w14:paraId="243168EF"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2029</w:t>
            </w:r>
          </w:p>
        </w:tc>
        <w:tc>
          <w:tcPr>
            <w:tcW w:w="1066" w:type="dxa"/>
            <w:tcBorders>
              <w:top w:val="nil"/>
              <w:left w:val="nil"/>
              <w:bottom w:val="single" w:sz="4" w:space="0" w:color="auto"/>
              <w:right w:val="single" w:sz="4" w:space="0" w:color="auto"/>
            </w:tcBorders>
            <w:shd w:val="clear" w:color="auto" w:fill="auto"/>
            <w:vAlign w:val="center"/>
            <w:hideMark/>
          </w:tcPr>
          <w:p w14:paraId="169353DF"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2030</w:t>
            </w:r>
          </w:p>
        </w:tc>
        <w:tc>
          <w:tcPr>
            <w:tcW w:w="1298" w:type="dxa"/>
            <w:tcBorders>
              <w:top w:val="nil"/>
              <w:left w:val="nil"/>
              <w:bottom w:val="single" w:sz="4" w:space="0" w:color="auto"/>
              <w:right w:val="single" w:sz="4" w:space="0" w:color="auto"/>
            </w:tcBorders>
            <w:shd w:val="clear" w:color="auto" w:fill="auto"/>
            <w:vAlign w:val="center"/>
            <w:hideMark/>
          </w:tcPr>
          <w:p w14:paraId="2D054A96"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2031</w:t>
            </w:r>
          </w:p>
        </w:tc>
      </w:tr>
      <w:tr w:rsidR="00064BEC" w:rsidRPr="00FC3B8D" w14:paraId="0CCAC7A1" w14:textId="77777777" w:rsidTr="00F17A5B">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273C8596"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w:t>
            </w:r>
          </w:p>
        </w:tc>
        <w:tc>
          <w:tcPr>
            <w:tcW w:w="3016" w:type="dxa"/>
            <w:tcBorders>
              <w:top w:val="nil"/>
              <w:left w:val="nil"/>
              <w:bottom w:val="single" w:sz="4" w:space="0" w:color="auto"/>
              <w:right w:val="single" w:sz="4" w:space="0" w:color="auto"/>
            </w:tcBorders>
            <w:shd w:val="clear" w:color="auto" w:fill="auto"/>
            <w:vAlign w:val="center"/>
            <w:hideMark/>
          </w:tcPr>
          <w:p w14:paraId="57DD8CD4" w14:textId="77777777" w:rsidR="00064BEC" w:rsidRPr="00FC3B8D" w:rsidRDefault="00064BEC" w:rsidP="00F17A5B">
            <w:pPr>
              <w:rPr>
                <w:rFonts w:ascii="Times New Roman" w:hAnsi="Times New Roman" w:cs="Times New Roman"/>
                <w:iCs/>
                <w:sz w:val="20"/>
              </w:rPr>
            </w:pPr>
            <w:r w:rsidRPr="00FC3B8D">
              <w:rPr>
                <w:rFonts w:ascii="Times New Roman" w:hAnsi="Times New Roman" w:cs="Times New Roman"/>
                <w:iCs/>
                <w:sz w:val="20"/>
              </w:rPr>
              <w:t>Тепловая энергия выработанная</w:t>
            </w:r>
          </w:p>
        </w:tc>
        <w:tc>
          <w:tcPr>
            <w:tcW w:w="1187" w:type="dxa"/>
            <w:tcBorders>
              <w:top w:val="nil"/>
              <w:left w:val="nil"/>
              <w:bottom w:val="single" w:sz="4" w:space="0" w:color="auto"/>
              <w:right w:val="single" w:sz="4" w:space="0" w:color="auto"/>
            </w:tcBorders>
            <w:shd w:val="clear" w:color="auto" w:fill="auto"/>
            <w:noWrap/>
            <w:vAlign w:val="center"/>
            <w:hideMark/>
          </w:tcPr>
          <w:p w14:paraId="697089D7"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Гкал</w:t>
            </w:r>
          </w:p>
        </w:tc>
        <w:tc>
          <w:tcPr>
            <w:tcW w:w="964" w:type="dxa"/>
            <w:tcBorders>
              <w:top w:val="nil"/>
              <w:left w:val="nil"/>
              <w:bottom w:val="single" w:sz="4" w:space="0" w:color="auto"/>
              <w:right w:val="single" w:sz="4" w:space="0" w:color="auto"/>
            </w:tcBorders>
            <w:shd w:val="clear" w:color="auto" w:fill="auto"/>
            <w:noWrap/>
            <w:vAlign w:val="center"/>
            <w:hideMark/>
          </w:tcPr>
          <w:p w14:paraId="1D64DB5E"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1812,3</w:t>
            </w:r>
          </w:p>
        </w:tc>
        <w:tc>
          <w:tcPr>
            <w:tcW w:w="1052" w:type="dxa"/>
            <w:tcBorders>
              <w:top w:val="nil"/>
              <w:left w:val="nil"/>
              <w:bottom w:val="single" w:sz="4" w:space="0" w:color="auto"/>
              <w:right w:val="single" w:sz="4" w:space="0" w:color="auto"/>
            </w:tcBorders>
            <w:shd w:val="clear" w:color="auto" w:fill="auto"/>
            <w:noWrap/>
            <w:vAlign w:val="center"/>
            <w:hideMark/>
          </w:tcPr>
          <w:p w14:paraId="41406BF5"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1812,3</w:t>
            </w:r>
          </w:p>
        </w:tc>
        <w:tc>
          <w:tcPr>
            <w:tcW w:w="1066" w:type="dxa"/>
            <w:tcBorders>
              <w:top w:val="nil"/>
              <w:left w:val="nil"/>
              <w:bottom w:val="single" w:sz="4" w:space="0" w:color="auto"/>
              <w:right w:val="single" w:sz="4" w:space="0" w:color="auto"/>
            </w:tcBorders>
            <w:shd w:val="clear" w:color="auto" w:fill="auto"/>
            <w:noWrap/>
            <w:vAlign w:val="center"/>
            <w:hideMark/>
          </w:tcPr>
          <w:p w14:paraId="5F7A626E"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1812,3</w:t>
            </w:r>
          </w:p>
        </w:tc>
        <w:tc>
          <w:tcPr>
            <w:tcW w:w="1066" w:type="dxa"/>
            <w:tcBorders>
              <w:top w:val="nil"/>
              <w:left w:val="nil"/>
              <w:bottom w:val="single" w:sz="4" w:space="0" w:color="auto"/>
              <w:right w:val="single" w:sz="4" w:space="0" w:color="auto"/>
            </w:tcBorders>
            <w:shd w:val="clear" w:color="auto" w:fill="auto"/>
            <w:noWrap/>
            <w:vAlign w:val="center"/>
            <w:hideMark/>
          </w:tcPr>
          <w:p w14:paraId="751EFA49"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1812,3</w:t>
            </w:r>
          </w:p>
        </w:tc>
        <w:tc>
          <w:tcPr>
            <w:tcW w:w="1066" w:type="dxa"/>
            <w:tcBorders>
              <w:top w:val="nil"/>
              <w:left w:val="nil"/>
              <w:bottom w:val="single" w:sz="4" w:space="0" w:color="auto"/>
              <w:right w:val="single" w:sz="4" w:space="0" w:color="auto"/>
            </w:tcBorders>
            <w:shd w:val="clear" w:color="auto" w:fill="auto"/>
            <w:noWrap/>
            <w:vAlign w:val="center"/>
            <w:hideMark/>
          </w:tcPr>
          <w:p w14:paraId="4074CB0A"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1812,3</w:t>
            </w:r>
          </w:p>
        </w:tc>
        <w:tc>
          <w:tcPr>
            <w:tcW w:w="1066" w:type="dxa"/>
            <w:tcBorders>
              <w:top w:val="nil"/>
              <w:left w:val="nil"/>
              <w:bottom w:val="single" w:sz="4" w:space="0" w:color="auto"/>
              <w:right w:val="single" w:sz="4" w:space="0" w:color="auto"/>
            </w:tcBorders>
            <w:shd w:val="clear" w:color="auto" w:fill="auto"/>
            <w:noWrap/>
            <w:vAlign w:val="center"/>
            <w:hideMark/>
          </w:tcPr>
          <w:p w14:paraId="5B9E16AC"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1812,3</w:t>
            </w:r>
          </w:p>
        </w:tc>
        <w:tc>
          <w:tcPr>
            <w:tcW w:w="1066" w:type="dxa"/>
            <w:tcBorders>
              <w:top w:val="nil"/>
              <w:left w:val="nil"/>
              <w:bottom w:val="single" w:sz="4" w:space="0" w:color="auto"/>
              <w:right w:val="single" w:sz="4" w:space="0" w:color="auto"/>
            </w:tcBorders>
            <w:shd w:val="clear" w:color="auto" w:fill="auto"/>
            <w:noWrap/>
            <w:vAlign w:val="center"/>
            <w:hideMark/>
          </w:tcPr>
          <w:p w14:paraId="5AD8AEBB"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1812,3</w:t>
            </w:r>
          </w:p>
        </w:tc>
        <w:tc>
          <w:tcPr>
            <w:tcW w:w="1066" w:type="dxa"/>
            <w:tcBorders>
              <w:top w:val="nil"/>
              <w:left w:val="nil"/>
              <w:bottom w:val="single" w:sz="4" w:space="0" w:color="auto"/>
              <w:right w:val="single" w:sz="4" w:space="0" w:color="auto"/>
            </w:tcBorders>
            <w:shd w:val="clear" w:color="auto" w:fill="auto"/>
            <w:noWrap/>
            <w:vAlign w:val="center"/>
            <w:hideMark/>
          </w:tcPr>
          <w:p w14:paraId="45B42B80"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1812,3</w:t>
            </w:r>
          </w:p>
        </w:tc>
        <w:tc>
          <w:tcPr>
            <w:tcW w:w="1298" w:type="dxa"/>
            <w:tcBorders>
              <w:top w:val="nil"/>
              <w:left w:val="nil"/>
              <w:bottom w:val="single" w:sz="4" w:space="0" w:color="auto"/>
              <w:right w:val="single" w:sz="4" w:space="0" w:color="auto"/>
            </w:tcBorders>
            <w:shd w:val="clear" w:color="auto" w:fill="auto"/>
            <w:noWrap/>
            <w:vAlign w:val="center"/>
            <w:hideMark/>
          </w:tcPr>
          <w:p w14:paraId="2BF5B919"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1812,3</w:t>
            </w:r>
          </w:p>
        </w:tc>
      </w:tr>
      <w:tr w:rsidR="00064BEC" w:rsidRPr="00FC3B8D" w14:paraId="678E87DC" w14:textId="77777777" w:rsidTr="00F17A5B">
        <w:trPr>
          <w:trHeight w:val="51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5A593345"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w:t>
            </w:r>
          </w:p>
        </w:tc>
        <w:tc>
          <w:tcPr>
            <w:tcW w:w="3016" w:type="dxa"/>
            <w:tcBorders>
              <w:top w:val="nil"/>
              <w:left w:val="nil"/>
              <w:bottom w:val="single" w:sz="4" w:space="0" w:color="auto"/>
              <w:right w:val="single" w:sz="4" w:space="0" w:color="auto"/>
            </w:tcBorders>
            <w:shd w:val="clear" w:color="auto" w:fill="auto"/>
            <w:vAlign w:val="center"/>
            <w:hideMark/>
          </w:tcPr>
          <w:p w14:paraId="2B10B85B" w14:textId="77777777" w:rsidR="00064BEC" w:rsidRPr="00FC3B8D" w:rsidRDefault="00064BEC" w:rsidP="00F17A5B">
            <w:pPr>
              <w:rPr>
                <w:rFonts w:ascii="Times New Roman" w:hAnsi="Times New Roman" w:cs="Times New Roman"/>
                <w:iCs/>
                <w:sz w:val="20"/>
              </w:rPr>
            </w:pPr>
            <w:r w:rsidRPr="00FC3B8D">
              <w:rPr>
                <w:rFonts w:ascii="Times New Roman" w:hAnsi="Times New Roman" w:cs="Times New Roman"/>
                <w:iCs/>
                <w:sz w:val="20"/>
              </w:rPr>
              <w:t>Тепловая энергия отпущенная с котельной</w:t>
            </w:r>
          </w:p>
        </w:tc>
        <w:tc>
          <w:tcPr>
            <w:tcW w:w="1187" w:type="dxa"/>
            <w:tcBorders>
              <w:top w:val="nil"/>
              <w:left w:val="nil"/>
              <w:bottom w:val="single" w:sz="4" w:space="0" w:color="auto"/>
              <w:right w:val="single" w:sz="4" w:space="0" w:color="auto"/>
            </w:tcBorders>
            <w:shd w:val="clear" w:color="auto" w:fill="auto"/>
            <w:noWrap/>
            <w:vAlign w:val="center"/>
            <w:hideMark/>
          </w:tcPr>
          <w:p w14:paraId="3B7D502E"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Гкал</w:t>
            </w:r>
          </w:p>
        </w:tc>
        <w:tc>
          <w:tcPr>
            <w:tcW w:w="964" w:type="dxa"/>
            <w:tcBorders>
              <w:top w:val="nil"/>
              <w:left w:val="nil"/>
              <w:bottom w:val="single" w:sz="4" w:space="0" w:color="auto"/>
              <w:right w:val="single" w:sz="4" w:space="0" w:color="auto"/>
            </w:tcBorders>
            <w:shd w:val="clear" w:color="auto" w:fill="auto"/>
            <w:noWrap/>
            <w:vAlign w:val="center"/>
            <w:hideMark/>
          </w:tcPr>
          <w:p w14:paraId="5179B560"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1753,1</w:t>
            </w:r>
          </w:p>
        </w:tc>
        <w:tc>
          <w:tcPr>
            <w:tcW w:w="1052" w:type="dxa"/>
            <w:tcBorders>
              <w:top w:val="nil"/>
              <w:left w:val="nil"/>
              <w:bottom w:val="single" w:sz="4" w:space="0" w:color="auto"/>
              <w:right w:val="single" w:sz="4" w:space="0" w:color="auto"/>
            </w:tcBorders>
            <w:shd w:val="clear" w:color="auto" w:fill="auto"/>
            <w:noWrap/>
            <w:vAlign w:val="center"/>
            <w:hideMark/>
          </w:tcPr>
          <w:p w14:paraId="452FF459"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1753,1</w:t>
            </w:r>
          </w:p>
        </w:tc>
        <w:tc>
          <w:tcPr>
            <w:tcW w:w="1066" w:type="dxa"/>
            <w:tcBorders>
              <w:top w:val="nil"/>
              <w:left w:val="nil"/>
              <w:bottom w:val="single" w:sz="4" w:space="0" w:color="auto"/>
              <w:right w:val="single" w:sz="4" w:space="0" w:color="auto"/>
            </w:tcBorders>
            <w:shd w:val="clear" w:color="auto" w:fill="auto"/>
            <w:noWrap/>
            <w:vAlign w:val="center"/>
            <w:hideMark/>
          </w:tcPr>
          <w:p w14:paraId="5BBDD751"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1753,1</w:t>
            </w:r>
          </w:p>
        </w:tc>
        <w:tc>
          <w:tcPr>
            <w:tcW w:w="1066" w:type="dxa"/>
            <w:tcBorders>
              <w:top w:val="nil"/>
              <w:left w:val="nil"/>
              <w:bottom w:val="single" w:sz="4" w:space="0" w:color="auto"/>
              <w:right w:val="single" w:sz="4" w:space="0" w:color="auto"/>
            </w:tcBorders>
            <w:shd w:val="clear" w:color="auto" w:fill="auto"/>
            <w:noWrap/>
            <w:vAlign w:val="center"/>
            <w:hideMark/>
          </w:tcPr>
          <w:p w14:paraId="1CFA283A"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1753,1</w:t>
            </w:r>
          </w:p>
        </w:tc>
        <w:tc>
          <w:tcPr>
            <w:tcW w:w="1066" w:type="dxa"/>
            <w:tcBorders>
              <w:top w:val="nil"/>
              <w:left w:val="nil"/>
              <w:bottom w:val="single" w:sz="4" w:space="0" w:color="auto"/>
              <w:right w:val="single" w:sz="4" w:space="0" w:color="auto"/>
            </w:tcBorders>
            <w:shd w:val="clear" w:color="auto" w:fill="auto"/>
            <w:noWrap/>
            <w:vAlign w:val="center"/>
            <w:hideMark/>
          </w:tcPr>
          <w:p w14:paraId="43E5FED4"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1753,1</w:t>
            </w:r>
          </w:p>
        </w:tc>
        <w:tc>
          <w:tcPr>
            <w:tcW w:w="1066" w:type="dxa"/>
            <w:tcBorders>
              <w:top w:val="nil"/>
              <w:left w:val="nil"/>
              <w:bottom w:val="single" w:sz="4" w:space="0" w:color="auto"/>
              <w:right w:val="single" w:sz="4" w:space="0" w:color="auto"/>
            </w:tcBorders>
            <w:shd w:val="clear" w:color="auto" w:fill="auto"/>
            <w:noWrap/>
            <w:vAlign w:val="center"/>
            <w:hideMark/>
          </w:tcPr>
          <w:p w14:paraId="696DE8F9"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1753,1</w:t>
            </w:r>
          </w:p>
        </w:tc>
        <w:tc>
          <w:tcPr>
            <w:tcW w:w="1066" w:type="dxa"/>
            <w:tcBorders>
              <w:top w:val="nil"/>
              <w:left w:val="nil"/>
              <w:bottom w:val="single" w:sz="4" w:space="0" w:color="auto"/>
              <w:right w:val="single" w:sz="4" w:space="0" w:color="auto"/>
            </w:tcBorders>
            <w:shd w:val="clear" w:color="auto" w:fill="auto"/>
            <w:noWrap/>
            <w:vAlign w:val="center"/>
            <w:hideMark/>
          </w:tcPr>
          <w:p w14:paraId="388F901E"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1753,1</w:t>
            </w:r>
          </w:p>
        </w:tc>
        <w:tc>
          <w:tcPr>
            <w:tcW w:w="1066" w:type="dxa"/>
            <w:tcBorders>
              <w:top w:val="nil"/>
              <w:left w:val="nil"/>
              <w:bottom w:val="single" w:sz="4" w:space="0" w:color="auto"/>
              <w:right w:val="single" w:sz="4" w:space="0" w:color="auto"/>
            </w:tcBorders>
            <w:shd w:val="clear" w:color="auto" w:fill="auto"/>
            <w:noWrap/>
            <w:vAlign w:val="center"/>
            <w:hideMark/>
          </w:tcPr>
          <w:p w14:paraId="7698ABCE"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1753,1</w:t>
            </w:r>
          </w:p>
        </w:tc>
        <w:tc>
          <w:tcPr>
            <w:tcW w:w="1298" w:type="dxa"/>
            <w:tcBorders>
              <w:top w:val="nil"/>
              <w:left w:val="nil"/>
              <w:bottom w:val="single" w:sz="4" w:space="0" w:color="auto"/>
              <w:right w:val="single" w:sz="4" w:space="0" w:color="auto"/>
            </w:tcBorders>
            <w:shd w:val="clear" w:color="auto" w:fill="auto"/>
            <w:noWrap/>
            <w:vAlign w:val="center"/>
            <w:hideMark/>
          </w:tcPr>
          <w:p w14:paraId="5A040707"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1753,1</w:t>
            </w:r>
          </w:p>
        </w:tc>
      </w:tr>
      <w:tr w:rsidR="00064BEC" w:rsidRPr="00FC3B8D" w14:paraId="5AFDF492" w14:textId="77777777" w:rsidTr="00F17A5B">
        <w:trPr>
          <w:trHeight w:val="51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61FEE779"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3</w:t>
            </w:r>
          </w:p>
        </w:tc>
        <w:tc>
          <w:tcPr>
            <w:tcW w:w="3016" w:type="dxa"/>
            <w:tcBorders>
              <w:top w:val="nil"/>
              <w:left w:val="nil"/>
              <w:bottom w:val="single" w:sz="4" w:space="0" w:color="auto"/>
              <w:right w:val="single" w:sz="4" w:space="0" w:color="auto"/>
            </w:tcBorders>
            <w:shd w:val="clear" w:color="auto" w:fill="auto"/>
            <w:vAlign w:val="center"/>
            <w:hideMark/>
          </w:tcPr>
          <w:p w14:paraId="0B030406" w14:textId="77777777" w:rsidR="00064BEC" w:rsidRPr="00FC3B8D" w:rsidRDefault="00064BEC" w:rsidP="00F17A5B">
            <w:pPr>
              <w:rPr>
                <w:rFonts w:ascii="Times New Roman" w:hAnsi="Times New Roman" w:cs="Times New Roman"/>
                <w:iCs/>
                <w:sz w:val="20"/>
              </w:rPr>
            </w:pPr>
            <w:r w:rsidRPr="00FC3B8D">
              <w:rPr>
                <w:rFonts w:ascii="Times New Roman" w:hAnsi="Times New Roman" w:cs="Times New Roman"/>
                <w:iCs/>
                <w:sz w:val="20"/>
              </w:rPr>
              <w:t>Потери тепловой энергии на теплосетях</w:t>
            </w:r>
          </w:p>
        </w:tc>
        <w:tc>
          <w:tcPr>
            <w:tcW w:w="1187" w:type="dxa"/>
            <w:tcBorders>
              <w:top w:val="nil"/>
              <w:left w:val="nil"/>
              <w:bottom w:val="single" w:sz="4" w:space="0" w:color="auto"/>
              <w:right w:val="single" w:sz="4" w:space="0" w:color="auto"/>
            </w:tcBorders>
            <w:shd w:val="clear" w:color="auto" w:fill="auto"/>
            <w:noWrap/>
            <w:vAlign w:val="center"/>
            <w:hideMark/>
          </w:tcPr>
          <w:p w14:paraId="0DBDFF59"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Гкал</w:t>
            </w:r>
          </w:p>
        </w:tc>
        <w:tc>
          <w:tcPr>
            <w:tcW w:w="964" w:type="dxa"/>
            <w:tcBorders>
              <w:top w:val="nil"/>
              <w:left w:val="nil"/>
              <w:bottom w:val="single" w:sz="4" w:space="0" w:color="auto"/>
              <w:right w:val="single" w:sz="4" w:space="0" w:color="auto"/>
            </w:tcBorders>
            <w:shd w:val="clear" w:color="auto" w:fill="auto"/>
            <w:noWrap/>
            <w:vAlign w:val="center"/>
            <w:hideMark/>
          </w:tcPr>
          <w:p w14:paraId="4CF9B067"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356,6</w:t>
            </w:r>
          </w:p>
        </w:tc>
        <w:tc>
          <w:tcPr>
            <w:tcW w:w="1052" w:type="dxa"/>
            <w:tcBorders>
              <w:top w:val="nil"/>
              <w:left w:val="nil"/>
              <w:bottom w:val="single" w:sz="4" w:space="0" w:color="auto"/>
              <w:right w:val="single" w:sz="4" w:space="0" w:color="auto"/>
            </w:tcBorders>
            <w:shd w:val="clear" w:color="auto" w:fill="auto"/>
            <w:noWrap/>
            <w:vAlign w:val="center"/>
            <w:hideMark/>
          </w:tcPr>
          <w:p w14:paraId="21F14CAA"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356,6</w:t>
            </w:r>
          </w:p>
        </w:tc>
        <w:tc>
          <w:tcPr>
            <w:tcW w:w="1066" w:type="dxa"/>
            <w:tcBorders>
              <w:top w:val="nil"/>
              <w:left w:val="nil"/>
              <w:bottom w:val="single" w:sz="4" w:space="0" w:color="auto"/>
              <w:right w:val="single" w:sz="4" w:space="0" w:color="auto"/>
            </w:tcBorders>
            <w:shd w:val="clear" w:color="auto" w:fill="auto"/>
            <w:noWrap/>
            <w:vAlign w:val="center"/>
            <w:hideMark/>
          </w:tcPr>
          <w:p w14:paraId="4116E927"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356,6</w:t>
            </w:r>
          </w:p>
        </w:tc>
        <w:tc>
          <w:tcPr>
            <w:tcW w:w="1066" w:type="dxa"/>
            <w:tcBorders>
              <w:top w:val="nil"/>
              <w:left w:val="nil"/>
              <w:bottom w:val="single" w:sz="4" w:space="0" w:color="auto"/>
              <w:right w:val="single" w:sz="4" w:space="0" w:color="auto"/>
            </w:tcBorders>
            <w:shd w:val="clear" w:color="auto" w:fill="auto"/>
            <w:noWrap/>
            <w:vAlign w:val="center"/>
            <w:hideMark/>
          </w:tcPr>
          <w:p w14:paraId="26FB5D61"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356,6</w:t>
            </w:r>
          </w:p>
        </w:tc>
        <w:tc>
          <w:tcPr>
            <w:tcW w:w="1066" w:type="dxa"/>
            <w:tcBorders>
              <w:top w:val="nil"/>
              <w:left w:val="nil"/>
              <w:bottom w:val="single" w:sz="4" w:space="0" w:color="auto"/>
              <w:right w:val="single" w:sz="4" w:space="0" w:color="auto"/>
            </w:tcBorders>
            <w:shd w:val="clear" w:color="auto" w:fill="auto"/>
            <w:noWrap/>
            <w:vAlign w:val="center"/>
            <w:hideMark/>
          </w:tcPr>
          <w:p w14:paraId="143A0E69"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356,6</w:t>
            </w:r>
          </w:p>
        </w:tc>
        <w:tc>
          <w:tcPr>
            <w:tcW w:w="1066" w:type="dxa"/>
            <w:tcBorders>
              <w:top w:val="nil"/>
              <w:left w:val="nil"/>
              <w:bottom w:val="single" w:sz="4" w:space="0" w:color="auto"/>
              <w:right w:val="single" w:sz="4" w:space="0" w:color="auto"/>
            </w:tcBorders>
            <w:shd w:val="clear" w:color="auto" w:fill="auto"/>
            <w:noWrap/>
            <w:vAlign w:val="center"/>
            <w:hideMark/>
          </w:tcPr>
          <w:p w14:paraId="12478027"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356,6</w:t>
            </w:r>
          </w:p>
        </w:tc>
        <w:tc>
          <w:tcPr>
            <w:tcW w:w="1066" w:type="dxa"/>
            <w:tcBorders>
              <w:top w:val="nil"/>
              <w:left w:val="nil"/>
              <w:bottom w:val="single" w:sz="4" w:space="0" w:color="auto"/>
              <w:right w:val="single" w:sz="4" w:space="0" w:color="auto"/>
            </w:tcBorders>
            <w:shd w:val="clear" w:color="auto" w:fill="auto"/>
            <w:noWrap/>
            <w:vAlign w:val="center"/>
            <w:hideMark/>
          </w:tcPr>
          <w:p w14:paraId="5C0C1FDF"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356,6</w:t>
            </w:r>
          </w:p>
        </w:tc>
        <w:tc>
          <w:tcPr>
            <w:tcW w:w="1066" w:type="dxa"/>
            <w:tcBorders>
              <w:top w:val="nil"/>
              <w:left w:val="nil"/>
              <w:bottom w:val="single" w:sz="4" w:space="0" w:color="auto"/>
              <w:right w:val="single" w:sz="4" w:space="0" w:color="auto"/>
            </w:tcBorders>
            <w:shd w:val="clear" w:color="auto" w:fill="auto"/>
            <w:noWrap/>
            <w:vAlign w:val="center"/>
            <w:hideMark/>
          </w:tcPr>
          <w:p w14:paraId="582FA7B2"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356,6</w:t>
            </w:r>
          </w:p>
        </w:tc>
        <w:tc>
          <w:tcPr>
            <w:tcW w:w="1298" w:type="dxa"/>
            <w:tcBorders>
              <w:top w:val="nil"/>
              <w:left w:val="nil"/>
              <w:bottom w:val="single" w:sz="4" w:space="0" w:color="auto"/>
              <w:right w:val="single" w:sz="4" w:space="0" w:color="auto"/>
            </w:tcBorders>
            <w:shd w:val="clear" w:color="auto" w:fill="auto"/>
            <w:noWrap/>
            <w:vAlign w:val="center"/>
            <w:hideMark/>
          </w:tcPr>
          <w:p w14:paraId="374130E8"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356,6</w:t>
            </w:r>
          </w:p>
        </w:tc>
      </w:tr>
      <w:tr w:rsidR="00064BEC" w:rsidRPr="00FC3B8D" w14:paraId="3A292288" w14:textId="77777777" w:rsidTr="00F17A5B">
        <w:trPr>
          <w:trHeight w:val="51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5B9C5908"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4</w:t>
            </w:r>
          </w:p>
        </w:tc>
        <w:tc>
          <w:tcPr>
            <w:tcW w:w="3016" w:type="dxa"/>
            <w:tcBorders>
              <w:top w:val="nil"/>
              <w:left w:val="nil"/>
              <w:bottom w:val="single" w:sz="4" w:space="0" w:color="auto"/>
              <w:right w:val="single" w:sz="4" w:space="0" w:color="auto"/>
            </w:tcBorders>
            <w:shd w:val="clear" w:color="auto" w:fill="auto"/>
            <w:vAlign w:val="center"/>
            <w:hideMark/>
          </w:tcPr>
          <w:p w14:paraId="18107980" w14:textId="77777777" w:rsidR="00064BEC" w:rsidRPr="00FC3B8D" w:rsidRDefault="00064BEC" w:rsidP="00F17A5B">
            <w:pPr>
              <w:rPr>
                <w:rFonts w:ascii="Times New Roman" w:hAnsi="Times New Roman" w:cs="Times New Roman"/>
                <w:iCs/>
                <w:sz w:val="20"/>
              </w:rPr>
            </w:pPr>
            <w:r w:rsidRPr="00FC3B8D">
              <w:rPr>
                <w:rFonts w:ascii="Times New Roman" w:hAnsi="Times New Roman" w:cs="Times New Roman"/>
                <w:iCs/>
                <w:sz w:val="20"/>
              </w:rPr>
              <w:t>Тепловая энергия отпущенная  потребителям</w:t>
            </w:r>
          </w:p>
        </w:tc>
        <w:tc>
          <w:tcPr>
            <w:tcW w:w="1187" w:type="dxa"/>
            <w:tcBorders>
              <w:top w:val="nil"/>
              <w:left w:val="nil"/>
              <w:bottom w:val="single" w:sz="4" w:space="0" w:color="auto"/>
              <w:right w:val="single" w:sz="4" w:space="0" w:color="auto"/>
            </w:tcBorders>
            <w:shd w:val="clear" w:color="auto" w:fill="auto"/>
            <w:noWrap/>
            <w:vAlign w:val="center"/>
            <w:hideMark/>
          </w:tcPr>
          <w:p w14:paraId="4B11E510"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Гкал</w:t>
            </w:r>
          </w:p>
        </w:tc>
        <w:tc>
          <w:tcPr>
            <w:tcW w:w="964" w:type="dxa"/>
            <w:tcBorders>
              <w:top w:val="nil"/>
              <w:left w:val="nil"/>
              <w:bottom w:val="single" w:sz="4" w:space="0" w:color="auto"/>
              <w:right w:val="single" w:sz="4" w:space="0" w:color="auto"/>
            </w:tcBorders>
            <w:shd w:val="clear" w:color="auto" w:fill="auto"/>
            <w:noWrap/>
            <w:vAlign w:val="center"/>
            <w:hideMark/>
          </w:tcPr>
          <w:p w14:paraId="088D6E2F"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1387,5</w:t>
            </w:r>
          </w:p>
        </w:tc>
        <w:tc>
          <w:tcPr>
            <w:tcW w:w="1052" w:type="dxa"/>
            <w:tcBorders>
              <w:top w:val="nil"/>
              <w:left w:val="nil"/>
              <w:bottom w:val="single" w:sz="4" w:space="0" w:color="auto"/>
              <w:right w:val="single" w:sz="4" w:space="0" w:color="auto"/>
            </w:tcBorders>
            <w:shd w:val="clear" w:color="auto" w:fill="auto"/>
            <w:noWrap/>
            <w:vAlign w:val="center"/>
            <w:hideMark/>
          </w:tcPr>
          <w:p w14:paraId="34C8AC9C"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1387,5</w:t>
            </w:r>
          </w:p>
        </w:tc>
        <w:tc>
          <w:tcPr>
            <w:tcW w:w="1066" w:type="dxa"/>
            <w:tcBorders>
              <w:top w:val="nil"/>
              <w:left w:val="nil"/>
              <w:bottom w:val="single" w:sz="4" w:space="0" w:color="auto"/>
              <w:right w:val="single" w:sz="4" w:space="0" w:color="auto"/>
            </w:tcBorders>
            <w:shd w:val="clear" w:color="auto" w:fill="auto"/>
            <w:noWrap/>
            <w:vAlign w:val="center"/>
            <w:hideMark/>
          </w:tcPr>
          <w:p w14:paraId="1192A49B"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1387,5</w:t>
            </w:r>
          </w:p>
        </w:tc>
        <w:tc>
          <w:tcPr>
            <w:tcW w:w="1066" w:type="dxa"/>
            <w:tcBorders>
              <w:top w:val="nil"/>
              <w:left w:val="nil"/>
              <w:bottom w:val="single" w:sz="4" w:space="0" w:color="auto"/>
              <w:right w:val="single" w:sz="4" w:space="0" w:color="auto"/>
            </w:tcBorders>
            <w:shd w:val="clear" w:color="auto" w:fill="auto"/>
            <w:noWrap/>
            <w:vAlign w:val="center"/>
            <w:hideMark/>
          </w:tcPr>
          <w:p w14:paraId="41C1902C"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1387,5</w:t>
            </w:r>
          </w:p>
        </w:tc>
        <w:tc>
          <w:tcPr>
            <w:tcW w:w="1066" w:type="dxa"/>
            <w:tcBorders>
              <w:top w:val="nil"/>
              <w:left w:val="nil"/>
              <w:bottom w:val="single" w:sz="4" w:space="0" w:color="auto"/>
              <w:right w:val="single" w:sz="4" w:space="0" w:color="auto"/>
            </w:tcBorders>
            <w:shd w:val="clear" w:color="auto" w:fill="auto"/>
            <w:noWrap/>
            <w:vAlign w:val="center"/>
            <w:hideMark/>
          </w:tcPr>
          <w:p w14:paraId="39C4B4DD"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1387,5</w:t>
            </w:r>
          </w:p>
        </w:tc>
        <w:tc>
          <w:tcPr>
            <w:tcW w:w="1066" w:type="dxa"/>
            <w:tcBorders>
              <w:top w:val="nil"/>
              <w:left w:val="nil"/>
              <w:bottom w:val="single" w:sz="4" w:space="0" w:color="auto"/>
              <w:right w:val="single" w:sz="4" w:space="0" w:color="auto"/>
            </w:tcBorders>
            <w:shd w:val="clear" w:color="auto" w:fill="auto"/>
            <w:noWrap/>
            <w:vAlign w:val="center"/>
            <w:hideMark/>
          </w:tcPr>
          <w:p w14:paraId="4A5B43B2"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1387,5</w:t>
            </w:r>
          </w:p>
        </w:tc>
        <w:tc>
          <w:tcPr>
            <w:tcW w:w="1066" w:type="dxa"/>
            <w:tcBorders>
              <w:top w:val="nil"/>
              <w:left w:val="nil"/>
              <w:bottom w:val="single" w:sz="4" w:space="0" w:color="auto"/>
              <w:right w:val="single" w:sz="4" w:space="0" w:color="auto"/>
            </w:tcBorders>
            <w:shd w:val="clear" w:color="auto" w:fill="auto"/>
            <w:noWrap/>
            <w:vAlign w:val="center"/>
            <w:hideMark/>
          </w:tcPr>
          <w:p w14:paraId="2A40F375"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1387,5</w:t>
            </w:r>
          </w:p>
        </w:tc>
        <w:tc>
          <w:tcPr>
            <w:tcW w:w="1066" w:type="dxa"/>
            <w:tcBorders>
              <w:top w:val="nil"/>
              <w:left w:val="nil"/>
              <w:bottom w:val="single" w:sz="4" w:space="0" w:color="auto"/>
              <w:right w:val="single" w:sz="4" w:space="0" w:color="auto"/>
            </w:tcBorders>
            <w:shd w:val="clear" w:color="auto" w:fill="auto"/>
            <w:noWrap/>
            <w:vAlign w:val="center"/>
            <w:hideMark/>
          </w:tcPr>
          <w:p w14:paraId="18C8A9A5"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1387,5</w:t>
            </w:r>
          </w:p>
        </w:tc>
        <w:tc>
          <w:tcPr>
            <w:tcW w:w="1298" w:type="dxa"/>
            <w:tcBorders>
              <w:top w:val="nil"/>
              <w:left w:val="nil"/>
              <w:bottom w:val="single" w:sz="4" w:space="0" w:color="auto"/>
              <w:right w:val="single" w:sz="4" w:space="0" w:color="auto"/>
            </w:tcBorders>
            <w:shd w:val="clear" w:color="auto" w:fill="auto"/>
            <w:noWrap/>
            <w:vAlign w:val="center"/>
            <w:hideMark/>
          </w:tcPr>
          <w:p w14:paraId="6520E61F"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1387,5</w:t>
            </w:r>
          </w:p>
        </w:tc>
      </w:tr>
      <w:tr w:rsidR="00064BEC" w:rsidRPr="00FC3B8D" w14:paraId="63FF5323" w14:textId="77777777" w:rsidTr="00F17A5B">
        <w:trPr>
          <w:trHeight w:val="315"/>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571E8B21"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5</w:t>
            </w:r>
          </w:p>
        </w:tc>
        <w:tc>
          <w:tcPr>
            <w:tcW w:w="3016" w:type="dxa"/>
            <w:tcBorders>
              <w:top w:val="nil"/>
              <w:left w:val="nil"/>
              <w:bottom w:val="single" w:sz="4" w:space="0" w:color="auto"/>
              <w:right w:val="single" w:sz="4" w:space="0" w:color="auto"/>
            </w:tcBorders>
            <w:shd w:val="clear" w:color="auto" w:fill="auto"/>
            <w:vAlign w:val="center"/>
            <w:hideMark/>
          </w:tcPr>
          <w:p w14:paraId="49CC5504" w14:textId="77777777" w:rsidR="00064BEC" w:rsidRPr="00FC3B8D" w:rsidRDefault="00064BEC" w:rsidP="00F17A5B">
            <w:pPr>
              <w:rPr>
                <w:rFonts w:ascii="Times New Roman" w:hAnsi="Times New Roman" w:cs="Times New Roman"/>
                <w:iCs/>
                <w:sz w:val="20"/>
              </w:rPr>
            </w:pPr>
            <w:r w:rsidRPr="00FC3B8D">
              <w:rPr>
                <w:rFonts w:ascii="Times New Roman" w:hAnsi="Times New Roman" w:cs="Times New Roman"/>
                <w:iCs/>
                <w:sz w:val="20"/>
              </w:rPr>
              <w:t>Тариф без учета НДС</w:t>
            </w:r>
          </w:p>
        </w:tc>
        <w:tc>
          <w:tcPr>
            <w:tcW w:w="1187" w:type="dxa"/>
            <w:tcBorders>
              <w:top w:val="nil"/>
              <w:left w:val="nil"/>
              <w:bottom w:val="single" w:sz="4" w:space="0" w:color="auto"/>
              <w:right w:val="single" w:sz="4" w:space="0" w:color="auto"/>
            </w:tcBorders>
            <w:shd w:val="clear" w:color="auto" w:fill="auto"/>
            <w:noWrap/>
            <w:vAlign w:val="center"/>
            <w:hideMark/>
          </w:tcPr>
          <w:p w14:paraId="3EE66719" w14:textId="77777777" w:rsidR="00064BEC" w:rsidRPr="00FC3B8D" w:rsidRDefault="00064BEC" w:rsidP="00F17A5B">
            <w:pPr>
              <w:jc w:val="center"/>
              <w:rPr>
                <w:rFonts w:ascii="Times New Roman" w:hAnsi="Times New Roman" w:cs="Times New Roman"/>
                <w:iCs/>
                <w:sz w:val="22"/>
                <w:szCs w:val="22"/>
              </w:rPr>
            </w:pPr>
            <w:r w:rsidRPr="00FC3B8D">
              <w:rPr>
                <w:rFonts w:ascii="Times New Roman" w:hAnsi="Times New Roman" w:cs="Times New Roman"/>
                <w:iCs/>
                <w:sz w:val="22"/>
                <w:szCs w:val="22"/>
              </w:rPr>
              <w:t>руб./Гкал</w:t>
            </w:r>
          </w:p>
        </w:tc>
        <w:tc>
          <w:tcPr>
            <w:tcW w:w="964" w:type="dxa"/>
            <w:tcBorders>
              <w:top w:val="nil"/>
              <w:left w:val="nil"/>
              <w:bottom w:val="single" w:sz="4" w:space="0" w:color="auto"/>
              <w:right w:val="single" w:sz="4" w:space="0" w:color="auto"/>
            </w:tcBorders>
            <w:shd w:val="clear" w:color="auto" w:fill="auto"/>
            <w:noWrap/>
            <w:vAlign w:val="center"/>
            <w:hideMark/>
          </w:tcPr>
          <w:p w14:paraId="280E1275"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2458,51</w:t>
            </w:r>
          </w:p>
        </w:tc>
        <w:tc>
          <w:tcPr>
            <w:tcW w:w="1052" w:type="dxa"/>
            <w:tcBorders>
              <w:top w:val="nil"/>
              <w:left w:val="nil"/>
              <w:bottom w:val="single" w:sz="4" w:space="0" w:color="auto"/>
              <w:right w:val="single" w:sz="4" w:space="0" w:color="auto"/>
            </w:tcBorders>
            <w:shd w:val="clear" w:color="auto" w:fill="auto"/>
            <w:noWrap/>
            <w:vAlign w:val="center"/>
            <w:hideMark/>
          </w:tcPr>
          <w:p w14:paraId="3EE6ED51"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1580,35</w:t>
            </w:r>
          </w:p>
        </w:tc>
        <w:tc>
          <w:tcPr>
            <w:tcW w:w="1066" w:type="dxa"/>
            <w:tcBorders>
              <w:top w:val="nil"/>
              <w:left w:val="nil"/>
              <w:bottom w:val="single" w:sz="4" w:space="0" w:color="auto"/>
              <w:right w:val="single" w:sz="4" w:space="0" w:color="auto"/>
            </w:tcBorders>
            <w:shd w:val="clear" w:color="auto" w:fill="auto"/>
            <w:noWrap/>
            <w:vAlign w:val="center"/>
            <w:hideMark/>
          </w:tcPr>
          <w:p w14:paraId="3C2B1BF6"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1634,08</w:t>
            </w:r>
          </w:p>
        </w:tc>
        <w:tc>
          <w:tcPr>
            <w:tcW w:w="1066" w:type="dxa"/>
            <w:tcBorders>
              <w:top w:val="nil"/>
              <w:left w:val="nil"/>
              <w:bottom w:val="single" w:sz="4" w:space="0" w:color="auto"/>
              <w:right w:val="single" w:sz="4" w:space="0" w:color="auto"/>
            </w:tcBorders>
            <w:shd w:val="clear" w:color="auto" w:fill="auto"/>
            <w:noWrap/>
            <w:vAlign w:val="center"/>
            <w:hideMark/>
          </w:tcPr>
          <w:p w14:paraId="5CDC768B"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1689,64</w:t>
            </w:r>
          </w:p>
        </w:tc>
        <w:tc>
          <w:tcPr>
            <w:tcW w:w="1066" w:type="dxa"/>
            <w:tcBorders>
              <w:top w:val="nil"/>
              <w:left w:val="nil"/>
              <w:bottom w:val="single" w:sz="4" w:space="0" w:color="auto"/>
              <w:right w:val="single" w:sz="4" w:space="0" w:color="auto"/>
            </w:tcBorders>
            <w:shd w:val="clear" w:color="auto" w:fill="auto"/>
            <w:noWrap/>
            <w:vAlign w:val="center"/>
            <w:hideMark/>
          </w:tcPr>
          <w:p w14:paraId="10BCABF5"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1747,09</w:t>
            </w:r>
          </w:p>
        </w:tc>
        <w:tc>
          <w:tcPr>
            <w:tcW w:w="1066" w:type="dxa"/>
            <w:tcBorders>
              <w:top w:val="nil"/>
              <w:left w:val="nil"/>
              <w:bottom w:val="single" w:sz="4" w:space="0" w:color="auto"/>
              <w:right w:val="single" w:sz="4" w:space="0" w:color="auto"/>
            </w:tcBorders>
            <w:shd w:val="clear" w:color="auto" w:fill="auto"/>
            <w:noWrap/>
            <w:vAlign w:val="center"/>
            <w:hideMark/>
          </w:tcPr>
          <w:p w14:paraId="311D9A57"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1806,49</w:t>
            </w:r>
          </w:p>
        </w:tc>
        <w:tc>
          <w:tcPr>
            <w:tcW w:w="1066" w:type="dxa"/>
            <w:tcBorders>
              <w:top w:val="nil"/>
              <w:left w:val="nil"/>
              <w:bottom w:val="single" w:sz="4" w:space="0" w:color="auto"/>
              <w:right w:val="single" w:sz="4" w:space="0" w:color="auto"/>
            </w:tcBorders>
            <w:shd w:val="clear" w:color="auto" w:fill="auto"/>
            <w:noWrap/>
            <w:vAlign w:val="center"/>
            <w:hideMark/>
          </w:tcPr>
          <w:p w14:paraId="57B6C842"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1867,91</w:t>
            </w:r>
          </w:p>
        </w:tc>
        <w:tc>
          <w:tcPr>
            <w:tcW w:w="1066" w:type="dxa"/>
            <w:tcBorders>
              <w:top w:val="nil"/>
              <w:left w:val="nil"/>
              <w:bottom w:val="single" w:sz="4" w:space="0" w:color="auto"/>
              <w:right w:val="single" w:sz="4" w:space="0" w:color="auto"/>
            </w:tcBorders>
            <w:shd w:val="clear" w:color="auto" w:fill="auto"/>
            <w:noWrap/>
            <w:vAlign w:val="center"/>
            <w:hideMark/>
          </w:tcPr>
          <w:p w14:paraId="1A2D5EDA"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1931,42</w:t>
            </w:r>
          </w:p>
        </w:tc>
        <w:tc>
          <w:tcPr>
            <w:tcW w:w="1298" w:type="dxa"/>
            <w:tcBorders>
              <w:top w:val="nil"/>
              <w:left w:val="nil"/>
              <w:bottom w:val="single" w:sz="4" w:space="0" w:color="auto"/>
              <w:right w:val="single" w:sz="4" w:space="0" w:color="auto"/>
            </w:tcBorders>
            <w:shd w:val="clear" w:color="auto" w:fill="auto"/>
            <w:noWrap/>
            <w:vAlign w:val="center"/>
            <w:hideMark/>
          </w:tcPr>
          <w:p w14:paraId="599C80A0"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1997,09</w:t>
            </w:r>
          </w:p>
        </w:tc>
      </w:tr>
      <w:tr w:rsidR="00064BEC" w:rsidRPr="00FC3B8D" w14:paraId="1195070A" w14:textId="77777777" w:rsidTr="00F17A5B">
        <w:trPr>
          <w:trHeight w:val="63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55255DD3"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6</w:t>
            </w:r>
          </w:p>
        </w:tc>
        <w:tc>
          <w:tcPr>
            <w:tcW w:w="3016" w:type="dxa"/>
            <w:tcBorders>
              <w:top w:val="nil"/>
              <w:left w:val="nil"/>
              <w:bottom w:val="single" w:sz="4" w:space="0" w:color="auto"/>
              <w:right w:val="single" w:sz="4" w:space="0" w:color="auto"/>
            </w:tcBorders>
            <w:shd w:val="clear" w:color="auto" w:fill="auto"/>
            <w:vAlign w:val="center"/>
            <w:hideMark/>
          </w:tcPr>
          <w:p w14:paraId="158D4803" w14:textId="77777777" w:rsidR="00064BEC" w:rsidRPr="00FC3B8D" w:rsidRDefault="00064BEC" w:rsidP="00F17A5B">
            <w:pPr>
              <w:rPr>
                <w:rFonts w:ascii="Times New Roman" w:hAnsi="Times New Roman" w:cs="Times New Roman"/>
                <w:iCs/>
                <w:sz w:val="20"/>
              </w:rPr>
            </w:pPr>
            <w:r w:rsidRPr="00FC3B8D">
              <w:rPr>
                <w:rFonts w:ascii="Times New Roman" w:hAnsi="Times New Roman" w:cs="Times New Roman"/>
                <w:iCs/>
                <w:sz w:val="20"/>
              </w:rPr>
              <w:t>Тариф с учетом НДС 1-е полугодие</w:t>
            </w:r>
          </w:p>
        </w:tc>
        <w:tc>
          <w:tcPr>
            <w:tcW w:w="1187" w:type="dxa"/>
            <w:tcBorders>
              <w:top w:val="nil"/>
              <w:left w:val="nil"/>
              <w:bottom w:val="single" w:sz="4" w:space="0" w:color="auto"/>
              <w:right w:val="single" w:sz="4" w:space="0" w:color="auto"/>
            </w:tcBorders>
            <w:shd w:val="clear" w:color="auto" w:fill="auto"/>
            <w:noWrap/>
            <w:vAlign w:val="center"/>
            <w:hideMark/>
          </w:tcPr>
          <w:p w14:paraId="68106531" w14:textId="77777777" w:rsidR="00064BEC" w:rsidRPr="00FC3B8D" w:rsidRDefault="00064BEC" w:rsidP="00F17A5B">
            <w:pPr>
              <w:jc w:val="center"/>
              <w:rPr>
                <w:rFonts w:ascii="Times New Roman" w:hAnsi="Times New Roman" w:cs="Times New Roman"/>
                <w:iCs/>
                <w:sz w:val="22"/>
                <w:szCs w:val="22"/>
              </w:rPr>
            </w:pPr>
            <w:r w:rsidRPr="00FC3B8D">
              <w:rPr>
                <w:rFonts w:ascii="Times New Roman" w:hAnsi="Times New Roman" w:cs="Times New Roman"/>
                <w:iCs/>
                <w:sz w:val="22"/>
                <w:szCs w:val="22"/>
              </w:rPr>
              <w:t>руб./Гкал</w:t>
            </w:r>
          </w:p>
        </w:tc>
        <w:tc>
          <w:tcPr>
            <w:tcW w:w="964" w:type="dxa"/>
            <w:tcBorders>
              <w:top w:val="nil"/>
              <w:left w:val="nil"/>
              <w:bottom w:val="single" w:sz="4" w:space="0" w:color="auto"/>
              <w:right w:val="single" w:sz="4" w:space="0" w:color="auto"/>
            </w:tcBorders>
            <w:shd w:val="clear" w:color="auto" w:fill="auto"/>
            <w:noWrap/>
            <w:vAlign w:val="center"/>
            <w:hideMark/>
          </w:tcPr>
          <w:p w14:paraId="5806FB4A"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2950,21</w:t>
            </w:r>
          </w:p>
        </w:tc>
        <w:tc>
          <w:tcPr>
            <w:tcW w:w="1052" w:type="dxa"/>
            <w:tcBorders>
              <w:top w:val="nil"/>
              <w:left w:val="nil"/>
              <w:bottom w:val="single" w:sz="4" w:space="0" w:color="auto"/>
              <w:right w:val="single" w:sz="4" w:space="0" w:color="auto"/>
            </w:tcBorders>
            <w:shd w:val="clear" w:color="auto" w:fill="auto"/>
            <w:noWrap/>
            <w:vAlign w:val="center"/>
            <w:hideMark/>
          </w:tcPr>
          <w:p w14:paraId="1EE334B4"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1896,42</w:t>
            </w:r>
          </w:p>
        </w:tc>
        <w:tc>
          <w:tcPr>
            <w:tcW w:w="1066" w:type="dxa"/>
            <w:tcBorders>
              <w:top w:val="nil"/>
              <w:left w:val="nil"/>
              <w:bottom w:val="single" w:sz="4" w:space="0" w:color="auto"/>
              <w:right w:val="single" w:sz="4" w:space="0" w:color="auto"/>
            </w:tcBorders>
            <w:shd w:val="clear" w:color="auto" w:fill="auto"/>
            <w:noWrap/>
            <w:vAlign w:val="center"/>
            <w:hideMark/>
          </w:tcPr>
          <w:p w14:paraId="0D69A9AC"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1960,8983</w:t>
            </w:r>
          </w:p>
        </w:tc>
        <w:tc>
          <w:tcPr>
            <w:tcW w:w="1066" w:type="dxa"/>
            <w:tcBorders>
              <w:top w:val="nil"/>
              <w:left w:val="nil"/>
              <w:bottom w:val="single" w:sz="4" w:space="0" w:color="auto"/>
              <w:right w:val="single" w:sz="4" w:space="0" w:color="auto"/>
            </w:tcBorders>
            <w:shd w:val="clear" w:color="auto" w:fill="auto"/>
            <w:noWrap/>
            <w:vAlign w:val="center"/>
            <w:hideMark/>
          </w:tcPr>
          <w:p w14:paraId="299EDB84"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2027,5688</w:t>
            </w:r>
          </w:p>
        </w:tc>
        <w:tc>
          <w:tcPr>
            <w:tcW w:w="1066" w:type="dxa"/>
            <w:tcBorders>
              <w:top w:val="nil"/>
              <w:left w:val="nil"/>
              <w:bottom w:val="single" w:sz="4" w:space="0" w:color="auto"/>
              <w:right w:val="single" w:sz="4" w:space="0" w:color="auto"/>
            </w:tcBorders>
            <w:shd w:val="clear" w:color="auto" w:fill="auto"/>
            <w:noWrap/>
            <w:vAlign w:val="center"/>
            <w:hideMark/>
          </w:tcPr>
          <w:p w14:paraId="4E581AFD"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2096,5062</w:t>
            </w:r>
          </w:p>
        </w:tc>
        <w:tc>
          <w:tcPr>
            <w:tcW w:w="1066" w:type="dxa"/>
            <w:tcBorders>
              <w:top w:val="nil"/>
              <w:left w:val="nil"/>
              <w:bottom w:val="single" w:sz="4" w:space="0" w:color="auto"/>
              <w:right w:val="single" w:sz="4" w:space="0" w:color="auto"/>
            </w:tcBorders>
            <w:shd w:val="clear" w:color="auto" w:fill="auto"/>
            <w:noWrap/>
            <w:vAlign w:val="center"/>
            <w:hideMark/>
          </w:tcPr>
          <w:p w14:paraId="2510330E"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2167,7874</w:t>
            </w:r>
          </w:p>
        </w:tc>
        <w:tc>
          <w:tcPr>
            <w:tcW w:w="1066" w:type="dxa"/>
            <w:tcBorders>
              <w:top w:val="nil"/>
              <w:left w:val="nil"/>
              <w:bottom w:val="single" w:sz="4" w:space="0" w:color="auto"/>
              <w:right w:val="single" w:sz="4" w:space="0" w:color="auto"/>
            </w:tcBorders>
            <w:shd w:val="clear" w:color="auto" w:fill="auto"/>
            <w:noWrap/>
            <w:vAlign w:val="center"/>
            <w:hideMark/>
          </w:tcPr>
          <w:p w14:paraId="79835D13"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2241,4921</w:t>
            </w:r>
          </w:p>
        </w:tc>
        <w:tc>
          <w:tcPr>
            <w:tcW w:w="1066" w:type="dxa"/>
            <w:tcBorders>
              <w:top w:val="nil"/>
              <w:left w:val="nil"/>
              <w:bottom w:val="single" w:sz="4" w:space="0" w:color="auto"/>
              <w:right w:val="single" w:sz="4" w:space="0" w:color="auto"/>
            </w:tcBorders>
            <w:shd w:val="clear" w:color="auto" w:fill="auto"/>
            <w:noWrap/>
            <w:vAlign w:val="center"/>
            <w:hideMark/>
          </w:tcPr>
          <w:p w14:paraId="3F969C8F"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2317,7029</w:t>
            </w:r>
          </w:p>
        </w:tc>
        <w:tc>
          <w:tcPr>
            <w:tcW w:w="1298" w:type="dxa"/>
            <w:tcBorders>
              <w:top w:val="nil"/>
              <w:left w:val="nil"/>
              <w:bottom w:val="single" w:sz="4" w:space="0" w:color="auto"/>
              <w:right w:val="single" w:sz="4" w:space="0" w:color="auto"/>
            </w:tcBorders>
            <w:shd w:val="clear" w:color="auto" w:fill="auto"/>
            <w:noWrap/>
            <w:vAlign w:val="center"/>
            <w:hideMark/>
          </w:tcPr>
          <w:p w14:paraId="10010121"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2396,5048</w:t>
            </w:r>
          </w:p>
        </w:tc>
      </w:tr>
      <w:tr w:rsidR="00064BEC" w:rsidRPr="00FC3B8D" w14:paraId="0B39FA81" w14:textId="77777777" w:rsidTr="00F17A5B">
        <w:trPr>
          <w:trHeight w:val="63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1D3BB904"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7</w:t>
            </w:r>
          </w:p>
        </w:tc>
        <w:tc>
          <w:tcPr>
            <w:tcW w:w="3016" w:type="dxa"/>
            <w:tcBorders>
              <w:top w:val="nil"/>
              <w:left w:val="nil"/>
              <w:bottom w:val="single" w:sz="4" w:space="0" w:color="auto"/>
              <w:right w:val="single" w:sz="4" w:space="0" w:color="auto"/>
            </w:tcBorders>
            <w:shd w:val="clear" w:color="auto" w:fill="auto"/>
            <w:vAlign w:val="center"/>
            <w:hideMark/>
          </w:tcPr>
          <w:p w14:paraId="173592A4" w14:textId="77777777" w:rsidR="00064BEC" w:rsidRPr="00FC3B8D" w:rsidRDefault="00064BEC" w:rsidP="00F17A5B">
            <w:pPr>
              <w:rPr>
                <w:rFonts w:ascii="Times New Roman" w:hAnsi="Times New Roman" w:cs="Times New Roman"/>
                <w:iCs/>
                <w:sz w:val="20"/>
              </w:rPr>
            </w:pPr>
            <w:r w:rsidRPr="00FC3B8D">
              <w:rPr>
                <w:rFonts w:ascii="Times New Roman" w:hAnsi="Times New Roman" w:cs="Times New Roman"/>
                <w:iCs/>
                <w:sz w:val="20"/>
              </w:rPr>
              <w:t>Тариф с учетом НДС 2-е полугодие</w:t>
            </w:r>
          </w:p>
        </w:tc>
        <w:tc>
          <w:tcPr>
            <w:tcW w:w="1187" w:type="dxa"/>
            <w:tcBorders>
              <w:top w:val="nil"/>
              <w:left w:val="nil"/>
              <w:bottom w:val="single" w:sz="4" w:space="0" w:color="auto"/>
              <w:right w:val="single" w:sz="4" w:space="0" w:color="auto"/>
            </w:tcBorders>
            <w:shd w:val="clear" w:color="auto" w:fill="auto"/>
            <w:noWrap/>
            <w:vAlign w:val="center"/>
            <w:hideMark/>
          </w:tcPr>
          <w:p w14:paraId="7D475C4A" w14:textId="77777777" w:rsidR="00064BEC" w:rsidRPr="00FC3B8D" w:rsidRDefault="00064BEC" w:rsidP="00F17A5B">
            <w:pPr>
              <w:jc w:val="center"/>
              <w:rPr>
                <w:rFonts w:ascii="Times New Roman" w:hAnsi="Times New Roman" w:cs="Times New Roman"/>
                <w:iCs/>
              </w:rPr>
            </w:pPr>
          </w:p>
        </w:tc>
        <w:tc>
          <w:tcPr>
            <w:tcW w:w="964" w:type="dxa"/>
            <w:tcBorders>
              <w:top w:val="nil"/>
              <w:left w:val="nil"/>
              <w:bottom w:val="single" w:sz="4" w:space="0" w:color="auto"/>
              <w:right w:val="single" w:sz="4" w:space="0" w:color="auto"/>
            </w:tcBorders>
            <w:shd w:val="clear" w:color="auto" w:fill="auto"/>
            <w:noWrap/>
            <w:vAlign w:val="center"/>
            <w:hideMark/>
          </w:tcPr>
          <w:p w14:paraId="35AC845C"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1896,42</w:t>
            </w:r>
          </w:p>
        </w:tc>
        <w:tc>
          <w:tcPr>
            <w:tcW w:w="1052" w:type="dxa"/>
            <w:tcBorders>
              <w:top w:val="nil"/>
              <w:left w:val="nil"/>
              <w:bottom w:val="single" w:sz="4" w:space="0" w:color="auto"/>
              <w:right w:val="single" w:sz="4" w:space="0" w:color="auto"/>
            </w:tcBorders>
            <w:shd w:val="clear" w:color="auto" w:fill="auto"/>
            <w:noWrap/>
            <w:vAlign w:val="center"/>
            <w:hideMark/>
          </w:tcPr>
          <w:p w14:paraId="365E9277"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1960,898</w:t>
            </w:r>
          </w:p>
        </w:tc>
        <w:tc>
          <w:tcPr>
            <w:tcW w:w="1066" w:type="dxa"/>
            <w:tcBorders>
              <w:top w:val="nil"/>
              <w:left w:val="nil"/>
              <w:bottom w:val="single" w:sz="4" w:space="0" w:color="auto"/>
              <w:right w:val="single" w:sz="4" w:space="0" w:color="auto"/>
            </w:tcBorders>
            <w:shd w:val="clear" w:color="auto" w:fill="auto"/>
            <w:noWrap/>
            <w:vAlign w:val="center"/>
            <w:hideMark/>
          </w:tcPr>
          <w:p w14:paraId="6525BF49"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2027,569</w:t>
            </w:r>
          </w:p>
        </w:tc>
        <w:tc>
          <w:tcPr>
            <w:tcW w:w="1066" w:type="dxa"/>
            <w:tcBorders>
              <w:top w:val="nil"/>
              <w:left w:val="nil"/>
              <w:bottom w:val="single" w:sz="4" w:space="0" w:color="auto"/>
              <w:right w:val="single" w:sz="4" w:space="0" w:color="auto"/>
            </w:tcBorders>
            <w:shd w:val="clear" w:color="auto" w:fill="auto"/>
            <w:noWrap/>
            <w:vAlign w:val="center"/>
            <w:hideMark/>
          </w:tcPr>
          <w:p w14:paraId="74284E79"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2096,506</w:t>
            </w:r>
          </w:p>
        </w:tc>
        <w:tc>
          <w:tcPr>
            <w:tcW w:w="1066" w:type="dxa"/>
            <w:tcBorders>
              <w:top w:val="nil"/>
              <w:left w:val="nil"/>
              <w:bottom w:val="single" w:sz="4" w:space="0" w:color="auto"/>
              <w:right w:val="single" w:sz="4" w:space="0" w:color="auto"/>
            </w:tcBorders>
            <w:shd w:val="clear" w:color="auto" w:fill="auto"/>
            <w:noWrap/>
            <w:vAlign w:val="center"/>
            <w:hideMark/>
          </w:tcPr>
          <w:p w14:paraId="49577AEE"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2167,787</w:t>
            </w:r>
          </w:p>
        </w:tc>
        <w:tc>
          <w:tcPr>
            <w:tcW w:w="1066" w:type="dxa"/>
            <w:tcBorders>
              <w:top w:val="nil"/>
              <w:left w:val="nil"/>
              <w:bottom w:val="single" w:sz="4" w:space="0" w:color="auto"/>
              <w:right w:val="single" w:sz="4" w:space="0" w:color="auto"/>
            </w:tcBorders>
            <w:shd w:val="clear" w:color="auto" w:fill="auto"/>
            <w:noWrap/>
            <w:vAlign w:val="center"/>
            <w:hideMark/>
          </w:tcPr>
          <w:p w14:paraId="3C13E9C8"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2241,492</w:t>
            </w:r>
          </w:p>
        </w:tc>
        <w:tc>
          <w:tcPr>
            <w:tcW w:w="1066" w:type="dxa"/>
            <w:tcBorders>
              <w:top w:val="nil"/>
              <w:left w:val="nil"/>
              <w:bottom w:val="single" w:sz="4" w:space="0" w:color="auto"/>
              <w:right w:val="single" w:sz="4" w:space="0" w:color="auto"/>
            </w:tcBorders>
            <w:shd w:val="clear" w:color="auto" w:fill="auto"/>
            <w:noWrap/>
            <w:vAlign w:val="center"/>
            <w:hideMark/>
          </w:tcPr>
          <w:p w14:paraId="62FC7805"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2317,703</w:t>
            </w:r>
          </w:p>
        </w:tc>
        <w:tc>
          <w:tcPr>
            <w:tcW w:w="1066" w:type="dxa"/>
            <w:tcBorders>
              <w:top w:val="nil"/>
              <w:left w:val="nil"/>
              <w:bottom w:val="single" w:sz="4" w:space="0" w:color="auto"/>
              <w:right w:val="single" w:sz="4" w:space="0" w:color="auto"/>
            </w:tcBorders>
            <w:shd w:val="clear" w:color="auto" w:fill="auto"/>
            <w:noWrap/>
            <w:vAlign w:val="center"/>
            <w:hideMark/>
          </w:tcPr>
          <w:p w14:paraId="0A9533E8"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2396,505</w:t>
            </w:r>
          </w:p>
        </w:tc>
        <w:tc>
          <w:tcPr>
            <w:tcW w:w="1298" w:type="dxa"/>
            <w:tcBorders>
              <w:top w:val="nil"/>
              <w:left w:val="nil"/>
              <w:bottom w:val="single" w:sz="4" w:space="0" w:color="auto"/>
              <w:right w:val="single" w:sz="4" w:space="0" w:color="auto"/>
            </w:tcBorders>
            <w:shd w:val="clear" w:color="auto" w:fill="auto"/>
            <w:noWrap/>
            <w:vAlign w:val="center"/>
            <w:hideMark/>
          </w:tcPr>
          <w:p w14:paraId="18F507D3"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2477,986</w:t>
            </w:r>
          </w:p>
        </w:tc>
      </w:tr>
      <w:tr w:rsidR="00064BEC" w:rsidRPr="00FC3B8D" w14:paraId="6488C72F" w14:textId="77777777" w:rsidTr="00F17A5B">
        <w:trPr>
          <w:trHeight w:val="63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4A4BD9F7"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8</w:t>
            </w:r>
          </w:p>
        </w:tc>
        <w:tc>
          <w:tcPr>
            <w:tcW w:w="3016" w:type="dxa"/>
            <w:tcBorders>
              <w:top w:val="nil"/>
              <w:left w:val="nil"/>
              <w:bottom w:val="single" w:sz="4" w:space="0" w:color="auto"/>
              <w:right w:val="single" w:sz="4" w:space="0" w:color="auto"/>
            </w:tcBorders>
            <w:shd w:val="clear" w:color="auto" w:fill="auto"/>
            <w:vAlign w:val="center"/>
            <w:hideMark/>
          </w:tcPr>
          <w:p w14:paraId="5AF5ADEC" w14:textId="77777777" w:rsidR="00064BEC" w:rsidRPr="00FC3B8D" w:rsidRDefault="00064BEC" w:rsidP="00F17A5B">
            <w:pPr>
              <w:rPr>
                <w:rFonts w:ascii="Times New Roman" w:hAnsi="Times New Roman" w:cs="Times New Roman"/>
                <w:iCs/>
                <w:sz w:val="20"/>
              </w:rPr>
            </w:pPr>
            <w:r w:rsidRPr="00FC3B8D">
              <w:rPr>
                <w:rFonts w:ascii="Times New Roman" w:hAnsi="Times New Roman" w:cs="Times New Roman"/>
                <w:iCs/>
                <w:sz w:val="20"/>
              </w:rPr>
              <w:t>Процент роста к предыдущему году</w:t>
            </w:r>
          </w:p>
        </w:tc>
        <w:tc>
          <w:tcPr>
            <w:tcW w:w="1187" w:type="dxa"/>
            <w:tcBorders>
              <w:top w:val="nil"/>
              <w:left w:val="nil"/>
              <w:bottom w:val="single" w:sz="4" w:space="0" w:color="auto"/>
              <w:right w:val="single" w:sz="4" w:space="0" w:color="auto"/>
            </w:tcBorders>
            <w:shd w:val="clear" w:color="auto" w:fill="auto"/>
            <w:noWrap/>
            <w:vAlign w:val="center"/>
            <w:hideMark/>
          </w:tcPr>
          <w:p w14:paraId="1E1E24BB" w14:textId="77777777" w:rsidR="00064BEC" w:rsidRPr="00FC3B8D" w:rsidRDefault="00064BEC" w:rsidP="00F17A5B">
            <w:pPr>
              <w:jc w:val="center"/>
              <w:rPr>
                <w:rFonts w:ascii="Times New Roman" w:hAnsi="Times New Roman" w:cs="Times New Roman"/>
                <w:iCs/>
              </w:rPr>
            </w:pPr>
            <w:r w:rsidRPr="00FC3B8D">
              <w:rPr>
                <w:rFonts w:ascii="Times New Roman" w:hAnsi="Times New Roman" w:cs="Times New Roman"/>
                <w:iCs/>
              </w:rPr>
              <w:t>%</w:t>
            </w:r>
          </w:p>
        </w:tc>
        <w:tc>
          <w:tcPr>
            <w:tcW w:w="964" w:type="dxa"/>
            <w:tcBorders>
              <w:top w:val="nil"/>
              <w:left w:val="nil"/>
              <w:bottom w:val="single" w:sz="4" w:space="0" w:color="auto"/>
              <w:right w:val="single" w:sz="4" w:space="0" w:color="auto"/>
            </w:tcBorders>
            <w:shd w:val="clear" w:color="auto" w:fill="auto"/>
            <w:noWrap/>
            <w:vAlign w:val="center"/>
            <w:hideMark/>
          </w:tcPr>
          <w:p w14:paraId="0573E64A" w14:textId="77777777" w:rsidR="00064BEC" w:rsidRPr="00FC3B8D" w:rsidRDefault="00064BEC" w:rsidP="00F17A5B">
            <w:pPr>
              <w:jc w:val="center"/>
              <w:rPr>
                <w:rFonts w:ascii="Times New Roman" w:hAnsi="Times New Roman" w:cs="Times New Roman"/>
                <w:iCs/>
                <w:sz w:val="20"/>
              </w:rPr>
            </w:pPr>
          </w:p>
        </w:tc>
        <w:tc>
          <w:tcPr>
            <w:tcW w:w="1052" w:type="dxa"/>
            <w:tcBorders>
              <w:top w:val="nil"/>
              <w:left w:val="nil"/>
              <w:bottom w:val="single" w:sz="4" w:space="0" w:color="auto"/>
              <w:right w:val="single" w:sz="4" w:space="0" w:color="auto"/>
            </w:tcBorders>
            <w:shd w:val="clear" w:color="auto" w:fill="auto"/>
            <w:noWrap/>
            <w:vAlign w:val="center"/>
            <w:hideMark/>
          </w:tcPr>
          <w:p w14:paraId="4A565BE1"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103,4</w:t>
            </w:r>
          </w:p>
        </w:tc>
        <w:tc>
          <w:tcPr>
            <w:tcW w:w="1066" w:type="dxa"/>
            <w:tcBorders>
              <w:top w:val="nil"/>
              <w:left w:val="nil"/>
              <w:bottom w:val="single" w:sz="4" w:space="0" w:color="auto"/>
              <w:right w:val="single" w:sz="4" w:space="0" w:color="auto"/>
            </w:tcBorders>
            <w:shd w:val="clear" w:color="auto" w:fill="auto"/>
            <w:noWrap/>
            <w:vAlign w:val="center"/>
            <w:hideMark/>
          </w:tcPr>
          <w:p w14:paraId="6E0FAD03"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103,4</w:t>
            </w:r>
          </w:p>
        </w:tc>
        <w:tc>
          <w:tcPr>
            <w:tcW w:w="1066" w:type="dxa"/>
            <w:tcBorders>
              <w:top w:val="nil"/>
              <w:left w:val="nil"/>
              <w:bottom w:val="single" w:sz="4" w:space="0" w:color="auto"/>
              <w:right w:val="single" w:sz="4" w:space="0" w:color="auto"/>
            </w:tcBorders>
            <w:shd w:val="clear" w:color="auto" w:fill="auto"/>
            <w:noWrap/>
            <w:vAlign w:val="center"/>
            <w:hideMark/>
          </w:tcPr>
          <w:p w14:paraId="6A6D49F8"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103,4</w:t>
            </w:r>
          </w:p>
        </w:tc>
        <w:tc>
          <w:tcPr>
            <w:tcW w:w="1066" w:type="dxa"/>
            <w:tcBorders>
              <w:top w:val="nil"/>
              <w:left w:val="nil"/>
              <w:bottom w:val="single" w:sz="4" w:space="0" w:color="auto"/>
              <w:right w:val="single" w:sz="4" w:space="0" w:color="auto"/>
            </w:tcBorders>
            <w:shd w:val="clear" w:color="auto" w:fill="auto"/>
            <w:noWrap/>
            <w:vAlign w:val="center"/>
            <w:hideMark/>
          </w:tcPr>
          <w:p w14:paraId="7DBB8EEC"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103,4</w:t>
            </w:r>
          </w:p>
        </w:tc>
        <w:tc>
          <w:tcPr>
            <w:tcW w:w="1066" w:type="dxa"/>
            <w:tcBorders>
              <w:top w:val="nil"/>
              <w:left w:val="nil"/>
              <w:bottom w:val="single" w:sz="4" w:space="0" w:color="auto"/>
              <w:right w:val="single" w:sz="4" w:space="0" w:color="auto"/>
            </w:tcBorders>
            <w:shd w:val="clear" w:color="auto" w:fill="auto"/>
            <w:noWrap/>
            <w:vAlign w:val="center"/>
            <w:hideMark/>
          </w:tcPr>
          <w:p w14:paraId="1F670027"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103,4</w:t>
            </w:r>
          </w:p>
        </w:tc>
        <w:tc>
          <w:tcPr>
            <w:tcW w:w="1066" w:type="dxa"/>
            <w:tcBorders>
              <w:top w:val="nil"/>
              <w:left w:val="nil"/>
              <w:bottom w:val="single" w:sz="4" w:space="0" w:color="auto"/>
              <w:right w:val="single" w:sz="4" w:space="0" w:color="auto"/>
            </w:tcBorders>
            <w:shd w:val="clear" w:color="auto" w:fill="auto"/>
            <w:noWrap/>
            <w:vAlign w:val="center"/>
            <w:hideMark/>
          </w:tcPr>
          <w:p w14:paraId="4D7D9AEE"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103,4</w:t>
            </w:r>
          </w:p>
        </w:tc>
        <w:tc>
          <w:tcPr>
            <w:tcW w:w="1066" w:type="dxa"/>
            <w:tcBorders>
              <w:top w:val="nil"/>
              <w:left w:val="nil"/>
              <w:bottom w:val="single" w:sz="4" w:space="0" w:color="auto"/>
              <w:right w:val="single" w:sz="4" w:space="0" w:color="auto"/>
            </w:tcBorders>
            <w:shd w:val="clear" w:color="auto" w:fill="auto"/>
            <w:noWrap/>
            <w:vAlign w:val="center"/>
            <w:hideMark/>
          </w:tcPr>
          <w:p w14:paraId="66AD703B"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103,4</w:t>
            </w:r>
          </w:p>
        </w:tc>
        <w:tc>
          <w:tcPr>
            <w:tcW w:w="1298" w:type="dxa"/>
            <w:tcBorders>
              <w:top w:val="nil"/>
              <w:left w:val="nil"/>
              <w:bottom w:val="single" w:sz="4" w:space="0" w:color="auto"/>
              <w:right w:val="single" w:sz="4" w:space="0" w:color="auto"/>
            </w:tcBorders>
            <w:shd w:val="clear" w:color="auto" w:fill="auto"/>
            <w:noWrap/>
            <w:vAlign w:val="center"/>
            <w:hideMark/>
          </w:tcPr>
          <w:p w14:paraId="26B7641F" w14:textId="77777777" w:rsidR="00064BEC" w:rsidRPr="00FC3B8D" w:rsidRDefault="00064BEC" w:rsidP="00F17A5B">
            <w:pPr>
              <w:jc w:val="center"/>
              <w:rPr>
                <w:rFonts w:ascii="Times New Roman" w:hAnsi="Times New Roman" w:cs="Times New Roman"/>
                <w:iCs/>
                <w:sz w:val="20"/>
              </w:rPr>
            </w:pPr>
            <w:r w:rsidRPr="00FC3B8D">
              <w:rPr>
                <w:rFonts w:ascii="Times New Roman" w:hAnsi="Times New Roman" w:cs="Times New Roman"/>
                <w:iCs/>
                <w:sz w:val="20"/>
              </w:rPr>
              <w:t>103,4</w:t>
            </w:r>
          </w:p>
        </w:tc>
      </w:tr>
    </w:tbl>
    <w:p w14:paraId="6E4E52AD" w14:textId="77777777" w:rsidR="00064BEC" w:rsidRPr="00FC3B8D" w:rsidRDefault="00064BEC" w:rsidP="00064BEC">
      <w:pPr>
        <w:pStyle w:val="2"/>
        <w:rPr>
          <w:iCs/>
          <w:sz w:val="24"/>
          <w:szCs w:val="24"/>
          <w:u w:val="none"/>
        </w:rPr>
        <w:sectPr w:rsidR="00064BEC" w:rsidRPr="00FC3B8D" w:rsidSect="00F17A5B">
          <w:headerReference w:type="default" r:id="rId23"/>
          <w:footerReference w:type="even" r:id="rId24"/>
          <w:footerReference w:type="default" r:id="rId25"/>
          <w:pgSz w:w="16838" w:h="11906" w:orient="landscape"/>
          <w:pgMar w:top="851" w:right="1134" w:bottom="1134" w:left="1134" w:header="709" w:footer="709" w:gutter="0"/>
          <w:cols w:space="708"/>
          <w:titlePg/>
          <w:docGrid w:linePitch="360"/>
        </w:sectPr>
      </w:pPr>
    </w:p>
    <w:p w14:paraId="4DC6B9AC" w14:textId="3F022657" w:rsidR="00064BEC" w:rsidRPr="00FC3B8D" w:rsidRDefault="00064BEC" w:rsidP="00064BEC">
      <w:pPr>
        <w:jc w:val="both"/>
        <w:rPr>
          <w:rFonts w:ascii="Times New Roman" w:hAnsi="Times New Roman" w:cs="Times New Roman"/>
          <w:b/>
          <w:bCs/>
          <w:iCs/>
        </w:rPr>
      </w:pPr>
      <w:r w:rsidRPr="00FC3B8D">
        <w:rPr>
          <w:rFonts w:ascii="Times New Roman" w:hAnsi="Times New Roman" w:cs="Times New Roman"/>
          <w:b/>
          <w:bCs/>
          <w:iCs/>
        </w:rPr>
        <w:lastRenderedPageBreak/>
        <w:t>1</w:t>
      </w:r>
      <w:r w:rsidR="00FC3B8D" w:rsidRPr="00FC3B8D">
        <w:rPr>
          <w:rFonts w:ascii="Times New Roman" w:hAnsi="Times New Roman" w:cs="Times New Roman"/>
          <w:b/>
          <w:bCs/>
          <w:iCs/>
        </w:rPr>
        <w:t>4</w:t>
      </w:r>
      <w:r w:rsidRPr="00FC3B8D">
        <w:rPr>
          <w:rFonts w:ascii="Times New Roman" w:hAnsi="Times New Roman" w:cs="Times New Roman"/>
          <w:b/>
          <w:bCs/>
          <w:iCs/>
        </w:rPr>
        <w:t>.2. Расчет  амортизации  при  реализации проектов по замене тепловых сетей в пос.Марьино</w:t>
      </w:r>
    </w:p>
    <w:p w14:paraId="5BCDDB04" w14:textId="77777777" w:rsidR="00064BEC" w:rsidRPr="00FC3B8D" w:rsidRDefault="00064BEC" w:rsidP="00064BEC">
      <w:pPr>
        <w:rPr>
          <w:rFonts w:ascii="Times New Roman" w:hAnsi="Times New Roman" w:cs="Times New Roman"/>
          <w:b/>
          <w:bCs/>
          <w:iCs/>
        </w:rPr>
      </w:pPr>
    </w:p>
    <w:p w14:paraId="03581900" w14:textId="77777777" w:rsidR="00064BEC" w:rsidRPr="00FC3B8D" w:rsidRDefault="00064BEC" w:rsidP="00064BEC">
      <w:pPr>
        <w:jc w:val="both"/>
        <w:rPr>
          <w:rFonts w:ascii="Times New Roman" w:hAnsi="Times New Roman" w:cs="Times New Roman"/>
          <w:iCs/>
        </w:rPr>
      </w:pPr>
      <w:r w:rsidRPr="00FC3B8D">
        <w:rPr>
          <w:rFonts w:ascii="Times New Roman" w:hAnsi="Times New Roman" w:cs="Times New Roman"/>
          <w:iCs/>
        </w:rPr>
        <w:t>Это   такие элементы затрат, как амортизационные отчисления,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РФ№1 от 01.01.2002 года  и налог на имущество.</w:t>
      </w:r>
    </w:p>
    <w:p w14:paraId="65C3C1BB" w14:textId="77777777" w:rsidR="00064BEC" w:rsidRPr="00FC3B8D" w:rsidRDefault="00064BEC" w:rsidP="00064BEC">
      <w:pPr>
        <w:jc w:val="both"/>
        <w:rPr>
          <w:rFonts w:ascii="Times New Roman" w:hAnsi="Times New Roman" w:cs="Times New Roman"/>
          <w:iCs/>
        </w:rPr>
      </w:pPr>
      <w:r w:rsidRPr="00FC3B8D">
        <w:rPr>
          <w:rFonts w:ascii="Times New Roman" w:hAnsi="Times New Roman" w:cs="Times New Roman"/>
          <w:iCs/>
        </w:rPr>
        <w:t xml:space="preserve">     Это позволит в полном объёме  включить в тарифы организации, осуществляющей передачу этой тепловой энергии до потребителей,  необходимые расходы на выполнение части мероприятий на тепловых сетях, которые требуют значительных вложений в связи с высоким уровнем износа теплосетевых объектов. </w:t>
      </w:r>
    </w:p>
    <w:p w14:paraId="21EC0DA2" w14:textId="77777777" w:rsidR="00064BEC" w:rsidRPr="00FC3B8D" w:rsidRDefault="00064BEC" w:rsidP="00064BEC">
      <w:pPr>
        <w:jc w:val="both"/>
        <w:rPr>
          <w:rFonts w:ascii="Times New Roman" w:hAnsi="Times New Roman" w:cs="Times New Roman"/>
          <w:iCs/>
          <w:color w:val="FF0000"/>
        </w:rPr>
      </w:pPr>
    </w:p>
    <w:p w14:paraId="77D3CC80" w14:textId="77777777" w:rsidR="00064BEC" w:rsidRPr="00FC3B8D" w:rsidRDefault="00064BEC" w:rsidP="00064BEC">
      <w:pPr>
        <w:jc w:val="both"/>
        <w:rPr>
          <w:rFonts w:ascii="Times New Roman" w:hAnsi="Times New Roman" w:cs="Times New Roman"/>
          <w:iCs/>
        </w:rPr>
      </w:pPr>
      <w:r w:rsidRPr="00FC3B8D">
        <w:rPr>
          <w:rFonts w:ascii="Times New Roman" w:hAnsi="Times New Roman" w:cs="Times New Roman"/>
          <w:iCs/>
        </w:rPr>
        <w:t xml:space="preserve">     Результаты финансовых потребностей и выполненных расчетов  амортизации для двух групп объектов существенно влияют на тарифные последствия при реализации проектов схемы теплоснабжения  для МО. </w:t>
      </w:r>
    </w:p>
    <w:p w14:paraId="135943BD" w14:textId="77777777" w:rsidR="00064BEC" w:rsidRPr="00FC3B8D" w:rsidRDefault="00064BEC" w:rsidP="00064BEC">
      <w:pPr>
        <w:jc w:val="both"/>
        <w:rPr>
          <w:rFonts w:ascii="Times New Roman" w:hAnsi="Times New Roman" w:cs="Times New Roman"/>
          <w:iCs/>
        </w:rPr>
      </w:pPr>
      <w:r w:rsidRPr="00FC3B8D">
        <w:rPr>
          <w:rFonts w:ascii="Times New Roman" w:hAnsi="Times New Roman" w:cs="Times New Roman"/>
          <w:iCs/>
        </w:rPr>
        <w:t xml:space="preserve">     Минимизация  темпов роста  тарифа  на тепловую энергию  для населения и других групп населения может проводится по трём направлениям:</w:t>
      </w:r>
    </w:p>
    <w:p w14:paraId="6288593D" w14:textId="77777777" w:rsidR="00064BEC" w:rsidRPr="00FC3B8D" w:rsidRDefault="00064BEC" w:rsidP="00064BEC">
      <w:pPr>
        <w:jc w:val="both"/>
        <w:rPr>
          <w:rFonts w:ascii="Times New Roman" w:hAnsi="Times New Roman" w:cs="Times New Roman"/>
          <w:iCs/>
        </w:rPr>
      </w:pPr>
      <w:r w:rsidRPr="00FC3B8D">
        <w:rPr>
          <w:rFonts w:ascii="Times New Roman" w:hAnsi="Times New Roman" w:cs="Times New Roman"/>
          <w:iCs/>
        </w:rPr>
        <w:t>-привлечение амортизационных отчислений     при  реализации мероприятий   схемы теплоснабжения в качестве  дополнительного источника инвестиций;</w:t>
      </w:r>
    </w:p>
    <w:p w14:paraId="23D4601D" w14:textId="77777777" w:rsidR="00064BEC" w:rsidRPr="00FC3B8D" w:rsidRDefault="00064BEC" w:rsidP="00064BEC">
      <w:pPr>
        <w:jc w:val="both"/>
        <w:rPr>
          <w:rFonts w:ascii="Times New Roman" w:hAnsi="Times New Roman" w:cs="Times New Roman"/>
          <w:iCs/>
        </w:rPr>
      </w:pPr>
      <w:r w:rsidRPr="00FC3B8D">
        <w:rPr>
          <w:rFonts w:ascii="Times New Roman" w:hAnsi="Times New Roman" w:cs="Times New Roman"/>
          <w:iCs/>
        </w:rPr>
        <w:t>-привлечение инвестиций из бюджетов  различных уровней;</w:t>
      </w:r>
    </w:p>
    <w:p w14:paraId="2578020B" w14:textId="77777777" w:rsidR="00064BEC" w:rsidRPr="00FC3B8D" w:rsidRDefault="00064BEC" w:rsidP="00064BEC">
      <w:pPr>
        <w:jc w:val="both"/>
        <w:rPr>
          <w:rFonts w:ascii="Times New Roman" w:hAnsi="Times New Roman" w:cs="Times New Roman"/>
          <w:iCs/>
        </w:rPr>
      </w:pPr>
      <w:r w:rsidRPr="00FC3B8D">
        <w:rPr>
          <w:rFonts w:ascii="Times New Roman" w:hAnsi="Times New Roman" w:cs="Times New Roman"/>
          <w:iCs/>
        </w:rPr>
        <w:t>-привлечение инвестиций на основе  концессионных соглашений иди государственно-частного партнёрства.</w:t>
      </w:r>
    </w:p>
    <w:p w14:paraId="07F31ABE" w14:textId="77777777" w:rsidR="00064BEC" w:rsidRPr="00FC3B8D" w:rsidRDefault="00064BEC" w:rsidP="00064BEC">
      <w:pPr>
        <w:jc w:val="both"/>
        <w:rPr>
          <w:rFonts w:ascii="Times New Roman" w:hAnsi="Times New Roman" w:cs="Times New Roman"/>
          <w:iCs/>
        </w:rPr>
      </w:pPr>
    </w:p>
    <w:p w14:paraId="1455AE16" w14:textId="77777777" w:rsidR="00064BEC" w:rsidRPr="00FC3B8D" w:rsidRDefault="00064BEC" w:rsidP="00064BEC">
      <w:pPr>
        <w:jc w:val="both"/>
        <w:rPr>
          <w:rFonts w:ascii="Times New Roman" w:hAnsi="Times New Roman" w:cs="Times New Roman"/>
          <w:iCs/>
        </w:rPr>
      </w:pPr>
      <w:r w:rsidRPr="00FC3B8D">
        <w:rPr>
          <w:rFonts w:ascii="Times New Roman" w:hAnsi="Times New Roman" w:cs="Times New Roman"/>
          <w:iCs/>
        </w:rPr>
        <w:t xml:space="preserve">     Анализ динамики  амортизационных отчислений  с 2024 по 2031 года показывает, что   при  реализации мероприятий   схемы теплоснабжения   амортизация  составит около 2027,04 тыс.рублей. С 2024 по 2026 год амортизация будет планомерно расти до 319,44 тыс.руб.  В целом   общая сумма амортизационных отчислений   является дополнительным источником инвестиций.</w:t>
      </w:r>
    </w:p>
    <w:p w14:paraId="36044B46" w14:textId="77777777" w:rsidR="00064BEC" w:rsidRPr="00FC3B8D" w:rsidRDefault="00064BEC" w:rsidP="00064BEC">
      <w:pPr>
        <w:jc w:val="both"/>
        <w:rPr>
          <w:rFonts w:ascii="Times New Roman" w:hAnsi="Times New Roman" w:cs="Times New Roman"/>
          <w:iCs/>
        </w:rPr>
      </w:pPr>
      <w:r w:rsidRPr="00FC3B8D">
        <w:rPr>
          <w:rFonts w:ascii="Times New Roman" w:hAnsi="Times New Roman" w:cs="Times New Roman"/>
          <w:iCs/>
        </w:rPr>
        <w:t xml:space="preserve">     Это позволит минимизировать капвложения  по замене  тепловых сетей,  уже начиная  с 2023года на величину амортизационных отчислений и  включить в тарифы организаций, осуществляющих передачу этой тепловой энергии до потребителей,  необходимые расходы на выполнение части мероприятий на тепловых сетях, которые требуют значительных вложений в связи с высоким уровнем износа теплосетевых объектов.                                                                                                                </w:t>
      </w:r>
    </w:p>
    <w:p w14:paraId="5DC888A1" w14:textId="77777777" w:rsidR="00064BEC" w:rsidRPr="00FC3B8D" w:rsidRDefault="00064BEC" w:rsidP="00064BEC">
      <w:pPr>
        <w:rPr>
          <w:rFonts w:ascii="Times New Roman" w:hAnsi="Times New Roman" w:cs="Times New Roman"/>
          <w:b/>
          <w:bCs/>
          <w:iCs/>
        </w:rPr>
      </w:pPr>
    </w:p>
    <w:p w14:paraId="712E7E46" w14:textId="77777777" w:rsidR="00064BEC" w:rsidRPr="00FC3B8D" w:rsidRDefault="00064BEC" w:rsidP="00064BEC">
      <w:pPr>
        <w:rPr>
          <w:rFonts w:ascii="Times New Roman" w:hAnsi="Times New Roman" w:cs="Times New Roman"/>
          <w:iCs/>
        </w:rPr>
      </w:pPr>
      <w:r w:rsidRPr="00FC3B8D">
        <w:rPr>
          <w:rFonts w:ascii="Times New Roman" w:hAnsi="Times New Roman" w:cs="Times New Roman"/>
          <w:iCs/>
        </w:rPr>
        <w:t>Результаты выполненных расчетов амортизации  при  реализации проектов по замене тепловых сетей  в связи с исчерпанием эксплуатационного ресурса представлены в таблице 11.9.</w:t>
      </w:r>
    </w:p>
    <w:p w14:paraId="1FAF31F4" w14:textId="77777777" w:rsidR="00064BEC" w:rsidRPr="00FC3B8D" w:rsidRDefault="00064BEC" w:rsidP="00064BEC">
      <w:pPr>
        <w:jc w:val="both"/>
        <w:rPr>
          <w:rFonts w:ascii="Times New Roman" w:hAnsi="Times New Roman" w:cs="Times New Roman"/>
          <w:iCs/>
        </w:rPr>
      </w:pPr>
      <w:r w:rsidRPr="00FC3B8D">
        <w:rPr>
          <w:rFonts w:ascii="Times New Roman" w:hAnsi="Times New Roman" w:cs="Times New Roman"/>
          <w:iCs/>
        </w:rPr>
        <w:t xml:space="preserve">     Это   такие элементы затрат, как амортизационные отчисления,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РФ№1 от 01.01.2002 года  и налог на имущество.</w:t>
      </w:r>
    </w:p>
    <w:p w14:paraId="1F1C0E1F" w14:textId="77777777" w:rsidR="00064BEC" w:rsidRPr="00FC3B8D" w:rsidRDefault="00064BEC" w:rsidP="00064BEC">
      <w:pPr>
        <w:jc w:val="both"/>
        <w:rPr>
          <w:rFonts w:ascii="Times New Roman" w:hAnsi="Times New Roman" w:cs="Times New Roman"/>
          <w:iCs/>
        </w:rPr>
      </w:pPr>
      <w:r w:rsidRPr="00FC3B8D">
        <w:rPr>
          <w:rFonts w:ascii="Times New Roman" w:hAnsi="Times New Roman" w:cs="Times New Roman"/>
          <w:iCs/>
        </w:rPr>
        <w:t xml:space="preserve">     Это позволит в полном объёме  включить в тарифы организации, осуществляющей передачу этой тепловой энергии до потребителей,  необходимые расходы на выполнение части мероприятий на тепловых сетях, которые требуют значительных вложений в связи с высоким уровнем износа теплосетевых объектов. </w:t>
      </w:r>
    </w:p>
    <w:p w14:paraId="125682BF" w14:textId="77777777" w:rsidR="00064BEC" w:rsidRPr="00FC3B8D" w:rsidRDefault="00064BEC" w:rsidP="00064BEC">
      <w:pPr>
        <w:rPr>
          <w:rFonts w:ascii="Times New Roman" w:hAnsi="Times New Roman" w:cs="Times New Roman"/>
          <w:iCs/>
        </w:rPr>
      </w:pPr>
    </w:p>
    <w:p w14:paraId="5EE67913" w14:textId="3414D2AA" w:rsidR="00064BEC" w:rsidRPr="00FC3B8D" w:rsidRDefault="00064BEC" w:rsidP="00064BEC">
      <w:pPr>
        <w:rPr>
          <w:rFonts w:ascii="Times New Roman" w:hAnsi="Times New Roman" w:cs="Times New Roman"/>
          <w:b/>
          <w:bCs/>
          <w:iCs/>
          <w:sz w:val="22"/>
          <w:szCs w:val="22"/>
        </w:rPr>
      </w:pPr>
      <w:r w:rsidRPr="00FC3B8D">
        <w:rPr>
          <w:rFonts w:ascii="Times New Roman" w:hAnsi="Times New Roman" w:cs="Times New Roman"/>
          <w:b/>
          <w:bCs/>
          <w:iCs/>
          <w:sz w:val="22"/>
          <w:szCs w:val="22"/>
        </w:rPr>
        <w:t>Таблица 1</w:t>
      </w:r>
      <w:r w:rsidR="00FC3B8D" w:rsidRPr="00FC3B8D">
        <w:rPr>
          <w:rFonts w:ascii="Times New Roman" w:hAnsi="Times New Roman" w:cs="Times New Roman"/>
          <w:b/>
          <w:bCs/>
          <w:iCs/>
          <w:sz w:val="22"/>
          <w:szCs w:val="22"/>
        </w:rPr>
        <w:t>4</w:t>
      </w:r>
      <w:r w:rsidRPr="00FC3B8D">
        <w:rPr>
          <w:rFonts w:ascii="Times New Roman" w:hAnsi="Times New Roman" w:cs="Times New Roman"/>
          <w:b/>
          <w:bCs/>
          <w:iCs/>
          <w:sz w:val="22"/>
          <w:szCs w:val="22"/>
        </w:rPr>
        <w:t>.4.  Результаты расчёта  амортизации  при  реализации проектов по замене тепловых сетей  в связи с исчерпанием эксплуатационного ресурса</w:t>
      </w:r>
    </w:p>
    <w:tbl>
      <w:tblPr>
        <w:tblW w:w="9886" w:type="dxa"/>
        <w:jc w:val="center"/>
        <w:tblLook w:val="04A0" w:firstRow="1" w:lastRow="0" w:firstColumn="1" w:lastColumn="0" w:noHBand="0" w:noVBand="1"/>
      </w:tblPr>
      <w:tblGrid>
        <w:gridCol w:w="4533"/>
        <w:gridCol w:w="966"/>
        <w:gridCol w:w="966"/>
        <w:gridCol w:w="876"/>
        <w:gridCol w:w="1280"/>
        <w:gridCol w:w="1265"/>
      </w:tblGrid>
      <w:tr w:rsidR="00064BEC" w:rsidRPr="00FC3B8D" w14:paraId="3F2FE20C" w14:textId="77777777" w:rsidTr="00F17A5B">
        <w:trPr>
          <w:trHeight w:val="300"/>
          <w:jc w:val="center"/>
        </w:trPr>
        <w:tc>
          <w:tcPr>
            <w:tcW w:w="4533" w:type="dxa"/>
            <w:vMerge w:val="restart"/>
            <w:tcBorders>
              <w:top w:val="single" w:sz="4" w:space="0" w:color="auto"/>
              <w:left w:val="single" w:sz="4" w:space="0" w:color="auto"/>
              <w:bottom w:val="single" w:sz="4" w:space="0" w:color="auto"/>
              <w:right w:val="single" w:sz="4" w:space="0" w:color="auto"/>
            </w:tcBorders>
            <w:vAlign w:val="center"/>
            <w:hideMark/>
          </w:tcPr>
          <w:p w14:paraId="4ABFB36E" w14:textId="77777777" w:rsidR="00064BEC" w:rsidRPr="00FC3B8D" w:rsidRDefault="00064BEC" w:rsidP="00F17A5B">
            <w:pPr>
              <w:rPr>
                <w:rFonts w:ascii="Times New Roman" w:hAnsi="Times New Roman" w:cs="Times New Roman"/>
                <w:iCs/>
              </w:rPr>
            </w:pPr>
            <w:r w:rsidRPr="00FC3B8D">
              <w:rPr>
                <w:rFonts w:ascii="Times New Roman" w:hAnsi="Times New Roman" w:cs="Times New Roman"/>
                <w:iCs/>
              </w:rPr>
              <w:t>Финансовые потребности  без НДС, тыс.руб.</w:t>
            </w:r>
          </w:p>
        </w:tc>
        <w:tc>
          <w:tcPr>
            <w:tcW w:w="966" w:type="dxa"/>
            <w:tcBorders>
              <w:top w:val="single" w:sz="4" w:space="0" w:color="auto"/>
              <w:left w:val="nil"/>
              <w:bottom w:val="single" w:sz="4" w:space="0" w:color="auto"/>
              <w:right w:val="single" w:sz="4" w:space="0" w:color="auto"/>
            </w:tcBorders>
            <w:noWrap/>
            <w:vAlign w:val="center"/>
            <w:hideMark/>
          </w:tcPr>
          <w:p w14:paraId="37536185" w14:textId="77777777" w:rsidR="00064BEC" w:rsidRPr="00FC3B8D" w:rsidRDefault="00064BEC" w:rsidP="00F17A5B">
            <w:pPr>
              <w:rPr>
                <w:rFonts w:ascii="Times New Roman" w:hAnsi="Times New Roman" w:cs="Times New Roman"/>
                <w:iCs/>
              </w:rPr>
            </w:pPr>
            <w:r w:rsidRPr="00FC3B8D">
              <w:rPr>
                <w:rFonts w:ascii="Times New Roman" w:hAnsi="Times New Roman" w:cs="Times New Roman"/>
                <w:iCs/>
              </w:rPr>
              <w:t>2024</w:t>
            </w:r>
          </w:p>
        </w:tc>
        <w:tc>
          <w:tcPr>
            <w:tcW w:w="966" w:type="dxa"/>
            <w:tcBorders>
              <w:top w:val="single" w:sz="4" w:space="0" w:color="auto"/>
              <w:left w:val="nil"/>
              <w:bottom w:val="single" w:sz="4" w:space="0" w:color="auto"/>
              <w:right w:val="single" w:sz="4" w:space="0" w:color="auto"/>
            </w:tcBorders>
            <w:noWrap/>
            <w:vAlign w:val="center"/>
            <w:hideMark/>
          </w:tcPr>
          <w:p w14:paraId="14D10E00" w14:textId="77777777" w:rsidR="00064BEC" w:rsidRPr="00FC3B8D" w:rsidRDefault="00064BEC" w:rsidP="00F17A5B">
            <w:pPr>
              <w:rPr>
                <w:rFonts w:ascii="Times New Roman" w:hAnsi="Times New Roman" w:cs="Times New Roman"/>
                <w:iCs/>
              </w:rPr>
            </w:pPr>
            <w:r w:rsidRPr="00FC3B8D">
              <w:rPr>
                <w:rFonts w:ascii="Times New Roman" w:hAnsi="Times New Roman" w:cs="Times New Roman"/>
                <w:iCs/>
              </w:rPr>
              <w:t>2025</w:t>
            </w:r>
          </w:p>
        </w:tc>
        <w:tc>
          <w:tcPr>
            <w:tcW w:w="876" w:type="dxa"/>
            <w:tcBorders>
              <w:top w:val="single" w:sz="4" w:space="0" w:color="auto"/>
              <w:left w:val="nil"/>
              <w:bottom w:val="single" w:sz="4" w:space="0" w:color="auto"/>
              <w:right w:val="single" w:sz="4" w:space="0" w:color="auto"/>
            </w:tcBorders>
            <w:noWrap/>
            <w:vAlign w:val="center"/>
            <w:hideMark/>
          </w:tcPr>
          <w:p w14:paraId="3312D1F2" w14:textId="77777777" w:rsidR="00064BEC" w:rsidRPr="00FC3B8D" w:rsidRDefault="00064BEC" w:rsidP="00F17A5B">
            <w:pPr>
              <w:rPr>
                <w:rFonts w:ascii="Times New Roman" w:hAnsi="Times New Roman" w:cs="Times New Roman"/>
                <w:iCs/>
              </w:rPr>
            </w:pPr>
            <w:r w:rsidRPr="00FC3B8D">
              <w:rPr>
                <w:rFonts w:ascii="Times New Roman" w:hAnsi="Times New Roman" w:cs="Times New Roman"/>
                <w:iCs/>
              </w:rPr>
              <w:t>2026</w:t>
            </w:r>
          </w:p>
        </w:tc>
        <w:tc>
          <w:tcPr>
            <w:tcW w:w="1280" w:type="dxa"/>
            <w:tcBorders>
              <w:top w:val="single" w:sz="4" w:space="0" w:color="auto"/>
              <w:left w:val="nil"/>
              <w:bottom w:val="single" w:sz="4" w:space="0" w:color="auto"/>
              <w:right w:val="single" w:sz="4" w:space="0" w:color="auto"/>
            </w:tcBorders>
            <w:noWrap/>
            <w:vAlign w:val="center"/>
            <w:hideMark/>
          </w:tcPr>
          <w:p w14:paraId="740CF060" w14:textId="77777777" w:rsidR="00064BEC" w:rsidRPr="00FC3B8D" w:rsidRDefault="00064BEC" w:rsidP="00F17A5B">
            <w:pPr>
              <w:rPr>
                <w:rFonts w:ascii="Times New Roman" w:hAnsi="Times New Roman" w:cs="Times New Roman"/>
                <w:iCs/>
              </w:rPr>
            </w:pPr>
            <w:r w:rsidRPr="00FC3B8D">
              <w:rPr>
                <w:rFonts w:ascii="Times New Roman" w:hAnsi="Times New Roman" w:cs="Times New Roman"/>
                <w:iCs/>
              </w:rPr>
              <w:t>2024-2026</w:t>
            </w:r>
          </w:p>
        </w:tc>
        <w:tc>
          <w:tcPr>
            <w:tcW w:w="1265" w:type="dxa"/>
            <w:tcBorders>
              <w:top w:val="single" w:sz="4" w:space="0" w:color="auto"/>
              <w:left w:val="nil"/>
              <w:bottom w:val="single" w:sz="4" w:space="0" w:color="auto"/>
              <w:right w:val="single" w:sz="4" w:space="0" w:color="auto"/>
            </w:tcBorders>
            <w:noWrap/>
            <w:vAlign w:val="center"/>
            <w:hideMark/>
          </w:tcPr>
          <w:p w14:paraId="2F6E8D4F" w14:textId="77777777" w:rsidR="00064BEC" w:rsidRPr="00FC3B8D" w:rsidRDefault="00064BEC" w:rsidP="00F17A5B">
            <w:pPr>
              <w:rPr>
                <w:rFonts w:ascii="Times New Roman" w:hAnsi="Times New Roman" w:cs="Times New Roman"/>
                <w:iCs/>
              </w:rPr>
            </w:pPr>
            <w:r w:rsidRPr="00FC3B8D">
              <w:rPr>
                <w:rFonts w:ascii="Times New Roman" w:hAnsi="Times New Roman" w:cs="Times New Roman"/>
                <w:iCs/>
              </w:rPr>
              <w:t>2027-2031</w:t>
            </w:r>
          </w:p>
        </w:tc>
      </w:tr>
      <w:tr w:rsidR="00064BEC" w:rsidRPr="00FC3B8D" w14:paraId="5ED05F6A" w14:textId="77777777" w:rsidTr="00F17A5B">
        <w:trPr>
          <w:trHeight w:val="463"/>
          <w:jc w:val="center"/>
        </w:trPr>
        <w:tc>
          <w:tcPr>
            <w:tcW w:w="4533" w:type="dxa"/>
            <w:vMerge/>
            <w:tcBorders>
              <w:top w:val="single" w:sz="4" w:space="0" w:color="auto"/>
              <w:left w:val="single" w:sz="4" w:space="0" w:color="auto"/>
              <w:bottom w:val="single" w:sz="4" w:space="0" w:color="auto"/>
              <w:right w:val="single" w:sz="4" w:space="0" w:color="auto"/>
            </w:tcBorders>
            <w:vAlign w:val="center"/>
            <w:hideMark/>
          </w:tcPr>
          <w:p w14:paraId="2AFFB1BD" w14:textId="77777777" w:rsidR="00064BEC" w:rsidRPr="00FC3B8D" w:rsidRDefault="00064BEC" w:rsidP="00F17A5B">
            <w:pPr>
              <w:rPr>
                <w:rFonts w:ascii="Times New Roman" w:hAnsi="Times New Roman" w:cs="Times New Roman"/>
                <w:iCs/>
              </w:rPr>
            </w:pPr>
          </w:p>
        </w:tc>
        <w:tc>
          <w:tcPr>
            <w:tcW w:w="966" w:type="dxa"/>
            <w:tcBorders>
              <w:top w:val="nil"/>
              <w:left w:val="nil"/>
              <w:bottom w:val="single" w:sz="4" w:space="0" w:color="auto"/>
              <w:right w:val="single" w:sz="4" w:space="0" w:color="auto"/>
            </w:tcBorders>
            <w:noWrap/>
            <w:vAlign w:val="center"/>
          </w:tcPr>
          <w:p w14:paraId="2E526F29" w14:textId="77777777" w:rsidR="00064BEC" w:rsidRPr="00FC3B8D" w:rsidRDefault="00064BEC" w:rsidP="00F17A5B">
            <w:pPr>
              <w:jc w:val="center"/>
              <w:rPr>
                <w:rFonts w:ascii="Times New Roman" w:hAnsi="Times New Roman" w:cs="Times New Roman"/>
                <w:iCs/>
              </w:rPr>
            </w:pPr>
            <w:r w:rsidRPr="00FC3B8D">
              <w:rPr>
                <w:rFonts w:ascii="Times New Roman" w:hAnsi="Times New Roman" w:cs="Times New Roman"/>
                <w:iCs/>
              </w:rPr>
              <w:t>2760</w:t>
            </w:r>
          </w:p>
        </w:tc>
        <w:tc>
          <w:tcPr>
            <w:tcW w:w="966" w:type="dxa"/>
            <w:tcBorders>
              <w:top w:val="nil"/>
              <w:left w:val="nil"/>
              <w:bottom w:val="single" w:sz="4" w:space="0" w:color="auto"/>
              <w:right w:val="single" w:sz="4" w:space="0" w:color="auto"/>
            </w:tcBorders>
            <w:noWrap/>
            <w:vAlign w:val="center"/>
          </w:tcPr>
          <w:p w14:paraId="2B7F4705" w14:textId="77777777" w:rsidR="00064BEC" w:rsidRPr="00FC3B8D" w:rsidRDefault="00064BEC" w:rsidP="00F17A5B">
            <w:pPr>
              <w:jc w:val="center"/>
              <w:rPr>
                <w:rFonts w:ascii="Times New Roman" w:hAnsi="Times New Roman" w:cs="Times New Roman"/>
                <w:iCs/>
              </w:rPr>
            </w:pPr>
            <w:r w:rsidRPr="00FC3B8D">
              <w:rPr>
                <w:rFonts w:ascii="Times New Roman" w:hAnsi="Times New Roman" w:cs="Times New Roman"/>
                <w:iCs/>
              </w:rPr>
              <w:t>5226</w:t>
            </w:r>
          </w:p>
        </w:tc>
        <w:tc>
          <w:tcPr>
            <w:tcW w:w="876" w:type="dxa"/>
            <w:tcBorders>
              <w:top w:val="nil"/>
              <w:left w:val="nil"/>
              <w:bottom w:val="single" w:sz="4" w:space="0" w:color="auto"/>
              <w:right w:val="single" w:sz="4" w:space="0" w:color="auto"/>
            </w:tcBorders>
            <w:noWrap/>
            <w:vAlign w:val="center"/>
          </w:tcPr>
          <w:p w14:paraId="4CD45D76" w14:textId="77777777" w:rsidR="00064BEC" w:rsidRPr="00FC3B8D" w:rsidRDefault="00064BEC" w:rsidP="00F17A5B">
            <w:pPr>
              <w:jc w:val="center"/>
              <w:rPr>
                <w:rFonts w:ascii="Times New Roman" w:hAnsi="Times New Roman" w:cs="Times New Roman"/>
                <w:iCs/>
              </w:rPr>
            </w:pPr>
          </w:p>
        </w:tc>
        <w:tc>
          <w:tcPr>
            <w:tcW w:w="1280" w:type="dxa"/>
            <w:tcBorders>
              <w:top w:val="nil"/>
              <w:left w:val="nil"/>
              <w:bottom w:val="single" w:sz="4" w:space="0" w:color="auto"/>
              <w:right w:val="single" w:sz="4" w:space="0" w:color="auto"/>
            </w:tcBorders>
            <w:noWrap/>
            <w:vAlign w:val="center"/>
          </w:tcPr>
          <w:p w14:paraId="0A125F1F" w14:textId="77777777" w:rsidR="00064BEC" w:rsidRPr="00FC3B8D" w:rsidRDefault="00064BEC" w:rsidP="00F17A5B">
            <w:pPr>
              <w:jc w:val="center"/>
              <w:rPr>
                <w:rFonts w:ascii="Times New Roman" w:hAnsi="Times New Roman" w:cs="Times New Roman"/>
                <w:iCs/>
              </w:rPr>
            </w:pPr>
          </w:p>
        </w:tc>
        <w:tc>
          <w:tcPr>
            <w:tcW w:w="1265" w:type="dxa"/>
            <w:tcBorders>
              <w:top w:val="nil"/>
              <w:left w:val="nil"/>
              <w:bottom w:val="single" w:sz="4" w:space="0" w:color="auto"/>
              <w:right w:val="single" w:sz="4" w:space="0" w:color="auto"/>
            </w:tcBorders>
            <w:noWrap/>
            <w:vAlign w:val="center"/>
          </w:tcPr>
          <w:p w14:paraId="7DD7E746" w14:textId="77777777" w:rsidR="00064BEC" w:rsidRPr="00FC3B8D" w:rsidRDefault="00064BEC" w:rsidP="00F17A5B">
            <w:pPr>
              <w:jc w:val="center"/>
              <w:rPr>
                <w:rFonts w:ascii="Times New Roman" w:hAnsi="Times New Roman" w:cs="Times New Roman"/>
                <w:iCs/>
              </w:rPr>
            </w:pPr>
            <w:r w:rsidRPr="00FC3B8D">
              <w:rPr>
                <w:rFonts w:ascii="Times New Roman" w:hAnsi="Times New Roman" w:cs="Times New Roman"/>
                <w:iCs/>
                <w:sz w:val="22"/>
                <w:szCs w:val="22"/>
              </w:rPr>
              <w:t>7986</w:t>
            </w:r>
          </w:p>
        </w:tc>
      </w:tr>
      <w:tr w:rsidR="00064BEC" w:rsidRPr="00FC3B8D" w14:paraId="310C59E4" w14:textId="77777777" w:rsidTr="00F17A5B">
        <w:trPr>
          <w:trHeight w:val="300"/>
          <w:jc w:val="center"/>
        </w:trPr>
        <w:tc>
          <w:tcPr>
            <w:tcW w:w="4533" w:type="dxa"/>
            <w:vMerge w:val="restart"/>
            <w:tcBorders>
              <w:top w:val="nil"/>
              <w:left w:val="single" w:sz="4" w:space="0" w:color="auto"/>
              <w:bottom w:val="single" w:sz="4" w:space="0" w:color="000000"/>
              <w:right w:val="single" w:sz="4" w:space="0" w:color="auto"/>
            </w:tcBorders>
            <w:vAlign w:val="center"/>
            <w:hideMark/>
          </w:tcPr>
          <w:p w14:paraId="7AE9506D" w14:textId="77777777" w:rsidR="00064BEC" w:rsidRPr="00FC3B8D" w:rsidRDefault="00064BEC" w:rsidP="00F17A5B">
            <w:pPr>
              <w:rPr>
                <w:rFonts w:ascii="Times New Roman" w:hAnsi="Times New Roman" w:cs="Times New Roman"/>
                <w:iCs/>
              </w:rPr>
            </w:pPr>
            <w:r w:rsidRPr="00FC3B8D">
              <w:rPr>
                <w:rFonts w:ascii="Times New Roman" w:hAnsi="Times New Roman" w:cs="Times New Roman"/>
                <w:iCs/>
              </w:rPr>
              <w:t xml:space="preserve">Амортизационные отчисления по </w:t>
            </w:r>
            <w:r w:rsidRPr="00FC3B8D">
              <w:rPr>
                <w:rFonts w:ascii="Times New Roman" w:hAnsi="Times New Roman" w:cs="Times New Roman"/>
                <w:iCs/>
              </w:rPr>
              <w:lastRenderedPageBreak/>
              <w:t>тепловым сетям, т.руб</w:t>
            </w:r>
          </w:p>
        </w:tc>
        <w:tc>
          <w:tcPr>
            <w:tcW w:w="966" w:type="dxa"/>
            <w:tcBorders>
              <w:top w:val="nil"/>
              <w:left w:val="nil"/>
              <w:bottom w:val="single" w:sz="4" w:space="0" w:color="auto"/>
              <w:right w:val="single" w:sz="4" w:space="0" w:color="auto"/>
            </w:tcBorders>
            <w:noWrap/>
            <w:vAlign w:val="center"/>
            <w:hideMark/>
          </w:tcPr>
          <w:p w14:paraId="63BF6D84" w14:textId="77777777" w:rsidR="00064BEC" w:rsidRPr="00FC3B8D" w:rsidRDefault="00064BEC" w:rsidP="00F17A5B">
            <w:pPr>
              <w:jc w:val="center"/>
              <w:rPr>
                <w:rFonts w:ascii="Times New Roman" w:hAnsi="Times New Roman" w:cs="Times New Roman"/>
                <w:iCs/>
              </w:rPr>
            </w:pPr>
          </w:p>
        </w:tc>
        <w:tc>
          <w:tcPr>
            <w:tcW w:w="966" w:type="dxa"/>
            <w:tcBorders>
              <w:top w:val="nil"/>
              <w:left w:val="nil"/>
              <w:bottom w:val="single" w:sz="4" w:space="0" w:color="auto"/>
              <w:right w:val="single" w:sz="4" w:space="0" w:color="auto"/>
            </w:tcBorders>
            <w:noWrap/>
            <w:vAlign w:val="center"/>
            <w:hideMark/>
          </w:tcPr>
          <w:p w14:paraId="41D94DF9" w14:textId="77777777" w:rsidR="00064BEC" w:rsidRPr="00FC3B8D" w:rsidRDefault="00064BEC" w:rsidP="00F17A5B">
            <w:pPr>
              <w:jc w:val="center"/>
              <w:rPr>
                <w:rFonts w:ascii="Times New Roman" w:hAnsi="Times New Roman" w:cs="Times New Roman"/>
                <w:iCs/>
              </w:rPr>
            </w:pPr>
            <w:r w:rsidRPr="00FC3B8D">
              <w:rPr>
                <w:rFonts w:ascii="Times New Roman" w:hAnsi="Times New Roman" w:cs="Times New Roman"/>
                <w:iCs/>
              </w:rPr>
              <w:t>110,4</w:t>
            </w:r>
          </w:p>
        </w:tc>
        <w:tc>
          <w:tcPr>
            <w:tcW w:w="876" w:type="dxa"/>
            <w:tcBorders>
              <w:top w:val="nil"/>
              <w:left w:val="nil"/>
              <w:bottom w:val="single" w:sz="4" w:space="0" w:color="auto"/>
              <w:right w:val="single" w:sz="4" w:space="0" w:color="auto"/>
            </w:tcBorders>
            <w:noWrap/>
            <w:vAlign w:val="center"/>
            <w:hideMark/>
          </w:tcPr>
          <w:p w14:paraId="48912E4F" w14:textId="77777777" w:rsidR="00064BEC" w:rsidRPr="00FC3B8D" w:rsidRDefault="00064BEC" w:rsidP="00F17A5B">
            <w:pPr>
              <w:jc w:val="center"/>
              <w:rPr>
                <w:rFonts w:ascii="Times New Roman" w:hAnsi="Times New Roman" w:cs="Times New Roman"/>
                <w:iCs/>
              </w:rPr>
            </w:pPr>
            <w:r w:rsidRPr="00FC3B8D">
              <w:rPr>
                <w:rFonts w:ascii="Times New Roman" w:hAnsi="Times New Roman" w:cs="Times New Roman"/>
                <w:iCs/>
              </w:rPr>
              <w:t>110,4</w:t>
            </w:r>
          </w:p>
        </w:tc>
        <w:tc>
          <w:tcPr>
            <w:tcW w:w="1280" w:type="dxa"/>
            <w:tcBorders>
              <w:top w:val="nil"/>
              <w:left w:val="nil"/>
              <w:bottom w:val="single" w:sz="4" w:space="0" w:color="auto"/>
              <w:right w:val="single" w:sz="4" w:space="0" w:color="auto"/>
            </w:tcBorders>
            <w:noWrap/>
            <w:vAlign w:val="center"/>
            <w:hideMark/>
          </w:tcPr>
          <w:p w14:paraId="04AA7946" w14:textId="77777777" w:rsidR="00064BEC" w:rsidRPr="00FC3B8D" w:rsidRDefault="00064BEC" w:rsidP="00F17A5B">
            <w:pPr>
              <w:jc w:val="center"/>
              <w:rPr>
                <w:rFonts w:ascii="Times New Roman" w:hAnsi="Times New Roman" w:cs="Times New Roman"/>
                <w:iCs/>
              </w:rPr>
            </w:pPr>
            <w:r w:rsidRPr="00FC3B8D">
              <w:rPr>
                <w:rFonts w:ascii="Times New Roman" w:hAnsi="Times New Roman" w:cs="Times New Roman"/>
                <w:iCs/>
              </w:rPr>
              <w:t>552</w:t>
            </w:r>
          </w:p>
        </w:tc>
        <w:tc>
          <w:tcPr>
            <w:tcW w:w="1265" w:type="dxa"/>
            <w:tcBorders>
              <w:top w:val="nil"/>
              <w:left w:val="nil"/>
              <w:bottom w:val="single" w:sz="4" w:space="0" w:color="auto"/>
              <w:right w:val="single" w:sz="4" w:space="0" w:color="auto"/>
            </w:tcBorders>
            <w:noWrap/>
            <w:vAlign w:val="center"/>
            <w:hideMark/>
          </w:tcPr>
          <w:p w14:paraId="1AFB2D7A" w14:textId="77777777" w:rsidR="00064BEC" w:rsidRPr="00FC3B8D" w:rsidRDefault="00064BEC" w:rsidP="00F17A5B">
            <w:pPr>
              <w:jc w:val="center"/>
              <w:rPr>
                <w:rFonts w:ascii="Times New Roman" w:hAnsi="Times New Roman" w:cs="Times New Roman"/>
                <w:iCs/>
              </w:rPr>
            </w:pPr>
            <w:r w:rsidRPr="00FC3B8D">
              <w:rPr>
                <w:rFonts w:ascii="Times New Roman" w:hAnsi="Times New Roman" w:cs="Times New Roman"/>
                <w:iCs/>
              </w:rPr>
              <w:t>772,8</w:t>
            </w:r>
          </w:p>
        </w:tc>
      </w:tr>
      <w:tr w:rsidR="00064BEC" w:rsidRPr="00FC3B8D" w14:paraId="304804FD" w14:textId="77777777" w:rsidTr="00F17A5B">
        <w:trPr>
          <w:trHeight w:val="300"/>
          <w:jc w:val="center"/>
        </w:trPr>
        <w:tc>
          <w:tcPr>
            <w:tcW w:w="4533" w:type="dxa"/>
            <w:vMerge/>
            <w:tcBorders>
              <w:top w:val="nil"/>
              <w:left w:val="single" w:sz="4" w:space="0" w:color="auto"/>
              <w:bottom w:val="single" w:sz="4" w:space="0" w:color="000000"/>
              <w:right w:val="single" w:sz="4" w:space="0" w:color="auto"/>
            </w:tcBorders>
            <w:vAlign w:val="center"/>
            <w:hideMark/>
          </w:tcPr>
          <w:p w14:paraId="41E15EFD" w14:textId="77777777" w:rsidR="00064BEC" w:rsidRPr="00FC3B8D" w:rsidRDefault="00064BEC" w:rsidP="00F17A5B">
            <w:pPr>
              <w:rPr>
                <w:rFonts w:ascii="Times New Roman" w:hAnsi="Times New Roman" w:cs="Times New Roman"/>
                <w:iCs/>
              </w:rPr>
            </w:pPr>
          </w:p>
        </w:tc>
        <w:tc>
          <w:tcPr>
            <w:tcW w:w="966" w:type="dxa"/>
            <w:tcBorders>
              <w:top w:val="nil"/>
              <w:left w:val="nil"/>
              <w:bottom w:val="single" w:sz="4" w:space="0" w:color="auto"/>
              <w:right w:val="single" w:sz="4" w:space="0" w:color="auto"/>
            </w:tcBorders>
            <w:noWrap/>
            <w:vAlign w:val="center"/>
            <w:hideMark/>
          </w:tcPr>
          <w:p w14:paraId="7E05DD9B" w14:textId="77777777" w:rsidR="00064BEC" w:rsidRPr="00FC3B8D" w:rsidRDefault="00064BEC" w:rsidP="00F17A5B">
            <w:pPr>
              <w:jc w:val="center"/>
              <w:rPr>
                <w:rFonts w:ascii="Times New Roman" w:hAnsi="Times New Roman" w:cs="Times New Roman"/>
                <w:iCs/>
              </w:rPr>
            </w:pPr>
          </w:p>
        </w:tc>
        <w:tc>
          <w:tcPr>
            <w:tcW w:w="966" w:type="dxa"/>
            <w:tcBorders>
              <w:top w:val="nil"/>
              <w:left w:val="nil"/>
              <w:bottom w:val="single" w:sz="4" w:space="0" w:color="auto"/>
              <w:right w:val="single" w:sz="4" w:space="0" w:color="auto"/>
            </w:tcBorders>
            <w:noWrap/>
            <w:vAlign w:val="center"/>
            <w:hideMark/>
          </w:tcPr>
          <w:p w14:paraId="4213915F" w14:textId="77777777" w:rsidR="00064BEC" w:rsidRPr="00FC3B8D" w:rsidRDefault="00064BEC" w:rsidP="00F17A5B">
            <w:pPr>
              <w:jc w:val="center"/>
              <w:rPr>
                <w:rFonts w:ascii="Times New Roman" w:hAnsi="Times New Roman" w:cs="Times New Roman"/>
                <w:iCs/>
              </w:rPr>
            </w:pPr>
          </w:p>
        </w:tc>
        <w:tc>
          <w:tcPr>
            <w:tcW w:w="876" w:type="dxa"/>
            <w:tcBorders>
              <w:top w:val="nil"/>
              <w:left w:val="nil"/>
              <w:bottom w:val="single" w:sz="4" w:space="0" w:color="auto"/>
              <w:right w:val="single" w:sz="4" w:space="0" w:color="auto"/>
            </w:tcBorders>
            <w:noWrap/>
            <w:vAlign w:val="center"/>
            <w:hideMark/>
          </w:tcPr>
          <w:p w14:paraId="03BCD257" w14:textId="77777777" w:rsidR="00064BEC" w:rsidRPr="00FC3B8D" w:rsidRDefault="00064BEC" w:rsidP="00F17A5B">
            <w:pPr>
              <w:jc w:val="center"/>
              <w:rPr>
                <w:rFonts w:ascii="Times New Roman" w:hAnsi="Times New Roman" w:cs="Times New Roman"/>
                <w:iCs/>
              </w:rPr>
            </w:pPr>
            <w:r w:rsidRPr="00FC3B8D">
              <w:rPr>
                <w:rFonts w:ascii="Times New Roman" w:hAnsi="Times New Roman" w:cs="Times New Roman"/>
                <w:iCs/>
              </w:rPr>
              <w:t>209,04</w:t>
            </w:r>
          </w:p>
        </w:tc>
        <w:tc>
          <w:tcPr>
            <w:tcW w:w="1280" w:type="dxa"/>
            <w:tcBorders>
              <w:top w:val="nil"/>
              <w:left w:val="nil"/>
              <w:bottom w:val="single" w:sz="4" w:space="0" w:color="auto"/>
              <w:right w:val="single" w:sz="4" w:space="0" w:color="auto"/>
            </w:tcBorders>
            <w:noWrap/>
            <w:vAlign w:val="center"/>
            <w:hideMark/>
          </w:tcPr>
          <w:p w14:paraId="7DDE0B80" w14:textId="77777777" w:rsidR="00064BEC" w:rsidRPr="00FC3B8D" w:rsidRDefault="00064BEC" w:rsidP="00F17A5B">
            <w:pPr>
              <w:jc w:val="center"/>
              <w:rPr>
                <w:rFonts w:ascii="Times New Roman" w:hAnsi="Times New Roman" w:cs="Times New Roman"/>
                <w:iCs/>
              </w:rPr>
            </w:pPr>
            <w:r w:rsidRPr="00FC3B8D">
              <w:rPr>
                <w:rFonts w:ascii="Times New Roman" w:hAnsi="Times New Roman" w:cs="Times New Roman"/>
                <w:iCs/>
              </w:rPr>
              <w:t>1045,2</w:t>
            </w:r>
          </w:p>
        </w:tc>
        <w:tc>
          <w:tcPr>
            <w:tcW w:w="1265" w:type="dxa"/>
            <w:tcBorders>
              <w:top w:val="nil"/>
              <w:left w:val="nil"/>
              <w:bottom w:val="single" w:sz="4" w:space="0" w:color="auto"/>
              <w:right w:val="single" w:sz="4" w:space="0" w:color="auto"/>
            </w:tcBorders>
            <w:noWrap/>
            <w:vAlign w:val="center"/>
            <w:hideMark/>
          </w:tcPr>
          <w:p w14:paraId="4A6C1AAC" w14:textId="77777777" w:rsidR="00064BEC" w:rsidRPr="00FC3B8D" w:rsidRDefault="00064BEC" w:rsidP="00F17A5B">
            <w:pPr>
              <w:jc w:val="center"/>
              <w:rPr>
                <w:rFonts w:ascii="Times New Roman" w:hAnsi="Times New Roman" w:cs="Times New Roman"/>
                <w:iCs/>
              </w:rPr>
            </w:pPr>
            <w:r w:rsidRPr="00FC3B8D">
              <w:rPr>
                <w:rFonts w:ascii="Times New Roman" w:hAnsi="Times New Roman" w:cs="Times New Roman"/>
                <w:iCs/>
                <w:sz w:val="22"/>
                <w:szCs w:val="22"/>
              </w:rPr>
              <w:t>1254,24</w:t>
            </w:r>
          </w:p>
        </w:tc>
      </w:tr>
      <w:tr w:rsidR="00064BEC" w:rsidRPr="00FC3B8D" w14:paraId="511B0EE7" w14:textId="77777777" w:rsidTr="00F17A5B">
        <w:trPr>
          <w:trHeight w:val="300"/>
          <w:jc w:val="center"/>
        </w:trPr>
        <w:tc>
          <w:tcPr>
            <w:tcW w:w="4533" w:type="dxa"/>
            <w:tcBorders>
              <w:top w:val="nil"/>
              <w:left w:val="single" w:sz="4" w:space="0" w:color="auto"/>
              <w:bottom w:val="single" w:sz="4" w:space="0" w:color="auto"/>
              <w:right w:val="single" w:sz="4" w:space="0" w:color="auto"/>
            </w:tcBorders>
            <w:noWrap/>
            <w:vAlign w:val="center"/>
            <w:hideMark/>
          </w:tcPr>
          <w:p w14:paraId="55F422D8" w14:textId="77777777" w:rsidR="00064BEC" w:rsidRPr="00FC3B8D" w:rsidRDefault="00064BEC" w:rsidP="00F17A5B">
            <w:pPr>
              <w:rPr>
                <w:rFonts w:ascii="Times New Roman" w:hAnsi="Times New Roman" w:cs="Times New Roman"/>
                <w:iCs/>
              </w:rPr>
            </w:pPr>
            <w:r w:rsidRPr="00FC3B8D">
              <w:rPr>
                <w:rFonts w:ascii="Times New Roman" w:hAnsi="Times New Roman" w:cs="Times New Roman"/>
                <w:iCs/>
              </w:rPr>
              <w:t>Итого</w:t>
            </w:r>
          </w:p>
        </w:tc>
        <w:tc>
          <w:tcPr>
            <w:tcW w:w="966" w:type="dxa"/>
            <w:tcBorders>
              <w:top w:val="nil"/>
              <w:left w:val="nil"/>
              <w:bottom w:val="single" w:sz="4" w:space="0" w:color="auto"/>
              <w:right w:val="single" w:sz="4" w:space="0" w:color="auto"/>
            </w:tcBorders>
            <w:noWrap/>
            <w:vAlign w:val="center"/>
            <w:hideMark/>
          </w:tcPr>
          <w:p w14:paraId="11E99682" w14:textId="77777777" w:rsidR="00064BEC" w:rsidRPr="00FC3B8D" w:rsidRDefault="00064BEC" w:rsidP="00F17A5B">
            <w:pPr>
              <w:jc w:val="center"/>
              <w:rPr>
                <w:rFonts w:ascii="Times New Roman" w:hAnsi="Times New Roman" w:cs="Times New Roman"/>
                <w:iCs/>
              </w:rPr>
            </w:pPr>
          </w:p>
        </w:tc>
        <w:tc>
          <w:tcPr>
            <w:tcW w:w="966" w:type="dxa"/>
            <w:tcBorders>
              <w:top w:val="nil"/>
              <w:left w:val="nil"/>
              <w:bottom w:val="single" w:sz="4" w:space="0" w:color="auto"/>
              <w:right w:val="single" w:sz="4" w:space="0" w:color="auto"/>
            </w:tcBorders>
            <w:noWrap/>
            <w:vAlign w:val="center"/>
            <w:hideMark/>
          </w:tcPr>
          <w:p w14:paraId="493FAB21" w14:textId="77777777" w:rsidR="00064BEC" w:rsidRPr="00FC3B8D" w:rsidRDefault="00064BEC" w:rsidP="00F17A5B">
            <w:pPr>
              <w:jc w:val="center"/>
              <w:rPr>
                <w:rFonts w:ascii="Times New Roman" w:hAnsi="Times New Roman" w:cs="Times New Roman"/>
                <w:iCs/>
              </w:rPr>
            </w:pPr>
            <w:r w:rsidRPr="00FC3B8D">
              <w:rPr>
                <w:rFonts w:ascii="Times New Roman" w:hAnsi="Times New Roman" w:cs="Times New Roman"/>
                <w:iCs/>
              </w:rPr>
              <w:t>110,4</w:t>
            </w:r>
          </w:p>
        </w:tc>
        <w:tc>
          <w:tcPr>
            <w:tcW w:w="876" w:type="dxa"/>
            <w:tcBorders>
              <w:top w:val="nil"/>
              <w:left w:val="nil"/>
              <w:bottom w:val="single" w:sz="4" w:space="0" w:color="auto"/>
              <w:right w:val="single" w:sz="4" w:space="0" w:color="auto"/>
            </w:tcBorders>
            <w:noWrap/>
            <w:vAlign w:val="center"/>
            <w:hideMark/>
          </w:tcPr>
          <w:p w14:paraId="2A94E9C8" w14:textId="77777777" w:rsidR="00064BEC" w:rsidRPr="00FC3B8D" w:rsidRDefault="00064BEC" w:rsidP="00F17A5B">
            <w:pPr>
              <w:jc w:val="center"/>
              <w:rPr>
                <w:rFonts w:ascii="Times New Roman" w:hAnsi="Times New Roman" w:cs="Times New Roman"/>
                <w:iCs/>
              </w:rPr>
            </w:pPr>
            <w:r w:rsidRPr="00FC3B8D">
              <w:rPr>
                <w:rFonts w:ascii="Times New Roman" w:hAnsi="Times New Roman" w:cs="Times New Roman"/>
                <w:iCs/>
              </w:rPr>
              <w:t>319,44</w:t>
            </w:r>
          </w:p>
        </w:tc>
        <w:tc>
          <w:tcPr>
            <w:tcW w:w="1280" w:type="dxa"/>
            <w:tcBorders>
              <w:top w:val="nil"/>
              <w:left w:val="nil"/>
              <w:bottom w:val="single" w:sz="4" w:space="0" w:color="auto"/>
              <w:right w:val="single" w:sz="4" w:space="0" w:color="auto"/>
            </w:tcBorders>
            <w:noWrap/>
            <w:vAlign w:val="center"/>
            <w:hideMark/>
          </w:tcPr>
          <w:p w14:paraId="2DD95A80" w14:textId="77777777" w:rsidR="00064BEC" w:rsidRPr="00FC3B8D" w:rsidRDefault="00064BEC" w:rsidP="00F17A5B">
            <w:pPr>
              <w:jc w:val="center"/>
              <w:rPr>
                <w:rFonts w:ascii="Times New Roman" w:hAnsi="Times New Roman" w:cs="Times New Roman"/>
                <w:iCs/>
              </w:rPr>
            </w:pPr>
            <w:r w:rsidRPr="00FC3B8D">
              <w:rPr>
                <w:rFonts w:ascii="Times New Roman" w:hAnsi="Times New Roman" w:cs="Times New Roman"/>
                <w:iCs/>
              </w:rPr>
              <w:t>1597,2</w:t>
            </w:r>
          </w:p>
        </w:tc>
        <w:tc>
          <w:tcPr>
            <w:tcW w:w="1265" w:type="dxa"/>
            <w:tcBorders>
              <w:top w:val="nil"/>
              <w:left w:val="nil"/>
              <w:bottom w:val="single" w:sz="4" w:space="0" w:color="auto"/>
              <w:right w:val="single" w:sz="4" w:space="0" w:color="auto"/>
            </w:tcBorders>
            <w:noWrap/>
            <w:vAlign w:val="center"/>
            <w:hideMark/>
          </w:tcPr>
          <w:p w14:paraId="0671A6DD" w14:textId="77777777" w:rsidR="00064BEC" w:rsidRPr="00FC3B8D" w:rsidRDefault="00064BEC" w:rsidP="00F17A5B">
            <w:pPr>
              <w:jc w:val="center"/>
              <w:rPr>
                <w:rFonts w:ascii="Times New Roman" w:hAnsi="Times New Roman" w:cs="Times New Roman"/>
                <w:iCs/>
              </w:rPr>
            </w:pPr>
            <w:r w:rsidRPr="00FC3B8D">
              <w:rPr>
                <w:rFonts w:ascii="Times New Roman" w:hAnsi="Times New Roman" w:cs="Times New Roman"/>
                <w:iCs/>
                <w:sz w:val="22"/>
                <w:szCs w:val="22"/>
              </w:rPr>
              <w:t>2027,04</w:t>
            </w:r>
          </w:p>
        </w:tc>
      </w:tr>
    </w:tbl>
    <w:p w14:paraId="16178A9D" w14:textId="77777777" w:rsidR="00064BEC" w:rsidRPr="00FC3B8D" w:rsidRDefault="00064BEC" w:rsidP="00064BEC">
      <w:pPr>
        <w:rPr>
          <w:rFonts w:ascii="Times New Roman" w:hAnsi="Times New Roman" w:cs="Times New Roman"/>
          <w:iCs/>
        </w:rPr>
      </w:pPr>
    </w:p>
    <w:p w14:paraId="202D6295" w14:textId="77777777" w:rsidR="00064BEC" w:rsidRPr="00FC3B8D" w:rsidRDefault="00064BEC" w:rsidP="00064BEC">
      <w:pPr>
        <w:rPr>
          <w:rFonts w:ascii="Times New Roman" w:hAnsi="Times New Roman" w:cs="Times New Roman"/>
          <w:iCs/>
        </w:rPr>
      </w:pPr>
    </w:p>
    <w:p w14:paraId="082BB4CA" w14:textId="18A8350F" w:rsidR="00064BEC" w:rsidRPr="00FC3B8D" w:rsidRDefault="00064BEC" w:rsidP="00064BEC">
      <w:pPr>
        <w:rPr>
          <w:rFonts w:ascii="Times New Roman" w:hAnsi="Times New Roman" w:cs="Times New Roman"/>
          <w:b/>
          <w:bCs/>
          <w:iCs/>
        </w:rPr>
      </w:pPr>
      <w:r w:rsidRPr="00FC3B8D">
        <w:rPr>
          <w:rFonts w:ascii="Times New Roman" w:hAnsi="Times New Roman" w:cs="Times New Roman"/>
          <w:b/>
          <w:bCs/>
          <w:iCs/>
        </w:rPr>
        <w:t>1</w:t>
      </w:r>
      <w:r w:rsidR="00FC3B8D" w:rsidRPr="00FC3B8D">
        <w:rPr>
          <w:rFonts w:ascii="Times New Roman" w:hAnsi="Times New Roman" w:cs="Times New Roman"/>
          <w:b/>
          <w:bCs/>
          <w:iCs/>
        </w:rPr>
        <w:t>4</w:t>
      </w:r>
      <w:r w:rsidRPr="00FC3B8D">
        <w:rPr>
          <w:rFonts w:ascii="Times New Roman" w:hAnsi="Times New Roman" w:cs="Times New Roman"/>
          <w:b/>
          <w:bCs/>
          <w:iCs/>
        </w:rPr>
        <w:t>.3. Итоговые результаты расчёта  амортизации  и налога на имущество при  реализации проектов по замене  тепловых сетей в пос.Марьино</w:t>
      </w:r>
    </w:p>
    <w:p w14:paraId="0FC367E0" w14:textId="77777777" w:rsidR="00064BEC" w:rsidRPr="00FC3B8D" w:rsidRDefault="00064BEC" w:rsidP="00064BEC">
      <w:pPr>
        <w:rPr>
          <w:rFonts w:ascii="Times New Roman" w:hAnsi="Times New Roman" w:cs="Times New Roman"/>
          <w:b/>
          <w:bCs/>
          <w:iCs/>
        </w:rPr>
      </w:pPr>
    </w:p>
    <w:p w14:paraId="5674C295" w14:textId="4151D384" w:rsidR="00064BEC" w:rsidRPr="00FC3B8D" w:rsidRDefault="00064BEC" w:rsidP="00064BEC">
      <w:pPr>
        <w:rPr>
          <w:rFonts w:ascii="Times New Roman" w:hAnsi="Times New Roman" w:cs="Times New Roman"/>
          <w:b/>
          <w:bCs/>
          <w:iCs/>
        </w:rPr>
      </w:pPr>
      <w:r w:rsidRPr="00FC3B8D">
        <w:rPr>
          <w:rFonts w:ascii="Times New Roman" w:hAnsi="Times New Roman" w:cs="Times New Roman"/>
          <w:b/>
          <w:bCs/>
          <w:iCs/>
        </w:rPr>
        <w:t>Таблица 1</w:t>
      </w:r>
      <w:r w:rsidR="00FC3B8D" w:rsidRPr="00FC3B8D">
        <w:rPr>
          <w:rFonts w:ascii="Times New Roman" w:hAnsi="Times New Roman" w:cs="Times New Roman"/>
          <w:b/>
          <w:bCs/>
          <w:iCs/>
        </w:rPr>
        <w:t>4</w:t>
      </w:r>
      <w:r w:rsidRPr="00FC3B8D">
        <w:rPr>
          <w:rFonts w:ascii="Times New Roman" w:hAnsi="Times New Roman" w:cs="Times New Roman"/>
          <w:b/>
          <w:bCs/>
          <w:iCs/>
        </w:rPr>
        <w:t>.5.  Итоговые результаты расчёта  налога на имущество  при  реализации проектов по замене  тепловых сетей</w:t>
      </w:r>
    </w:p>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4"/>
        <w:gridCol w:w="996"/>
        <w:gridCol w:w="937"/>
        <w:gridCol w:w="1081"/>
        <w:gridCol w:w="1215"/>
        <w:gridCol w:w="1411"/>
      </w:tblGrid>
      <w:tr w:rsidR="00064BEC" w:rsidRPr="00FC3B8D" w14:paraId="1815BF11" w14:textId="77777777" w:rsidTr="00064BEC">
        <w:trPr>
          <w:trHeight w:val="300"/>
          <w:jc w:val="center"/>
        </w:trPr>
        <w:tc>
          <w:tcPr>
            <w:tcW w:w="4174" w:type="dxa"/>
            <w:vMerge w:val="restart"/>
            <w:tcBorders>
              <w:top w:val="single" w:sz="4" w:space="0" w:color="auto"/>
              <w:left w:val="single" w:sz="4" w:space="0" w:color="auto"/>
              <w:bottom w:val="single" w:sz="4" w:space="0" w:color="auto"/>
              <w:right w:val="single" w:sz="4" w:space="0" w:color="auto"/>
            </w:tcBorders>
            <w:vAlign w:val="center"/>
            <w:hideMark/>
          </w:tcPr>
          <w:p w14:paraId="5859AF89" w14:textId="77777777" w:rsidR="00064BEC" w:rsidRPr="00FC3B8D" w:rsidRDefault="00064BEC" w:rsidP="00F17A5B">
            <w:pPr>
              <w:rPr>
                <w:rFonts w:ascii="Times New Roman" w:hAnsi="Times New Roman" w:cs="Times New Roman"/>
                <w:iCs/>
              </w:rPr>
            </w:pPr>
            <w:r w:rsidRPr="00FC3B8D">
              <w:rPr>
                <w:rFonts w:ascii="Times New Roman" w:hAnsi="Times New Roman" w:cs="Times New Roman"/>
                <w:iCs/>
              </w:rPr>
              <w:t>Финансовые потребности  без НДС, тыс.руб.</w:t>
            </w:r>
          </w:p>
        </w:tc>
        <w:tc>
          <w:tcPr>
            <w:tcW w:w="996" w:type="dxa"/>
            <w:tcBorders>
              <w:top w:val="single" w:sz="4" w:space="0" w:color="auto"/>
              <w:left w:val="single" w:sz="4" w:space="0" w:color="auto"/>
              <w:bottom w:val="single" w:sz="4" w:space="0" w:color="auto"/>
              <w:right w:val="single" w:sz="4" w:space="0" w:color="auto"/>
            </w:tcBorders>
            <w:noWrap/>
            <w:vAlign w:val="center"/>
            <w:hideMark/>
          </w:tcPr>
          <w:p w14:paraId="03AFF9B5" w14:textId="77777777" w:rsidR="00064BEC" w:rsidRPr="00FC3B8D" w:rsidRDefault="00064BEC" w:rsidP="00F17A5B">
            <w:pPr>
              <w:rPr>
                <w:rFonts w:ascii="Times New Roman" w:hAnsi="Times New Roman" w:cs="Times New Roman"/>
                <w:iCs/>
              </w:rPr>
            </w:pPr>
            <w:r w:rsidRPr="00FC3B8D">
              <w:rPr>
                <w:rFonts w:ascii="Times New Roman" w:hAnsi="Times New Roman" w:cs="Times New Roman"/>
                <w:iCs/>
              </w:rPr>
              <w:t>2024</w:t>
            </w:r>
          </w:p>
        </w:tc>
        <w:tc>
          <w:tcPr>
            <w:tcW w:w="937" w:type="dxa"/>
            <w:tcBorders>
              <w:top w:val="single" w:sz="4" w:space="0" w:color="auto"/>
              <w:left w:val="single" w:sz="4" w:space="0" w:color="auto"/>
              <w:bottom w:val="single" w:sz="4" w:space="0" w:color="auto"/>
              <w:right w:val="single" w:sz="4" w:space="0" w:color="auto"/>
            </w:tcBorders>
            <w:noWrap/>
            <w:vAlign w:val="center"/>
            <w:hideMark/>
          </w:tcPr>
          <w:p w14:paraId="110B4D8E" w14:textId="77777777" w:rsidR="00064BEC" w:rsidRPr="00FC3B8D" w:rsidRDefault="00064BEC" w:rsidP="00F17A5B">
            <w:pPr>
              <w:rPr>
                <w:rFonts w:ascii="Times New Roman" w:hAnsi="Times New Roman" w:cs="Times New Roman"/>
                <w:iCs/>
              </w:rPr>
            </w:pPr>
            <w:r w:rsidRPr="00FC3B8D">
              <w:rPr>
                <w:rFonts w:ascii="Times New Roman" w:hAnsi="Times New Roman" w:cs="Times New Roman"/>
                <w:iCs/>
              </w:rPr>
              <w:t>2025</w:t>
            </w:r>
          </w:p>
        </w:tc>
        <w:tc>
          <w:tcPr>
            <w:tcW w:w="1081" w:type="dxa"/>
            <w:tcBorders>
              <w:top w:val="single" w:sz="4" w:space="0" w:color="auto"/>
              <w:left w:val="single" w:sz="4" w:space="0" w:color="auto"/>
              <w:bottom w:val="single" w:sz="4" w:space="0" w:color="auto"/>
              <w:right w:val="single" w:sz="4" w:space="0" w:color="auto"/>
            </w:tcBorders>
            <w:hideMark/>
          </w:tcPr>
          <w:p w14:paraId="79AAE7EC" w14:textId="77777777" w:rsidR="00064BEC" w:rsidRPr="00FC3B8D" w:rsidRDefault="00064BEC" w:rsidP="00F17A5B">
            <w:pPr>
              <w:rPr>
                <w:rFonts w:ascii="Times New Roman" w:hAnsi="Times New Roman" w:cs="Times New Roman"/>
                <w:iCs/>
              </w:rPr>
            </w:pPr>
            <w:r w:rsidRPr="00FC3B8D">
              <w:rPr>
                <w:rFonts w:ascii="Times New Roman" w:hAnsi="Times New Roman" w:cs="Times New Roman"/>
                <w:iCs/>
              </w:rPr>
              <w:t>2026</w:t>
            </w:r>
          </w:p>
        </w:tc>
        <w:tc>
          <w:tcPr>
            <w:tcW w:w="1215" w:type="dxa"/>
            <w:tcBorders>
              <w:top w:val="single" w:sz="4" w:space="0" w:color="auto"/>
              <w:left w:val="single" w:sz="4" w:space="0" w:color="auto"/>
              <w:bottom w:val="single" w:sz="4" w:space="0" w:color="auto"/>
              <w:right w:val="single" w:sz="4" w:space="0" w:color="auto"/>
            </w:tcBorders>
            <w:hideMark/>
          </w:tcPr>
          <w:p w14:paraId="2C903070" w14:textId="77777777" w:rsidR="00064BEC" w:rsidRPr="00FC3B8D" w:rsidRDefault="00064BEC" w:rsidP="00F17A5B">
            <w:pPr>
              <w:rPr>
                <w:rFonts w:ascii="Times New Roman" w:hAnsi="Times New Roman" w:cs="Times New Roman"/>
                <w:iCs/>
                <w:lang w:val="en-US"/>
              </w:rPr>
            </w:pPr>
            <w:r w:rsidRPr="00FC3B8D">
              <w:rPr>
                <w:rFonts w:ascii="Times New Roman" w:hAnsi="Times New Roman" w:cs="Times New Roman"/>
                <w:iCs/>
              </w:rPr>
              <w:t>2024-2026</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329EFB26" w14:textId="77777777" w:rsidR="00064BEC" w:rsidRPr="00FC3B8D" w:rsidRDefault="00064BEC" w:rsidP="00F17A5B">
            <w:pPr>
              <w:rPr>
                <w:rFonts w:ascii="Times New Roman" w:hAnsi="Times New Roman" w:cs="Times New Roman"/>
                <w:iCs/>
              </w:rPr>
            </w:pPr>
            <w:r w:rsidRPr="00FC3B8D">
              <w:rPr>
                <w:rFonts w:ascii="Times New Roman" w:hAnsi="Times New Roman" w:cs="Times New Roman"/>
                <w:iCs/>
              </w:rPr>
              <w:t>2027-2031</w:t>
            </w:r>
          </w:p>
        </w:tc>
      </w:tr>
      <w:tr w:rsidR="00064BEC" w:rsidRPr="00FC3B8D" w14:paraId="146E4268" w14:textId="77777777" w:rsidTr="00064BEC">
        <w:trPr>
          <w:trHeight w:val="300"/>
          <w:jc w:val="center"/>
        </w:trPr>
        <w:tc>
          <w:tcPr>
            <w:tcW w:w="4174" w:type="dxa"/>
            <w:vMerge/>
            <w:tcBorders>
              <w:top w:val="single" w:sz="4" w:space="0" w:color="auto"/>
              <w:left w:val="single" w:sz="4" w:space="0" w:color="auto"/>
              <w:bottom w:val="single" w:sz="4" w:space="0" w:color="auto"/>
              <w:right w:val="single" w:sz="4" w:space="0" w:color="auto"/>
            </w:tcBorders>
            <w:vAlign w:val="center"/>
            <w:hideMark/>
          </w:tcPr>
          <w:p w14:paraId="154FB5FC" w14:textId="77777777" w:rsidR="00064BEC" w:rsidRPr="00FC3B8D" w:rsidRDefault="00064BEC" w:rsidP="00F17A5B">
            <w:pPr>
              <w:rPr>
                <w:rFonts w:ascii="Times New Roman" w:hAnsi="Times New Roman" w:cs="Times New Roman"/>
                <w:iCs/>
              </w:rPr>
            </w:pPr>
          </w:p>
        </w:tc>
        <w:tc>
          <w:tcPr>
            <w:tcW w:w="996" w:type="dxa"/>
            <w:tcBorders>
              <w:top w:val="single" w:sz="4" w:space="0" w:color="auto"/>
              <w:left w:val="single" w:sz="4" w:space="0" w:color="auto"/>
              <w:bottom w:val="single" w:sz="4" w:space="0" w:color="auto"/>
              <w:right w:val="single" w:sz="4" w:space="0" w:color="auto"/>
            </w:tcBorders>
            <w:noWrap/>
            <w:vAlign w:val="center"/>
          </w:tcPr>
          <w:p w14:paraId="2E0550FA" w14:textId="77777777" w:rsidR="00064BEC" w:rsidRPr="00FC3B8D" w:rsidRDefault="00064BEC" w:rsidP="00F17A5B">
            <w:pPr>
              <w:rPr>
                <w:rFonts w:ascii="Times New Roman" w:hAnsi="Times New Roman" w:cs="Times New Roman"/>
                <w:iCs/>
              </w:rPr>
            </w:pPr>
            <w:r w:rsidRPr="00FC3B8D">
              <w:rPr>
                <w:rFonts w:ascii="Times New Roman" w:hAnsi="Times New Roman" w:cs="Times New Roman"/>
                <w:iCs/>
              </w:rPr>
              <w:t>2760</w:t>
            </w:r>
          </w:p>
        </w:tc>
        <w:tc>
          <w:tcPr>
            <w:tcW w:w="937" w:type="dxa"/>
            <w:tcBorders>
              <w:top w:val="single" w:sz="4" w:space="0" w:color="auto"/>
              <w:left w:val="single" w:sz="4" w:space="0" w:color="auto"/>
              <w:bottom w:val="single" w:sz="4" w:space="0" w:color="auto"/>
              <w:right w:val="single" w:sz="4" w:space="0" w:color="auto"/>
            </w:tcBorders>
            <w:noWrap/>
            <w:vAlign w:val="center"/>
          </w:tcPr>
          <w:p w14:paraId="1D0044CA" w14:textId="77777777" w:rsidR="00064BEC" w:rsidRPr="00FC3B8D" w:rsidRDefault="00064BEC" w:rsidP="00F17A5B">
            <w:pPr>
              <w:rPr>
                <w:rFonts w:ascii="Times New Roman" w:hAnsi="Times New Roman" w:cs="Times New Roman"/>
                <w:iCs/>
              </w:rPr>
            </w:pPr>
            <w:r w:rsidRPr="00FC3B8D">
              <w:rPr>
                <w:rFonts w:ascii="Times New Roman" w:hAnsi="Times New Roman" w:cs="Times New Roman"/>
                <w:iCs/>
              </w:rPr>
              <w:t>5226</w:t>
            </w:r>
          </w:p>
        </w:tc>
        <w:tc>
          <w:tcPr>
            <w:tcW w:w="1081" w:type="dxa"/>
            <w:tcBorders>
              <w:top w:val="single" w:sz="4" w:space="0" w:color="auto"/>
              <w:left w:val="single" w:sz="4" w:space="0" w:color="auto"/>
              <w:bottom w:val="single" w:sz="4" w:space="0" w:color="auto"/>
              <w:right w:val="single" w:sz="4" w:space="0" w:color="auto"/>
            </w:tcBorders>
            <w:vAlign w:val="center"/>
          </w:tcPr>
          <w:p w14:paraId="2E5BB52D" w14:textId="77777777" w:rsidR="00064BEC" w:rsidRPr="00FC3B8D" w:rsidRDefault="00064BEC" w:rsidP="00F17A5B">
            <w:pPr>
              <w:rPr>
                <w:rFonts w:ascii="Times New Roman" w:hAnsi="Times New Roman" w:cs="Times New Roman"/>
                <w:iCs/>
              </w:rPr>
            </w:pPr>
          </w:p>
        </w:tc>
        <w:tc>
          <w:tcPr>
            <w:tcW w:w="1215" w:type="dxa"/>
            <w:tcBorders>
              <w:top w:val="single" w:sz="4" w:space="0" w:color="auto"/>
              <w:left w:val="single" w:sz="4" w:space="0" w:color="auto"/>
              <w:bottom w:val="single" w:sz="4" w:space="0" w:color="auto"/>
              <w:right w:val="single" w:sz="4" w:space="0" w:color="auto"/>
            </w:tcBorders>
            <w:vAlign w:val="center"/>
          </w:tcPr>
          <w:p w14:paraId="0F42573E" w14:textId="77777777" w:rsidR="00064BEC" w:rsidRPr="00FC3B8D" w:rsidRDefault="00064BEC" w:rsidP="00F17A5B">
            <w:pPr>
              <w:rPr>
                <w:rFonts w:ascii="Times New Roman" w:hAnsi="Times New Roman" w:cs="Times New Roman"/>
                <w:iCs/>
              </w:rPr>
            </w:pP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7F199B78" w14:textId="77777777" w:rsidR="00064BEC" w:rsidRPr="00FC3B8D" w:rsidRDefault="00064BEC" w:rsidP="00F17A5B">
            <w:pPr>
              <w:rPr>
                <w:rFonts w:ascii="Times New Roman" w:hAnsi="Times New Roman" w:cs="Times New Roman"/>
                <w:iCs/>
              </w:rPr>
            </w:pPr>
          </w:p>
        </w:tc>
      </w:tr>
      <w:tr w:rsidR="00064BEC" w:rsidRPr="00FC3B8D" w14:paraId="464A5CE8" w14:textId="77777777" w:rsidTr="00064BEC">
        <w:trPr>
          <w:trHeight w:val="525"/>
          <w:jc w:val="center"/>
        </w:trPr>
        <w:tc>
          <w:tcPr>
            <w:tcW w:w="4174" w:type="dxa"/>
            <w:tcBorders>
              <w:top w:val="single" w:sz="4" w:space="0" w:color="auto"/>
              <w:left w:val="single" w:sz="4" w:space="0" w:color="auto"/>
              <w:bottom w:val="single" w:sz="4" w:space="0" w:color="auto"/>
              <w:right w:val="single" w:sz="4" w:space="0" w:color="auto"/>
            </w:tcBorders>
            <w:vAlign w:val="center"/>
            <w:hideMark/>
          </w:tcPr>
          <w:p w14:paraId="64F65457" w14:textId="77777777" w:rsidR="00064BEC" w:rsidRPr="00FC3B8D" w:rsidRDefault="00064BEC" w:rsidP="00F17A5B">
            <w:pPr>
              <w:rPr>
                <w:rFonts w:ascii="Times New Roman" w:hAnsi="Times New Roman" w:cs="Times New Roman"/>
                <w:iCs/>
              </w:rPr>
            </w:pPr>
            <w:r w:rsidRPr="00FC3B8D">
              <w:rPr>
                <w:rFonts w:ascii="Times New Roman" w:hAnsi="Times New Roman" w:cs="Times New Roman"/>
                <w:iCs/>
              </w:rPr>
              <w:t>Амортизационные отчисления по тепловым сетям, т.руб</w:t>
            </w:r>
          </w:p>
        </w:tc>
        <w:tc>
          <w:tcPr>
            <w:tcW w:w="996" w:type="dxa"/>
            <w:tcBorders>
              <w:top w:val="single" w:sz="4" w:space="0" w:color="auto"/>
              <w:left w:val="single" w:sz="4" w:space="0" w:color="auto"/>
              <w:bottom w:val="single" w:sz="4" w:space="0" w:color="auto"/>
              <w:right w:val="single" w:sz="4" w:space="0" w:color="auto"/>
            </w:tcBorders>
            <w:noWrap/>
            <w:vAlign w:val="center"/>
            <w:hideMark/>
          </w:tcPr>
          <w:p w14:paraId="590E6F29" w14:textId="77777777" w:rsidR="00064BEC" w:rsidRPr="00FC3B8D" w:rsidRDefault="00064BEC" w:rsidP="00F17A5B">
            <w:pPr>
              <w:rPr>
                <w:rFonts w:ascii="Times New Roman" w:hAnsi="Times New Roman" w:cs="Times New Roman"/>
                <w:iCs/>
              </w:rPr>
            </w:pPr>
          </w:p>
        </w:tc>
        <w:tc>
          <w:tcPr>
            <w:tcW w:w="937" w:type="dxa"/>
            <w:tcBorders>
              <w:top w:val="single" w:sz="4" w:space="0" w:color="auto"/>
              <w:left w:val="single" w:sz="4" w:space="0" w:color="auto"/>
              <w:bottom w:val="single" w:sz="4" w:space="0" w:color="auto"/>
              <w:right w:val="single" w:sz="4" w:space="0" w:color="auto"/>
            </w:tcBorders>
            <w:noWrap/>
            <w:vAlign w:val="center"/>
            <w:hideMark/>
          </w:tcPr>
          <w:p w14:paraId="19CB64C5" w14:textId="77777777" w:rsidR="00064BEC" w:rsidRPr="00FC3B8D" w:rsidRDefault="00064BEC" w:rsidP="00F17A5B">
            <w:pPr>
              <w:rPr>
                <w:rFonts w:ascii="Times New Roman" w:hAnsi="Times New Roman" w:cs="Times New Roman"/>
                <w:iCs/>
              </w:rPr>
            </w:pPr>
            <w:r w:rsidRPr="00FC3B8D">
              <w:rPr>
                <w:rFonts w:ascii="Times New Roman" w:hAnsi="Times New Roman" w:cs="Times New Roman"/>
                <w:iCs/>
              </w:rPr>
              <w:t>110,4</w:t>
            </w:r>
          </w:p>
        </w:tc>
        <w:tc>
          <w:tcPr>
            <w:tcW w:w="1081" w:type="dxa"/>
            <w:tcBorders>
              <w:top w:val="single" w:sz="4" w:space="0" w:color="auto"/>
              <w:left w:val="single" w:sz="4" w:space="0" w:color="auto"/>
              <w:bottom w:val="single" w:sz="4" w:space="0" w:color="auto"/>
              <w:right w:val="single" w:sz="4" w:space="0" w:color="auto"/>
            </w:tcBorders>
            <w:vAlign w:val="center"/>
            <w:hideMark/>
          </w:tcPr>
          <w:p w14:paraId="2AE58A1F" w14:textId="77777777" w:rsidR="00064BEC" w:rsidRPr="00FC3B8D" w:rsidRDefault="00064BEC" w:rsidP="00F17A5B">
            <w:pPr>
              <w:rPr>
                <w:rFonts w:ascii="Times New Roman" w:hAnsi="Times New Roman" w:cs="Times New Roman"/>
                <w:iCs/>
              </w:rPr>
            </w:pPr>
            <w:r w:rsidRPr="00FC3B8D">
              <w:rPr>
                <w:rFonts w:ascii="Times New Roman" w:hAnsi="Times New Roman" w:cs="Times New Roman"/>
                <w:iCs/>
              </w:rPr>
              <w:t>319,44</w:t>
            </w:r>
          </w:p>
        </w:tc>
        <w:tc>
          <w:tcPr>
            <w:tcW w:w="1215" w:type="dxa"/>
            <w:tcBorders>
              <w:top w:val="single" w:sz="4" w:space="0" w:color="auto"/>
              <w:left w:val="single" w:sz="4" w:space="0" w:color="auto"/>
              <w:bottom w:val="single" w:sz="4" w:space="0" w:color="auto"/>
              <w:right w:val="single" w:sz="4" w:space="0" w:color="auto"/>
            </w:tcBorders>
            <w:vAlign w:val="center"/>
            <w:hideMark/>
          </w:tcPr>
          <w:p w14:paraId="42F095B6" w14:textId="77777777" w:rsidR="00064BEC" w:rsidRPr="00FC3B8D" w:rsidRDefault="00064BEC" w:rsidP="00F17A5B">
            <w:pPr>
              <w:rPr>
                <w:rFonts w:ascii="Times New Roman" w:hAnsi="Times New Roman" w:cs="Times New Roman"/>
                <w:iCs/>
              </w:rPr>
            </w:pPr>
            <w:r w:rsidRPr="00FC3B8D">
              <w:rPr>
                <w:rFonts w:ascii="Times New Roman" w:hAnsi="Times New Roman" w:cs="Times New Roman"/>
                <w:iCs/>
              </w:rPr>
              <w:t>1597,2</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22AC47C7" w14:textId="77777777" w:rsidR="00064BEC" w:rsidRPr="00FC3B8D" w:rsidRDefault="00064BEC" w:rsidP="00F17A5B">
            <w:pPr>
              <w:rPr>
                <w:rFonts w:ascii="Times New Roman" w:hAnsi="Times New Roman" w:cs="Times New Roman"/>
                <w:iCs/>
              </w:rPr>
            </w:pPr>
            <w:r w:rsidRPr="00FC3B8D">
              <w:rPr>
                <w:rFonts w:ascii="Times New Roman" w:hAnsi="Times New Roman" w:cs="Times New Roman"/>
                <w:iCs/>
                <w:sz w:val="22"/>
                <w:szCs w:val="22"/>
              </w:rPr>
              <w:t>2027,04</w:t>
            </w:r>
          </w:p>
        </w:tc>
      </w:tr>
    </w:tbl>
    <w:p w14:paraId="358FC682" w14:textId="77777777" w:rsidR="00064BEC" w:rsidRPr="00FC3B8D" w:rsidRDefault="00064BEC" w:rsidP="00064BEC">
      <w:pPr>
        <w:shd w:val="clear" w:color="auto" w:fill="FFFFFF"/>
        <w:jc w:val="both"/>
        <w:rPr>
          <w:rFonts w:ascii="Times New Roman" w:hAnsi="Times New Roman" w:cs="Times New Roman"/>
          <w:b/>
          <w:bCs/>
          <w:iCs/>
          <w:sz w:val="20"/>
        </w:rPr>
      </w:pPr>
    </w:p>
    <w:sectPr w:rsidR="00064BEC" w:rsidRPr="00FC3B8D" w:rsidSect="00064BEC">
      <w:headerReference w:type="even" r:id="rId26"/>
      <w:headerReference w:type="default" r:id="rId27"/>
      <w:footerReference w:type="even" r:id="rId28"/>
      <w:footerReference w:type="default" r:id="rId29"/>
      <w:headerReference w:type="first" r:id="rId30"/>
      <w:footerReference w:type="first" r:id="rId31"/>
      <w:type w:val="continuous"/>
      <w:pgSz w:w="11906" w:h="17338"/>
      <w:pgMar w:top="1140" w:right="851" w:bottom="851" w:left="1134" w:header="624" w:footer="10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73870E" w14:textId="77777777" w:rsidR="006B654B" w:rsidRDefault="006B654B" w:rsidP="00AA5B0B">
      <w:r>
        <w:separator/>
      </w:r>
    </w:p>
  </w:endnote>
  <w:endnote w:type="continuationSeparator" w:id="0">
    <w:p w14:paraId="3843DD4B" w14:textId="77777777" w:rsidR="006B654B" w:rsidRDefault="006B654B" w:rsidP="00AA5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Lucidasans">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ISOCPEUR">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Book Antiqua">
    <w:panose1 w:val="02040602050305030304"/>
    <w:charset w:val="CC"/>
    <w:family w:val="roman"/>
    <w:pitch w:val="variable"/>
    <w:sig w:usb0="00000287" w:usb1="00000000" w:usb2="00000000" w:usb3="00000000" w:csb0="0000009F" w:csb1="00000000"/>
  </w:font>
  <w:font w:name="Arial,Bold">
    <w:altName w:val="MS Gothic"/>
    <w:panose1 w:val="00000000000000000000"/>
    <w:charset w:val="80"/>
    <w:family w:val="auto"/>
    <w:notTrueType/>
    <w:pitch w:val="default"/>
    <w:sig w:usb0="00000001" w:usb1="08070000" w:usb2="00000010" w:usb3="00000000" w:csb0="00020000" w:csb1="00000000"/>
  </w:font>
  <w:font w:name="CambriaMath">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9EF49" w14:textId="77777777" w:rsidR="00F62EB1" w:rsidRDefault="00F62EB1" w:rsidP="00242F1C">
    <w:pPr>
      <w:pStyle w:val="af3"/>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14:paraId="0D5D7E44" w14:textId="77777777" w:rsidR="00F62EB1" w:rsidRDefault="00F62EB1" w:rsidP="00242F1C">
    <w:pPr>
      <w:pStyle w:val="af3"/>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7917C" w14:textId="77777777" w:rsidR="00F62EB1" w:rsidRDefault="00F62EB1">
    <w:pPr>
      <w:pStyle w:val="af3"/>
      <w:jc w:val="right"/>
      <w:rPr>
        <w:b/>
      </w:rPr>
    </w:pPr>
  </w:p>
  <w:p w14:paraId="0D051E36" w14:textId="77777777" w:rsidR="00F62EB1" w:rsidRDefault="00F62EB1">
    <w:pPr>
      <w:pStyle w:val="af3"/>
      <w:jc w:val="right"/>
      <w:rPr>
        <w:b/>
      </w:rPr>
    </w:pPr>
  </w:p>
  <w:p w14:paraId="1864C121" w14:textId="7EB08E27" w:rsidR="00F62EB1" w:rsidRPr="00D1488F" w:rsidRDefault="00F62EB1">
    <w:pPr>
      <w:pStyle w:val="af3"/>
      <w:jc w:val="right"/>
      <w:rPr>
        <w:b/>
      </w:rPr>
    </w:pPr>
    <w:r w:rsidRPr="00D1488F">
      <w:rPr>
        <w:b/>
      </w:rPr>
      <w:fldChar w:fldCharType="begin"/>
    </w:r>
    <w:r w:rsidRPr="00D1488F">
      <w:rPr>
        <w:b/>
      </w:rPr>
      <w:instrText xml:space="preserve"> PAGE   \* MERGEFORMAT </w:instrText>
    </w:r>
    <w:r w:rsidRPr="00D1488F">
      <w:rPr>
        <w:b/>
      </w:rPr>
      <w:fldChar w:fldCharType="separate"/>
    </w:r>
    <w:r w:rsidR="00AB72B6">
      <w:rPr>
        <w:b/>
        <w:noProof/>
      </w:rPr>
      <w:t>60</w:t>
    </w:r>
    <w:r w:rsidRPr="00D1488F">
      <w:rPr>
        <w:b/>
      </w:rPr>
      <w:fldChar w:fldCharType="end"/>
    </w:r>
  </w:p>
  <w:p w14:paraId="6C51DBB6" w14:textId="77777777" w:rsidR="00F62EB1" w:rsidRPr="0013745E" w:rsidRDefault="00F62EB1" w:rsidP="00185802">
    <w:pPr>
      <w:pStyle w:val="af3"/>
      <w:ind w:right="360"/>
      <w:rPr>
        <w:rFonts w:ascii="Times New Roman" w:hAnsi="Times New Roman" w:cs="Times New Roman"/>
        <w:szCs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3E017" w14:textId="77777777" w:rsidR="00F62EB1" w:rsidRDefault="00F62EB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05D7B" w14:textId="3E057119" w:rsidR="00F62EB1" w:rsidRDefault="00F62EB1" w:rsidP="00242F1C">
    <w:pPr>
      <w:pStyle w:val="af3"/>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separate"/>
    </w:r>
    <w:r w:rsidR="00AB72B6">
      <w:rPr>
        <w:rStyle w:val="afd"/>
        <w:noProof/>
      </w:rPr>
      <w:t>2</w:t>
    </w:r>
    <w:r>
      <w:rPr>
        <w:rStyle w:val="afd"/>
      </w:rPr>
      <w:fldChar w:fldCharType="end"/>
    </w:r>
  </w:p>
  <w:p w14:paraId="660F2A3F" w14:textId="77777777" w:rsidR="00F62EB1" w:rsidRDefault="00F62EB1" w:rsidP="00242F1C">
    <w:pPr>
      <w:pStyle w:val="af3"/>
      <w:pBdr>
        <w:top w:val="thinThickSmallGap" w:sz="24" w:space="1" w:color="622423"/>
      </w:pBdr>
      <w:ind w:right="360"/>
    </w:pPr>
    <w:r w:rsidRPr="00D14BE6">
      <w:rPr>
        <w:rFonts w:ascii="Cambria" w:hAnsi="Cambria"/>
        <w:sz w:val="20"/>
      </w:rPr>
      <w:t xml:space="preserve"> ООО «</w:t>
    </w:r>
    <w:r>
      <w:rPr>
        <w:rFonts w:ascii="Cambria" w:hAnsi="Cambria"/>
        <w:sz w:val="20"/>
      </w:rPr>
      <w:t>ЖилКомКонсалт»</w:t>
    </w:r>
    <w:r w:rsidRPr="00D14BE6">
      <w:rPr>
        <w:rFonts w:ascii="Cambria" w:hAnsi="Cambria"/>
        <w:sz w:val="20"/>
      </w:rPr>
      <w:t xml:space="preserve">                                                                                                </w:t>
    </w:r>
    <w:r>
      <w:rPr>
        <w:rFonts w:ascii="Cambria" w:hAnsi="Cambria"/>
        <w:sz w:val="20"/>
      </w:rPr>
      <w:t xml:space="preserve">                            </w:t>
    </w:r>
    <w:r w:rsidRPr="00D14BE6">
      <w:rPr>
        <w:rFonts w:ascii="Cambria" w:hAnsi="Cambria"/>
        <w:sz w:val="20"/>
      </w:rPr>
      <w:t xml:space="preserve"> </w:t>
    </w:r>
    <w:r>
      <w:rPr>
        <w:rFonts w:ascii="Cambria" w:hAnsi="Cambria"/>
        <w:sz w:val="20"/>
      </w:rPr>
      <w:t xml:space="preserve">                    </w:t>
    </w:r>
    <w:r w:rsidRPr="00C311B0">
      <w:rPr>
        <w:rFonts w:ascii="Cambria" w:hAnsi="Cambria"/>
        <w:b/>
        <w:sz w:val="20"/>
      </w:rPr>
      <w:t>Страница</w:t>
    </w:r>
    <w:r w:rsidRPr="00D14BE6">
      <w:rPr>
        <w:rFonts w:ascii="Cambria" w:hAnsi="Cambria"/>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7BD00" w14:textId="77777777" w:rsidR="00F62EB1" w:rsidRDefault="00F62EB1" w:rsidP="00242F1C">
    <w:pPr>
      <w:pStyle w:val="af3"/>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14:paraId="13FAA635" w14:textId="77777777" w:rsidR="00F62EB1" w:rsidRDefault="00F62EB1" w:rsidP="00242F1C">
    <w:pPr>
      <w:pStyle w:val="af3"/>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D1EF3" w14:textId="5C9BF5FB" w:rsidR="00F62EB1" w:rsidRDefault="00F62EB1" w:rsidP="00242F1C">
    <w:pPr>
      <w:pStyle w:val="af3"/>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separate"/>
    </w:r>
    <w:r w:rsidR="00AB72B6">
      <w:rPr>
        <w:rStyle w:val="afd"/>
        <w:noProof/>
      </w:rPr>
      <w:t>48</w:t>
    </w:r>
    <w:r>
      <w:rPr>
        <w:rStyle w:val="afd"/>
      </w:rPr>
      <w:fldChar w:fldCharType="end"/>
    </w:r>
  </w:p>
  <w:p w14:paraId="5E790B65" w14:textId="77777777" w:rsidR="00F62EB1" w:rsidRDefault="00F62EB1" w:rsidP="00242F1C">
    <w:pPr>
      <w:pStyle w:val="af3"/>
      <w:framePr w:wrap="around" w:vAnchor="text" w:hAnchor="page" w:x="10675" w:y="223"/>
      <w:ind w:right="360"/>
      <w:rPr>
        <w:rStyle w:val="afd"/>
      </w:rPr>
    </w:pPr>
  </w:p>
  <w:p w14:paraId="64B70798" w14:textId="77777777" w:rsidR="00F62EB1" w:rsidRPr="00D14BE6" w:rsidRDefault="00F62EB1" w:rsidP="00242F1C">
    <w:pPr>
      <w:pStyle w:val="af3"/>
      <w:pBdr>
        <w:top w:val="thinThickSmallGap" w:sz="24" w:space="1" w:color="622423"/>
      </w:pBdr>
      <w:ind w:right="360"/>
      <w:rPr>
        <w:rFonts w:ascii="Cambria" w:hAnsi="Cambria"/>
        <w:b/>
        <w:sz w:val="20"/>
      </w:rPr>
    </w:pPr>
    <w:r>
      <w:rPr>
        <w:rFonts w:ascii="Cambria" w:hAnsi="Cambria"/>
        <w:sz w:val="20"/>
      </w:rPr>
      <w:t>О</w:t>
    </w:r>
    <w:r w:rsidRPr="00D14BE6">
      <w:rPr>
        <w:rFonts w:ascii="Cambria" w:hAnsi="Cambria"/>
        <w:sz w:val="20"/>
      </w:rPr>
      <w:t>ОО «</w:t>
    </w:r>
    <w:r>
      <w:rPr>
        <w:rFonts w:ascii="Cambria" w:hAnsi="Cambria"/>
        <w:sz w:val="20"/>
      </w:rPr>
      <w:t>Бизнес-</w:t>
    </w:r>
    <w:r w:rsidRPr="00D14BE6">
      <w:rPr>
        <w:rFonts w:ascii="Cambria" w:hAnsi="Cambria"/>
        <w:sz w:val="20"/>
      </w:rPr>
      <w:t xml:space="preserve">Аудит»  </w:t>
    </w:r>
    <w:r>
      <w:rPr>
        <w:rFonts w:ascii="Cambria" w:hAnsi="Cambria"/>
        <w:sz w:val="20"/>
      </w:rPr>
      <w:t xml:space="preserve">                                                                                                                                                   </w:t>
    </w:r>
    <w:r w:rsidRPr="00C311B0">
      <w:rPr>
        <w:rFonts w:ascii="Cambria" w:hAnsi="Cambria"/>
        <w:b/>
        <w:sz w:val="20"/>
      </w:rPr>
      <w:t>Страница</w:t>
    </w:r>
    <w:r w:rsidRPr="00D14BE6">
      <w:rPr>
        <w:rFonts w:ascii="Cambria" w:hAnsi="Cambria"/>
        <w:b/>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B124A" w14:textId="77777777" w:rsidR="00F62EB1" w:rsidRPr="00FF577D" w:rsidRDefault="00F62EB1" w:rsidP="00F17A5B">
    <w:r w:rsidRPr="00FF577D">
      <w:fldChar w:fldCharType="begin"/>
    </w:r>
    <w:r w:rsidRPr="00FF577D">
      <w:instrText xml:space="preserve">PAGE  </w:instrText>
    </w:r>
    <w:r w:rsidRPr="00FF577D">
      <w:fldChar w:fldCharType="end"/>
    </w:r>
  </w:p>
  <w:p w14:paraId="48596AD6" w14:textId="77777777" w:rsidR="00F62EB1" w:rsidRPr="00FF577D" w:rsidRDefault="00F62EB1" w:rsidP="00F17A5B"/>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7CC4F" w14:textId="77777777" w:rsidR="00F62EB1" w:rsidRDefault="00F62EB1" w:rsidP="00F17A5B">
    <w:pPr>
      <w:pStyle w:val="af1"/>
    </w:pPr>
  </w:p>
  <w:p w14:paraId="3F15BE3A" w14:textId="77777777" w:rsidR="00F62EB1" w:rsidRDefault="00F62EB1" w:rsidP="00F17A5B">
    <w:pPr>
      <w:pStyle w:val="af3"/>
      <w:framePr w:wrap="around" w:vAnchor="text" w:hAnchor="page" w:x="3469" w:y="44"/>
      <w:rPr>
        <w:rStyle w:val="afd"/>
      </w:rPr>
    </w:pPr>
  </w:p>
  <w:p w14:paraId="402F9482" w14:textId="5D0F4991" w:rsidR="00F62EB1" w:rsidRDefault="00F62EB1" w:rsidP="00F17A5B">
    <w:pPr>
      <w:pStyle w:val="af3"/>
      <w:pBdr>
        <w:top w:val="thinThickSmallGap" w:sz="24" w:space="1" w:color="622423"/>
      </w:pBdr>
      <w:ind w:right="360"/>
      <w:rPr>
        <w:rStyle w:val="afd"/>
      </w:rPr>
    </w:pPr>
    <w:r>
      <w:rPr>
        <w:rFonts w:ascii="Cambria" w:hAnsi="Cambria"/>
        <w:sz w:val="20"/>
      </w:rPr>
      <w:t>О</w:t>
    </w:r>
    <w:r w:rsidRPr="00D14BE6">
      <w:rPr>
        <w:rFonts w:ascii="Cambria" w:hAnsi="Cambria"/>
        <w:sz w:val="20"/>
      </w:rPr>
      <w:t>ОО «</w:t>
    </w:r>
    <w:r>
      <w:rPr>
        <w:rFonts w:ascii="Cambria" w:hAnsi="Cambria"/>
        <w:sz w:val="20"/>
      </w:rPr>
      <w:t>ЖилКомКонсалт</w:t>
    </w:r>
    <w:r w:rsidRPr="00D14BE6">
      <w:rPr>
        <w:rFonts w:ascii="Cambria" w:hAnsi="Cambria"/>
        <w:sz w:val="20"/>
      </w:rPr>
      <w:t xml:space="preserve">»  </w:t>
    </w:r>
    <w:r>
      <w:rPr>
        <w:rFonts w:ascii="Cambria" w:hAnsi="Cambria"/>
        <w:sz w:val="20"/>
      </w:rPr>
      <w:t xml:space="preserve">                                                                                                                                      </w:t>
    </w:r>
    <w:r w:rsidRPr="00C311B0">
      <w:rPr>
        <w:rFonts w:ascii="Cambria" w:hAnsi="Cambria"/>
        <w:b/>
        <w:sz w:val="20"/>
      </w:rPr>
      <w:t>Страница</w:t>
    </w:r>
    <w:r>
      <w:rPr>
        <w:rFonts w:ascii="Cambria" w:hAnsi="Cambria"/>
        <w:b/>
        <w:sz w:val="20"/>
      </w:rPr>
      <w:t xml:space="preserve"> </w:t>
    </w:r>
    <w:r>
      <w:rPr>
        <w:rStyle w:val="afd"/>
      </w:rPr>
      <w:fldChar w:fldCharType="begin"/>
    </w:r>
    <w:r>
      <w:rPr>
        <w:rStyle w:val="afd"/>
      </w:rPr>
      <w:instrText xml:space="preserve">PAGE  </w:instrText>
    </w:r>
    <w:r>
      <w:rPr>
        <w:rStyle w:val="afd"/>
      </w:rPr>
      <w:fldChar w:fldCharType="separate"/>
    </w:r>
    <w:r w:rsidR="00AB72B6">
      <w:rPr>
        <w:rStyle w:val="afd"/>
        <w:noProof/>
      </w:rPr>
      <w:t>57</w:t>
    </w:r>
    <w:r>
      <w:rPr>
        <w:rStyle w:val="afd"/>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12E1C" w14:textId="77777777" w:rsidR="00F62EB1" w:rsidRDefault="00F62EB1" w:rsidP="00F17A5B">
    <w:pPr>
      <w:pStyle w:val="af3"/>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14:paraId="2272D69E" w14:textId="77777777" w:rsidR="00F62EB1" w:rsidRDefault="00F62EB1" w:rsidP="00F17A5B">
    <w:pPr>
      <w:pStyle w:val="af3"/>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BD829" w14:textId="77777777" w:rsidR="00F62EB1" w:rsidRDefault="00F62EB1" w:rsidP="00F17A5B">
    <w:pPr>
      <w:pStyle w:val="af3"/>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separate"/>
    </w:r>
    <w:r>
      <w:rPr>
        <w:rStyle w:val="afd"/>
        <w:noProof/>
      </w:rPr>
      <w:t>116</w:t>
    </w:r>
    <w:r>
      <w:rPr>
        <w:rStyle w:val="afd"/>
      </w:rPr>
      <w:fldChar w:fldCharType="end"/>
    </w:r>
  </w:p>
  <w:p w14:paraId="4170856B" w14:textId="77777777" w:rsidR="00F62EB1" w:rsidRDefault="00F62EB1" w:rsidP="00F17A5B">
    <w:pPr>
      <w:pStyle w:val="af3"/>
      <w:pBdr>
        <w:top w:val="thinThickSmallGap" w:sz="24" w:space="1" w:color="622423"/>
      </w:pBdr>
      <w:ind w:right="360"/>
    </w:pPr>
    <w:r w:rsidRPr="00D14BE6">
      <w:rPr>
        <w:rFonts w:ascii="Cambria" w:hAnsi="Cambria"/>
        <w:sz w:val="20"/>
      </w:rPr>
      <w:t xml:space="preserve"> ООО «</w:t>
    </w:r>
    <w:r>
      <w:rPr>
        <w:rFonts w:ascii="Cambria" w:hAnsi="Cambria"/>
        <w:sz w:val="20"/>
      </w:rPr>
      <w:t>ЖилКомКонсалт»</w:t>
    </w:r>
    <w:r w:rsidRPr="00D14BE6">
      <w:rPr>
        <w:rFonts w:ascii="Cambria" w:hAnsi="Cambria"/>
        <w:sz w:val="20"/>
      </w:rPr>
      <w:t xml:space="preserve">                                                                                                </w:t>
    </w:r>
    <w:r>
      <w:rPr>
        <w:rFonts w:ascii="Cambria" w:hAnsi="Cambria"/>
        <w:sz w:val="20"/>
      </w:rPr>
      <w:t xml:space="preserve">                            </w:t>
    </w:r>
    <w:r w:rsidRPr="00D14BE6">
      <w:rPr>
        <w:rFonts w:ascii="Cambria" w:hAnsi="Cambria"/>
        <w:sz w:val="20"/>
      </w:rPr>
      <w:t xml:space="preserve"> </w:t>
    </w:r>
    <w:r>
      <w:rPr>
        <w:rFonts w:ascii="Cambria" w:hAnsi="Cambria"/>
        <w:sz w:val="20"/>
      </w:rPr>
      <w:t xml:space="preserve">                    </w:t>
    </w:r>
    <w:r w:rsidRPr="00C311B0">
      <w:rPr>
        <w:rFonts w:ascii="Cambria" w:hAnsi="Cambria"/>
        <w:b/>
        <w:sz w:val="20"/>
      </w:rPr>
      <w:t>Страница</w:t>
    </w:r>
    <w:r w:rsidRPr="00D14BE6">
      <w:rPr>
        <w:rFonts w:ascii="Cambria" w:hAnsi="Cambria"/>
        <w:b/>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FEFA7" w14:textId="77777777" w:rsidR="00F62EB1" w:rsidRDefault="00F62EB1" w:rsidP="00185802">
    <w:pPr>
      <w:pStyle w:val="af3"/>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14:paraId="31A9C5A4" w14:textId="77777777" w:rsidR="00F62EB1" w:rsidRDefault="006B654B" w:rsidP="00185802">
    <w:pPr>
      <w:ind w:right="360"/>
      <w:rPr>
        <w:sz w:val="2"/>
        <w:szCs w:val="2"/>
      </w:rPr>
    </w:pPr>
    <w:r>
      <w:rPr>
        <w:noProof/>
      </w:rPr>
      <w:pict w14:anchorId="1B48BB4A">
        <v:shapetype id="_x0000_t202" coordsize="21600,21600" o:spt="202" path="m,l,21600r21600,l21600,xe">
          <v:stroke joinstyle="miter"/>
          <v:path gradientshapeok="t" o:connecttype="rect"/>
        </v:shapetype>
        <v:shape id="_x0000_s2054" type="#_x0000_t202" style="position:absolute;margin-left:303.15pt;margin-top:794pt;width:18.5pt;height:8.65pt;z-index:-1;mso-wrap-style:none;mso-wrap-distance-left:5pt;mso-wrap-distance-right:5pt;mso-position-horizontal-relative:page;mso-position-vertical-relative:page" filled="f" stroked="f">
          <v:textbox style="mso-next-textbox:#_x0000_s2054;mso-fit-shape-to-text:t" inset="0,0,0,0">
            <w:txbxContent>
              <w:p w14:paraId="021EFCCE" w14:textId="77777777" w:rsidR="00F62EB1" w:rsidRDefault="00F62EB1">
                <w:pPr>
                  <w:pStyle w:val="11"/>
                  <w:shd w:val="clear" w:color="auto" w:fill="auto"/>
                  <w:spacing w:line="240" w:lineRule="auto"/>
                </w:pPr>
                <w:r>
                  <w:fldChar w:fldCharType="begin"/>
                </w:r>
                <w:r>
                  <w:instrText xml:space="preserve"> PAGE \* MERGEFORMAT </w:instrText>
                </w:r>
                <w:r>
                  <w:fldChar w:fldCharType="separate"/>
                </w:r>
                <w:r w:rsidRPr="000254DD">
                  <w:rPr>
                    <w:rStyle w:val="2a"/>
                    <w:noProof/>
                  </w:rPr>
                  <w:t>64</w:t>
                </w:r>
                <w:r>
                  <w:rPr>
                    <w:rStyle w:val="2a"/>
                    <w:noProof/>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45BFD5" w14:textId="77777777" w:rsidR="006B654B" w:rsidRDefault="006B654B"/>
  </w:footnote>
  <w:footnote w:type="continuationSeparator" w:id="0">
    <w:p w14:paraId="4BF2E555" w14:textId="77777777" w:rsidR="006B654B" w:rsidRDefault="006B654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228EB" w14:textId="77777777" w:rsidR="00F62EB1" w:rsidRDefault="00F62EB1">
    <w:pPr>
      <w:pStyle w:val="af1"/>
      <w:pBdr>
        <w:bottom w:val="thickThinSmallGap" w:sz="24" w:space="1" w:color="622423"/>
      </w:pBdr>
      <w:jc w:val="center"/>
      <w:rPr>
        <w:rFonts w:ascii="Cambria" w:hAnsi="Cambria"/>
        <w:sz w:val="32"/>
        <w:szCs w:val="32"/>
      </w:rPr>
    </w:pPr>
    <w:r>
      <w:rPr>
        <w:rFonts w:ascii="Cambria" w:hAnsi="Cambria"/>
        <w:sz w:val="22"/>
        <w:szCs w:val="22"/>
      </w:rPr>
      <w:t>Актуализация схемы</w:t>
    </w:r>
    <w:r w:rsidRPr="009B7D73">
      <w:rPr>
        <w:rFonts w:ascii="Cambria" w:hAnsi="Cambria"/>
        <w:sz w:val="22"/>
        <w:szCs w:val="22"/>
      </w:rPr>
      <w:t xml:space="preserve"> теплоснабжения МО </w:t>
    </w:r>
    <w:r>
      <w:rPr>
        <w:rFonts w:ascii="Cambria" w:hAnsi="Cambria"/>
        <w:sz w:val="22"/>
        <w:szCs w:val="22"/>
      </w:rPr>
      <w:t>«Ивановский сельсовет»</w:t>
    </w:r>
  </w:p>
  <w:p w14:paraId="76C8B29C" w14:textId="77777777" w:rsidR="00F62EB1" w:rsidRDefault="00F62EB1">
    <w:pPr>
      <w:pStyle w:val="af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43391" w14:textId="77777777" w:rsidR="00F62EB1" w:rsidRDefault="00F62EB1">
    <w:pPr>
      <w:pStyle w:val="af1"/>
      <w:pBdr>
        <w:bottom w:val="thickThinSmallGap" w:sz="24" w:space="1" w:color="622423"/>
      </w:pBdr>
      <w:jc w:val="center"/>
      <w:rPr>
        <w:rFonts w:ascii="Cambria" w:hAnsi="Cambria"/>
        <w:sz w:val="32"/>
        <w:szCs w:val="32"/>
      </w:rPr>
    </w:pPr>
    <w:r>
      <w:rPr>
        <w:rFonts w:ascii="Cambria" w:hAnsi="Cambria"/>
        <w:sz w:val="22"/>
        <w:szCs w:val="22"/>
      </w:rPr>
      <w:t>Актуализация схемы</w:t>
    </w:r>
    <w:r w:rsidRPr="009B7D73">
      <w:rPr>
        <w:rFonts w:ascii="Cambria" w:hAnsi="Cambria"/>
        <w:sz w:val="22"/>
        <w:szCs w:val="22"/>
      </w:rPr>
      <w:t xml:space="preserve"> теплоснабжения МО </w:t>
    </w:r>
    <w:r>
      <w:rPr>
        <w:rFonts w:ascii="Cambria" w:hAnsi="Cambria"/>
        <w:sz w:val="22"/>
        <w:szCs w:val="22"/>
      </w:rPr>
      <w:t>«Ивановский сельсовет»</w:t>
    </w:r>
  </w:p>
  <w:p w14:paraId="3AAB21F6" w14:textId="77777777" w:rsidR="00F62EB1" w:rsidRDefault="00F62EB1">
    <w:pPr>
      <w:pStyle w:val="af1"/>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8DBC9" w14:textId="77777777" w:rsidR="00F62EB1" w:rsidRDefault="00F62EB1" w:rsidP="00BA3D8F">
    <w:pPr>
      <w:pStyle w:val="af1"/>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1D245C67" w14:textId="77777777" w:rsidR="00F62EB1" w:rsidRDefault="006B654B">
    <w:pPr>
      <w:rPr>
        <w:sz w:val="2"/>
        <w:szCs w:val="2"/>
      </w:rPr>
    </w:pPr>
    <w:r>
      <w:rPr>
        <w:noProof/>
      </w:rPr>
      <w:pict w14:anchorId="5A30C029">
        <v:shapetype id="_x0000_t202" coordsize="21600,21600" o:spt="202" path="m,l,21600r21600,l21600,xe">
          <v:stroke joinstyle="miter"/>
          <v:path gradientshapeok="t" o:connecttype="rect"/>
        </v:shapetype>
        <v:shape id="_x0000_s2053" type="#_x0000_t202" style="position:absolute;margin-left:168.5pt;margin-top:40.95pt;width:261.35pt;height:9.1pt;z-index:-2;mso-wrap-style:none;mso-wrap-distance-left:5pt;mso-wrap-distance-right:5pt;mso-position-horizontal-relative:page;mso-position-vertical-relative:page" filled="f" stroked="f">
          <v:textbox style="mso-fit-shape-to-text:t" inset="0,0,0,0">
            <w:txbxContent>
              <w:p w14:paraId="40A7F5FA" w14:textId="77777777" w:rsidR="00F62EB1" w:rsidRDefault="00F62EB1">
                <w:pPr>
                  <w:pStyle w:val="11"/>
                  <w:shd w:val="clear" w:color="auto" w:fill="auto"/>
                  <w:spacing w:line="240" w:lineRule="auto"/>
                </w:pPr>
                <w:r>
                  <w:rPr>
                    <w:rStyle w:val="9pt1"/>
                  </w:rPr>
                  <w:t>Открытое акционерное общество ««Газпром промгаз»</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CD308" w14:textId="77777777" w:rsidR="00F62EB1" w:rsidRPr="00107131" w:rsidRDefault="00F62EB1">
    <w:pPr>
      <w:pStyle w:val="af1"/>
      <w:pBdr>
        <w:bottom w:val="thickThinSmallGap" w:sz="24" w:space="1" w:color="622423"/>
      </w:pBdr>
      <w:jc w:val="center"/>
      <w:rPr>
        <w:rFonts w:ascii="Cambria" w:hAnsi="Cambria" w:cs="Times New Roman"/>
        <w:sz w:val="20"/>
        <w:szCs w:val="20"/>
      </w:rPr>
    </w:pPr>
    <w:r w:rsidRPr="00107131">
      <w:rPr>
        <w:rFonts w:ascii="Cambria" w:hAnsi="Cambria" w:cs="Times New Roman"/>
        <w:sz w:val="20"/>
        <w:szCs w:val="20"/>
      </w:rPr>
      <w:t>Схема теплоснабжения МО город Железногорск</w:t>
    </w:r>
  </w:p>
  <w:p w14:paraId="46E88597" w14:textId="77777777" w:rsidR="00F62EB1" w:rsidRDefault="00F62EB1">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27C89" w14:textId="77777777" w:rsidR="00F62EB1" w:rsidRDefault="00F62EB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1416"/>
    <w:multiLevelType w:val="hybridMultilevel"/>
    <w:tmpl w:val="ADD093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0B70B0A"/>
    <w:multiLevelType w:val="multilevel"/>
    <w:tmpl w:val="6108C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1B401A"/>
    <w:multiLevelType w:val="hybridMultilevel"/>
    <w:tmpl w:val="2700A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1F67FD"/>
    <w:multiLevelType w:val="hybridMultilevel"/>
    <w:tmpl w:val="6804D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736876"/>
    <w:multiLevelType w:val="multilevel"/>
    <w:tmpl w:val="6C4E5B66"/>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7D3B50"/>
    <w:multiLevelType w:val="hybridMultilevel"/>
    <w:tmpl w:val="B40A8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0457B6"/>
    <w:multiLevelType w:val="multilevel"/>
    <w:tmpl w:val="60EA5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0E3B3F"/>
    <w:multiLevelType w:val="hybridMultilevel"/>
    <w:tmpl w:val="F8626B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1506044"/>
    <w:multiLevelType w:val="multilevel"/>
    <w:tmpl w:val="C9B4B3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4537964"/>
    <w:multiLevelType w:val="hybridMultilevel"/>
    <w:tmpl w:val="25DA69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1A641B4B"/>
    <w:multiLevelType w:val="hybridMultilevel"/>
    <w:tmpl w:val="854E64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1CDF4951"/>
    <w:multiLevelType w:val="hybridMultilevel"/>
    <w:tmpl w:val="69B6E69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 w15:restartNumberingAfterBreak="0">
    <w:nsid w:val="1CE94320"/>
    <w:multiLevelType w:val="hybridMultilevel"/>
    <w:tmpl w:val="1B088B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25C52562"/>
    <w:multiLevelType w:val="hybridMultilevel"/>
    <w:tmpl w:val="1F6CE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C92118C"/>
    <w:multiLevelType w:val="multilevel"/>
    <w:tmpl w:val="BB4496F0"/>
    <w:lvl w:ilvl="0">
      <w:start w:val="10"/>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EE71D46"/>
    <w:multiLevelType w:val="hybridMultilevel"/>
    <w:tmpl w:val="119AB0E4"/>
    <w:lvl w:ilvl="0" w:tplc="57E42C00">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F3B353F"/>
    <w:multiLevelType w:val="multilevel"/>
    <w:tmpl w:val="C2F82296"/>
    <w:lvl w:ilvl="0">
      <w:start w:val="10"/>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76C6273"/>
    <w:multiLevelType w:val="multilevel"/>
    <w:tmpl w:val="59103F36"/>
    <w:lvl w:ilvl="0">
      <w:start w:val="10"/>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8764E77"/>
    <w:multiLevelType w:val="hybridMultilevel"/>
    <w:tmpl w:val="C428EC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399E133A"/>
    <w:multiLevelType w:val="hybridMultilevel"/>
    <w:tmpl w:val="909425E8"/>
    <w:lvl w:ilvl="0" w:tplc="A536883C">
      <w:numFmt w:val="bullet"/>
      <w:lvlText w:val="-"/>
      <w:lvlJc w:val="left"/>
      <w:pPr>
        <w:ind w:left="692" w:hanging="452"/>
      </w:pPr>
      <w:rPr>
        <w:rFonts w:ascii="Times New Roman" w:eastAsia="Times New Roman" w:hAnsi="Times New Roman" w:cs="Times New Roman" w:hint="default"/>
        <w:w w:val="99"/>
        <w:sz w:val="24"/>
        <w:szCs w:val="24"/>
        <w:lang w:val="ru-RU" w:eastAsia="en-US" w:bidi="ar-SA"/>
      </w:rPr>
    </w:lvl>
    <w:lvl w:ilvl="1" w:tplc="D6B6A772">
      <w:numFmt w:val="bullet"/>
      <w:lvlText w:val="•"/>
      <w:lvlJc w:val="left"/>
      <w:pPr>
        <w:ind w:left="1700" w:hanging="452"/>
      </w:pPr>
      <w:rPr>
        <w:rFonts w:hint="default"/>
        <w:lang w:val="ru-RU" w:eastAsia="en-US" w:bidi="ar-SA"/>
      </w:rPr>
    </w:lvl>
    <w:lvl w:ilvl="2" w:tplc="557CEC4C">
      <w:numFmt w:val="bullet"/>
      <w:lvlText w:val="•"/>
      <w:lvlJc w:val="left"/>
      <w:pPr>
        <w:ind w:left="2700" w:hanging="452"/>
      </w:pPr>
      <w:rPr>
        <w:rFonts w:hint="default"/>
        <w:lang w:val="ru-RU" w:eastAsia="en-US" w:bidi="ar-SA"/>
      </w:rPr>
    </w:lvl>
    <w:lvl w:ilvl="3" w:tplc="A02C5AA8">
      <w:numFmt w:val="bullet"/>
      <w:lvlText w:val="•"/>
      <w:lvlJc w:val="left"/>
      <w:pPr>
        <w:ind w:left="3700" w:hanging="452"/>
      </w:pPr>
      <w:rPr>
        <w:rFonts w:hint="default"/>
        <w:lang w:val="ru-RU" w:eastAsia="en-US" w:bidi="ar-SA"/>
      </w:rPr>
    </w:lvl>
    <w:lvl w:ilvl="4" w:tplc="38603706">
      <w:numFmt w:val="bullet"/>
      <w:lvlText w:val="•"/>
      <w:lvlJc w:val="left"/>
      <w:pPr>
        <w:ind w:left="4700" w:hanging="452"/>
      </w:pPr>
      <w:rPr>
        <w:rFonts w:hint="default"/>
        <w:lang w:val="ru-RU" w:eastAsia="en-US" w:bidi="ar-SA"/>
      </w:rPr>
    </w:lvl>
    <w:lvl w:ilvl="5" w:tplc="5FF2330A">
      <w:numFmt w:val="bullet"/>
      <w:lvlText w:val="•"/>
      <w:lvlJc w:val="left"/>
      <w:pPr>
        <w:ind w:left="5700" w:hanging="452"/>
      </w:pPr>
      <w:rPr>
        <w:rFonts w:hint="default"/>
        <w:lang w:val="ru-RU" w:eastAsia="en-US" w:bidi="ar-SA"/>
      </w:rPr>
    </w:lvl>
    <w:lvl w:ilvl="6" w:tplc="662AE95C">
      <w:numFmt w:val="bullet"/>
      <w:lvlText w:val="•"/>
      <w:lvlJc w:val="left"/>
      <w:pPr>
        <w:ind w:left="6700" w:hanging="452"/>
      </w:pPr>
      <w:rPr>
        <w:rFonts w:hint="default"/>
        <w:lang w:val="ru-RU" w:eastAsia="en-US" w:bidi="ar-SA"/>
      </w:rPr>
    </w:lvl>
    <w:lvl w:ilvl="7" w:tplc="F200B228">
      <w:numFmt w:val="bullet"/>
      <w:lvlText w:val="•"/>
      <w:lvlJc w:val="left"/>
      <w:pPr>
        <w:ind w:left="7700" w:hanging="452"/>
      </w:pPr>
      <w:rPr>
        <w:rFonts w:hint="default"/>
        <w:lang w:val="ru-RU" w:eastAsia="en-US" w:bidi="ar-SA"/>
      </w:rPr>
    </w:lvl>
    <w:lvl w:ilvl="8" w:tplc="18BA0CE0">
      <w:numFmt w:val="bullet"/>
      <w:lvlText w:val="•"/>
      <w:lvlJc w:val="left"/>
      <w:pPr>
        <w:ind w:left="8700" w:hanging="452"/>
      </w:pPr>
      <w:rPr>
        <w:rFonts w:hint="default"/>
        <w:lang w:val="ru-RU" w:eastAsia="en-US" w:bidi="ar-SA"/>
      </w:rPr>
    </w:lvl>
  </w:abstractNum>
  <w:abstractNum w:abstractNumId="21" w15:restartNumberingAfterBreak="0">
    <w:nsid w:val="3B6E1A50"/>
    <w:multiLevelType w:val="hybridMultilevel"/>
    <w:tmpl w:val="6D2CA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0302D96"/>
    <w:multiLevelType w:val="multilevel"/>
    <w:tmpl w:val="344227C6"/>
    <w:lvl w:ilvl="0">
      <w:start w:val="10"/>
      <w:numFmt w:val="decimal"/>
      <w:lvlText w:val="%1."/>
      <w:lvlJc w:val="left"/>
      <w:pPr>
        <w:ind w:left="1020" w:hanging="1020"/>
      </w:pPr>
      <w:rPr>
        <w:rFonts w:hint="default"/>
      </w:rPr>
    </w:lvl>
    <w:lvl w:ilvl="1">
      <w:start w:val="2"/>
      <w:numFmt w:val="decimal"/>
      <w:lvlText w:val="%1.%2."/>
      <w:lvlJc w:val="left"/>
      <w:pPr>
        <w:ind w:left="1200" w:hanging="1020"/>
      </w:pPr>
      <w:rPr>
        <w:rFonts w:hint="default"/>
      </w:rPr>
    </w:lvl>
    <w:lvl w:ilvl="2">
      <w:start w:val="2"/>
      <w:numFmt w:val="decimal"/>
      <w:lvlText w:val="%1.%2.%3."/>
      <w:lvlJc w:val="left"/>
      <w:pPr>
        <w:ind w:left="1440" w:hanging="1080"/>
      </w:pPr>
      <w:rPr>
        <w:rFonts w:hint="default"/>
      </w:rPr>
    </w:lvl>
    <w:lvl w:ilvl="3">
      <w:start w:val="1"/>
      <w:numFmt w:val="decimal"/>
      <w:lvlText w:val="%1.%2.%3.%4."/>
      <w:lvlJc w:val="left"/>
      <w:pPr>
        <w:ind w:left="1980" w:hanging="144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3240" w:hanging="2160"/>
      </w:pPr>
      <w:rPr>
        <w:rFonts w:hint="default"/>
      </w:rPr>
    </w:lvl>
    <w:lvl w:ilvl="7">
      <w:start w:val="1"/>
      <w:numFmt w:val="decimal"/>
      <w:lvlText w:val="%1.%2.%3.%4.%5.%6.%7.%8."/>
      <w:lvlJc w:val="left"/>
      <w:pPr>
        <w:ind w:left="3780" w:hanging="2520"/>
      </w:pPr>
      <w:rPr>
        <w:rFonts w:hint="default"/>
      </w:rPr>
    </w:lvl>
    <w:lvl w:ilvl="8">
      <w:start w:val="1"/>
      <w:numFmt w:val="decimal"/>
      <w:lvlText w:val="%1.%2.%3.%4.%5.%6.%7.%8.%9."/>
      <w:lvlJc w:val="left"/>
      <w:pPr>
        <w:ind w:left="4320" w:hanging="2880"/>
      </w:pPr>
      <w:rPr>
        <w:rFonts w:hint="default"/>
      </w:rPr>
    </w:lvl>
  </w:abstractNum>
  <w:abstractNum w:abstractNumId="23" w15:restartNumberingAfterBreak="0">
    <w:nsid w:val="438F0B45"/>
    <w:multiLevelType w:val="multilevel"/>
    <w:tmpl w:val="13BC5DF0"/>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56619DB"/>
    <w:multiLevelType w:val="hybridMultilevel"/>
    <w:tmpl w:val="5CA0E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6C3797D"/>
    <w:multiLevelType w:val="hybridMultilevel"/>
    <w:tmpl w:val="8ED2B332"/>
    <w:lvl w:ilvl="0" w:tplc="FFFFFFFF">
      <w:start w:val="1"/>
      <w:numFmt w:val="bullet"/>
      <w:lvlText w:val=""/>
      <w:lvlJc w:val="left"/>
      <w:pPr>
        <w:ind w:left="36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35B7F9C"/>
    <w:multiLevelType w:val="hybridMultilevel"/>
    <w:tmpl w:val="1D5A53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53B348DC"/>
    <w:multiLevelType w:val="hybridMultilevel"/>
    <w:tmpl w:val="AC06E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43A0177"/>
    <w:multiLevelType w:val="hybridMultilevel"/>
    <w:tmpl w:val="7EB6A8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54F03D0C"/>
    <w:multiLevelType w:val="hybridMultilevel"/>
    <w:tmpl w:val="B0A434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1C189C"/>
    <w:multiLevelType w:val="multilevel"/>
    <w:tmpl w:val="A72021D2"/>
    <w:lvl w:ilvl="0">
      <w:start w:val="10"/>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860125B"/>
    <w:multiLevelType w:val="hybridMultilevel"/>
    <w:tmpl w:val="B70C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C49275C"/>
    <w:multiLevelType w:val="hybridMultilevel"/>
    <w:tmpl w:val="5726C7B2"/>
    <w:lvl w:ilvl="0" w:tplc="B4664874">
      <w:numFmt w:val="bullet"/>
      <w:lvlText w:val="-"/>
      <w:lvlJc w:val="left"/>
      <w:pPr>
        <w:ind w:left="1609" w:hanging="140"/>
      </w:pPr>
      <w:rPr>
        <w:rFonts w:ascii="Times New Roman" w:eastAsia="Times New Roman" w:hAnsi="Times New Roman" w:cs="Times New Roman" w:hint="default"/>
        <w:w w:val="99"/>
        <w:sz w:val="24"/>
        <w:szCs w:val="24"/>
        <w:lang w:val="ru-RU" w:eastAsia="en-US" w:bidi="ar-SA"/>
      </w:rPr>
    </w:lvl>
    <w:lvl w:ilvl="1" w:tplc="E71E082E">
      <w:numFmt w:val="bullet"/>
      <w:lvlText w:val="•"/>
      <w:lvlJc w:val="left"/>
      <w:pPr>
        <w:ind w:left="2510" w:hanging="140"/>
      </w:pPr>
      <w:rPr>
        <w:rFonts w:hint="default"/>
        <w:lang w:val="ru-RU" w:eastAsia="en-US" w:bidi="ar-SA"/>
      </w:rPr>
    </w:lvl>
    <w:lvl w:ilvl="2" w:tplc="39C8254C">
      <w:numFmt w:val="bullet"/>
      <w:lvlText w:val="•"/>
      <w:lvlJc w:val="left"/>
      <w:pPr>
        <w:ind w:left="3420" w:hanging="140"/>
      </w:pPr>
      <w:rPr>
        <w:rFonts w:hint="default"/>
        <w:lang w:val="ru-RU" w:eastAsia="en-US" w:bidi="ar-SA"/>
      </w:rPr>
    </w:lvl>
    <w:lvl w:ilvl="3" w:tplc="33CA242A">
      <w:numFmt w:val="bullet"/>
      <w:lvlText w:val="•"/>
      <w:lvlJc w:val="left"/>
      <w:pPr>
        <w:ind w:left="4330" w:hanging="140"/>
      </w:pPr>
      <w:rPr>
        <w:rFonts w:hint="default"/>
        <w:lang w:val="ru-RU" w:eastAsia="en-US" w:bidi="ar-SA"/>
      </w:rPr>
    </w:lvl>
    <w:lvl w:ilvl="4" w:tplc="D466E72E">
      <w:numFmt w:val="bullet"/>
      <w:lvlText w:val="•"/>
      <w:lvlJc w:val="left"/>
      <w:pPr>
        <w:ind w:left="5240" w:hanging="140"/>
      </w:pPr>
      <w:rPr>
        <w:rFonts w:hint="default"/>
        <w:lang w:val="ru-RU" w:eastAsia="en-US" w:bidi="ar-SA"/>
      </w:rPr>
    </w:lvl>
    <w:lvl w:ilvl="5" w:tplc="6A0A8972">
      <w:numFmt w:val="bullet"/>
      <w:lvlText w:val="•"/>
      <w:lvlJc w:val="left"/>
      <w:pPr>
        <w:ind w:left="6150" w:hanging="140"/>
      </w:pPr>
      <w:rPr>
        <w:rFonts w:hint="default"/>
        <w:lang w:val="ru-RU" w:eastAsia="en-US" w:bidi="ar-SA"/>
      </w:rPr>
    </w:lvl>
    <w:lvl w:ilvl="6" w:tplc="489A91F8">
      <w:numFmt w:val="bullet"/>
      <w:lvlText w:val="•"/>
      <w:lvlJc w:val="left"/>
      <w:pPr>
        <w:ind w:left="7060" w:hanging="140"/>
      </w:pPr>
      <w:rPr>
        <w:rFonts w:hint="default"/>
        <w:lang w:val="ru-RU" w:eastAsia="en-US" w:bidi="ar-SA"/>
      </w:rPr>
    </w:lvl>
    <w:lvl w:ilvl="7" w:tplc="4E5A40D0">
      <w:numFmt w:val="bullet"/>
      <w:lvlText w:val="•"/>
      <w:lvlJc w:val="left"/>
      <w:pPr>
        <w:ind w:left="7970" w:hanging="140"/>
      </w:pPr>
      <w:rPr>
        <w:rFonts w:hint="default"/>
        <w:lang w:val="ru-RU" w:eastAsia="en-US" w:bidi="ar-SA"/>
      </w:rPr>
    </w:lvl>
    <w:lvl w:ilvl="8" w:tplc="FBEEA4D4">
      <w:numFmt w:val="bullet"/>
      <w:lvlText w:val="•"/>
      <w:lvlJc w:val="left"/>
      <w:pPr>
        <w:ind w:left="8880" w:hanging="140"/>
      </w:pPr>
      <w:rPr>
        <w:rFonts w:hint="default"/>
        <w:lang w:val="ru-RU" w:eastAsia="en-US" w:bidi="ar-SA"/>
      </w:rPr>
    </w:lvl>
  </w:abstractNum>
  <w:abstractNum w:abstractNumId="33" w15:restartNumberingAfterBreak="0">
    <w:nsid w:val="5C987ADE"/>
    <w:multiLevelType w:val="hybridMultilevel"/>
    <w:tmpl w:val="AFA03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5F36F03"/>
    <w:multiLevelType w:val="multilevel"/>
    <w:tmpl w:val="F53C9A52"/>
    <w:lvl w:ilvl="0">
      <w:start w:val="102"/>
      <w:numFmt w:val="decimal"/>
      <w:lvlText w:val="%1"/>
      <w:lvlJc w:val="left"/>
      <w:pPr>
        <w:ind w:left="1492" w:hanging="600"/>
        <w:jc w:val="left"/>
      </w:pPr>
      <w:rPr>
        <w:rFonts w:hint="default"/>
        <w:lang w:val="ru-RU" w:eastAsia="en-US" w:bidi="ar-SA"/>
      </w:rPr>
    </w:lvl>
    <w:lvl w:ilvl="1">
      <w:numFmt w:val="decimal"/>
      <w:lvlText w:val="%1.%2"/>
      <w:lvlJc w:val="left"/>
      <w:pPr>
        <w:ind w:left="1492" w:hanging="600"/>
        <w:jc w:val="left"/>
      </w:pPr>
      <w:rPr>
        <w:rFonts w:ascii="Times New Roman" w:eastAsia="Times New Roman" w:hAnsi="Times New Roman" w:cs="Times New Roman" w:hint="default"/>
        <w:w w:val="99"/>
        <w:sz w:val="24"/>
        <w:szCs w:val="24"/>
        <w:lang w:val="ru-RU" w:eastAsia="en-US" w:bidi="ar-SA"/>
      </w:rPr>
    </w:lvl>
    <w:lvl w:ilvl="2">
      <w:numFmt w:val="bullet"/>
      <w:lvlText w:val="-"/>
      <w:lvlJc w:val="left"/>
      <w:pPr>
        <w:ind w:left="760" w:hanging="212"/>
      </w:pPr>
      <w:rPr>
        <w:rFonts w:ascii="Arial MT" w:eastAsia="Arial MT" w:hAnsi="Arial MT" w:cs="Arial MT" w:hint="default"/>
        <w:w w:val="99"/>
        <w:sz w:val="24"/>
        <w:szCs w:val="24"/>
        <w:lang w:val="ru-RU" w:eastAsia="en-US" w:bidi="ar-SA"/>
      </w:rPr>
    </w:lvl>
    <w:lvl w:ilvl="3">
      <w:numFmt w:val="bullet"/>
      <w:lvlText w:val="•"/>
      <w:lvlJc w:val="left"/>
      <w:pPr>
        <w:ind w:left="3544" w:hanging="212"/>
      </w:pPr>
      <w:rPr>
        <w:rFonts w:hint="default"/>
        <w:lang w:val="ru-RU" w:eastAsia="en-US" w:bidi="ar-SA"/>
      </w:rPr>
    </w:lvl>
    <w:lvl w:ilvl="4">
      <w:numFmt w:val="bullet"/>
      <w:lvlText w:val="•"/>
      <w:lvlJc w:val="left"/>
      <w:pPr>
        <w:ind w:left="4566" w:hanging="212"/>
      </w:pPr>
      <w:rPr>
        <w:rFonts w:hint="default"/>
        <w:lang w:val="ru-RU" w:eastAsia="en-US" w:bidi="ar-SA"/>
      </w:rPr>
    </w:lvl>
    <w:lvl w:ilvl="5">
      <w:numFmt w:val="bullet"/>
      <w:lvlText w:val="•"/>
      <w:lvlJc w:val="left"/>
      <w:pPr>
        <w:ind w:left="5588" w:hanging="212"/>
      </w:pPr>
      <w:rPr>
        <w:rFonts w:hint="default"/>
        <w:lang w:val="ru-RU" w:eastAsia="en-US" w:bidi="ar-SA"/>
      </w:rPr>
    </w:lvl>
    <w:lvl w:ilvl="6">
      <w:numFmt w:val="bullet"/>
      <w:lvlText w:val="•"/>
      <w:lvlJc w:val="left"/>
      <w:pPr>
        <w:ind w:left="6611" w:hanging="212"/>
      </w:pPr>
      <w:rPr>
        <w:rFonts w:hint="default"/>
        <w:lang w:val="ru-RU" w:eastAsia="en-US" w:bidi="ar-SA"/>
      </w:rPr>
    </w:lvl>
    <w:lvl w:ilvl="7">
      <w:numFmt w:val="bullet"/>
      <w:lvlText w:val="•"/>
      <w:lvlJc w:val="left"/>
      <w:pPr>
        <w:ind w:left="7633" w:hanging="212"/>
      </w:pPr>
      <w:rPr>
        <w:rFonts w:hint="default"/>
        <w:lang w:val="ru-RU" w:eastAsia="en-US" w:bidi="ar-SA"/>
      </w:rPr>
    </w:lvl>
    <w:lvl w:ilvl="8">
      <w:numFmt w:val="bullet"/>
      <w:lvlText w:val="•"/>
      <w:lvlJc w:val="left"/>
      <w:pPr>
        <w:ind w:left="8655" w:hanging="212"/>
      </w:pPr>
      <w:rPr>
        <w:rFonts w:hint="default"/>
        <w:lang w:val="ru-RU" w:eastAsia="en-US" w:bidi="ar-SA"/>
      </w:rPr>
    </w:lvl>
  </w:abstractNum>
  <w:abstractNum w:abstractNumId="35" w15:restartNumberingAfterBreak="0">
    <w:nsid w:val="66DB347E"/>
    <w:multiLevelType w:val="hybridMultilevel"/>
    <w:tmpl w:val="4E441E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68D57359"/>
    <w:multiLevelType w:val="hybridMultilevel"/>
    <w:tmpl w:val="AD66AD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69A5229A"/>
    <w:multiLevelType w:val="hybridMultilevel"/>
    <w:tmpl w:val="F5A8C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BCD6667"/>
    <w:multiLevelType w:val="hybridMultilevel"/>
    <w:tmpl w:val="750E010E"/>
    <w:lvl w:ilvl="0" w:tplc="2F66A4F0">
      <w:start w:val="1"/>
      <w:numFmt w:val="bullet"/>
      <w:lvlText w:val=""/>
      <w:lvlJc w:val="left"/>
      <w:pPr>
        <w:tabs>
          <w:tab w:val="num" w:pos="0"/>
        </w:tabs>
        <w:ind w:left="76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724623"/>
    <w:multiLevelType w:val="hybridMultilevel"/>
    <w:tmpl w:val="F49A3C02"/>
    <w:lvl w:ilvl="0" w:tplc="D58C1646">
      <w:start w:val="1"/>
      <w:numFmt w:val="bullet"/>
      <w:lvlText w:val=""/>
      <w:lvlJc w:val="left"/>
      <w:pPr>
        <w:tabs>
          <w:tab w:val="num" w:pos="57"/>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4313ACA"/>
    <w:multiLevelType w:val="hybridMultilevel"/>
    <w:tmpl w:val="A52AEE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9615DF2"/>
    <w:multiLevelType w:val="hybridMultilevel"/>
    <w:tmpl w:val="9836CA40"/>
    <w:lvl w:ilvl="0" w:tplc="AEE2B884">
      <w:start w:val="1"/>
      <w:numFmt w:val="decimal"/>
      <w:lvlText w:val="%1."/>
      <w:lvlJc w:val="left"/>
      <w:pPr>
        <w:ind w:left="1458" w:hanging="226"/>
        <w:jc w:val="right"/>
      </w:pPr>
      <w:rPr>
        <w:rFonts w:hint="default"/>
        <w:b/>
        <w:bCs/>
        <w:spacing w:val="-5"/>
        <w:w w:val="99"/>
        <w:lang w:val="ru-RU" w:eastAsia="en-US" w:bidi="ar-SA"/>
      </w:rPr>
    </w:lvl>
    <w:lvl w:ilvl="1" w:tplc="34B42AE0">
      <w:numFmt w:val="bullet"/>
      <w:lvlText w:val="•"/>
      <w:lvlJc w:val="left"/>
      <w:pPr>
        <w:ind w:left="2384" w:hanging="226"/>
      </w:pPr>
      <w:rPr>
        <w:rFonts w:hint="default"/>
        <w:lang w:val="ru-RU" w:eastAsia="en-US" w:bidi="ar-SA"/>
      </w:rPr>
    </w:lvl>
    <w:lvl w:ilvl="2" w:tplc="3B9C624C">
      <w:numFmt w:val="bullet"/>
      <w:lvlText w:val="•"/>
      <w:lvlJc w:val="left"/>
      <w:pPr>
        <w:ind w:left="3308" w:hanging="226"/>
      </w:pPr>
      <w:rPr>
        <w:rFonts w:hint="default"/>
        <w:lang w:val="ru-RU" w:eastAsia="en-US" w:bidi="ar-SA"/>
      </w:rPr>
    </w:lvl>
    <w:lvl w:ilvl="3" w:tplc="5F665222">
      <w:numFmt w:val="bullet"/>
      <w:lvlText w:val="•"/>
      <w:lvlJc w:val="left"/>
      <w:pPr>
        <w:ind w:left="4232" w:hanging="226"/>
      </w:pPr>
      <w:rPr>
        <w:rFonts w:hint="default"/>
        <w:lang w:val="ru-RU" w:eastAsia="en-US" w:bidi="ar-SA"/>
      </w:rPr>
    </w:lvl>
    <w:lvl w:ilvl="4" w:tplc="427C00DA">
      <w:numFmt w:val="bullet"/>
      <w:lvlText w:val="•"/>
      <w:lvlJc w:val="left"/>
      <w:pPr>
        <w:ind w:left="5156" w:hanging="226"/>
      </w:pPr>
      <w:rPr>
        <w:rFonts w:hint="default"/>
        <w:lang w:val="ru-RU" w:eastAsia="en-US" w:bidi="ar-SA"/>
      </w:rPr>
    </w:lvl>
    <w:lvl w:ilvl="5" w:tplc="14508CF2">
      <w:numFmt w:val="bullet"/>
      <w:lvlText w:val="•"/>
      <w:lvlJc w:val="left"/>
      <w:pPr>
        <w:ind w:left="6080" w:hanging="226"/>
      </w:pPr>
      <w:rPr>
        <w:rFonts w:hint="default"/>
        <w:lang w:val="ru-RU" w:eastAsia="en-US" w:bidi="ar-SA"/>
      </w:rPr>
    </w:lvl>
    <w:lvl w:ilvl="6" w:tplc="BF603C3E">
      <w:numFmt w:val="bullet"/>
      <w:lvlText w:val="•"/>
      <w:lvlJc w:val="left"/>
      <w:pPr>
        <w:ind w:left="7004" w:hanging="226"/>
      </w:pPr>
      <w:rPr>
        <w:rFonts w:hint="default"/>
        <w:lang w:val="ru-RU" w:eastAsia="en-US" w:bidi="ar-SA"/>
      </w:rPr>
    </w:lvl>
    <w:lvl w:ilvl="7" w:tplc="6FAECF14">
      <w:numFmt w:val="bullet"/>
      <w:lvlText w:val="•"/>
      <w:lvlJc w:val="left"/>
      <w:pPr>
        <w:ind w:left="7928" w:hanging="226"/>
      </w:pPr>
      <w:rPr>
        <w:rFonts w:hint="default"/>
        <w:lang w:val="ru-RU" w:eastAsia="en-US" w:bidi="ar-SA"/>
      </w:rPr>
    </w:lvl>
    <w:lvl w:ilvl="8" w:tplc="AFB2CB5A">
      <w:numFmt w:val="bullet"/>
      <w:lvlText w:val="•"/>
      <w:lvlJc w:val="left"/>
      <w:pPr>
        <w:ind w:left="8852" w:hanging="226"/>
      </w:pPr>
      <w:rPr>
        <w:rFonts w:hint="default"/>
        <w:lang w:val="ru-RU" w:eastAsia="en-US" w:bidi="ar-SA"/>
      </w:rPr>
    </w:lvl>
  </w:abstractNum>
  <w:abstractNum w:abstractNumId="42" w15:restartNumberingAfterBreak="0">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3" w15:restartNumberingAfterBreak="0">
    <w:nsid w:val="7B9022CA"/>
    <w:multiLevelType w:val="multilevel"/>
    <w:tmpl w:val="954CFDBA"/>
    <w:lvl w:ilvl="0">
      <w:start w:val="10"/>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DE460F7"/>
    <w:multiLevelType w:val="hybridMultilevel"/>
    <w:tmpl w:val="1C924D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15:restartNumberingAfterBreak="0">
    <w:nsid w:val="7EE15789"/>
    <w:multiLevelType w:val="hybridMultilevel"/>
    <w:tmpl w:val="EFD20C3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6" w15:restartNumberingAfterBreak="0">
    <w:nsid w:val="7F861372"/>
    <w:multiLevelType w:val="hybridMultilevel"/>
    <w:tmpl w:val="33F0C6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15:restartNumberingAfterBreak="0">
    <w:nsid w:val="7FB058F3"/>
    <w:multiLevelType w:val="hybridMultilevel"/>
    <w:tmpl w:val="9084C1BA"/>
    <w:lvl w:ilvl="0" w:tplc="BE6CCE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40"/>
  </w:num>
  <w:num w:numId="3">
    <w:abstractNumId w:val="14"/>
  </w:num>
  <w:num w:numId="4">
    <w:abstractNumId w:val="0"/>
  </w:num>
  <w:num w:numId="5">
    <w:abstractNumId w:val="36"/>
  </w:num>
  <w:num w:numId="6">
    <w:abstractNumId w:val="19"/>
  </w:num>
  <w:num w:numId="7">
    <w:abstractNumId w:val="33"/>
  </w:num>
  <w:num w:numId="8">
    <w:abstractNumId w:val="45"/>
  </w:num>
  <w:num w:numId="9">
    <w:abstractNumId w:val="44"/>
  </w:num>
  <w:num w:numId="10">
    <w:abstractNumId w:val="35"/>
  </w:num>
  <w:num w:numId="11">
    <w:abstractNumId w:val="10"/>
  </w:num>
  <w:num w:numId="12">
    <w:abstractNumId w:val="38"/>
  </w:num>
  <w:num w:numId="13">
    <w:abstractNumId w:val="16"/>
  </w:num>
  <w:num w:numId="14">
    <w:abstractNumId w:val="12"/>
  </w:num>
  <w:num w:numId="15">
    <w:abstractNumId w:val="4"/>
  </w:num>
  <w:num w:numId="16">
    <w:abstractNumId w:val="42"/>
  </w:num>
  <w:num w:numId="17">
    <w:abstractNumId w:val="13"/>
  </w:num>
  <w:num w:numId="18">
    <w:abstractNumId w:val="23"/>
  </w:num>
  <w:num w:numId="19">
    <w:abstractNumId w:val="22"/>
  </w:num>
  <w:num w:numId="20">
    <w:abstractNumId w:val="30"/>
  </w:num>
  <w:num w:numId="21">
    <w:abstractNumId w:val="21"/>
  </w:num>
  <w:num w:numId="22">
    <w:abstractNumId w:val="18"/>
  </w:num>
  <w:num w:numId="23">
    <w:abstractNumId w:val="15"/>
  </w:num>
  <w:num w:numId="24">
    <w:abstractNumId w:val="43"/>
  </w:num>
  <w:num w:numId="25">
    <w:abstractNumId w:val="17"/>
  </w:num>
  <w:num w:numId="26">
    <w:abstractNumId w:val="24"/>
  </w:num>
  <w:num w:numId="27">
    <w:abstractNumId w:val="5"/>
  </w:num>
  <w:num w:numId="28">
    <w:abstractNumId w:val="29"/>
  </w:num>
  <w:num w:numId="29">
    <w:abstractNumId w:val="37"/>
  </w:num>
  <w:num w:numId="30">
    <w:abstractNumId w:val="28"/>
  </w:num>
  <w:num w:numId="31">
    <w:abstractNumId w:val="7"/>
  </w:num>
  <w:num w:numId="32">
    <w:abstractNumId w:val="2"/>
  </w:num>
  <w:num w:numId="33">
    <w:abstractNumId w:val="46"/>
  </w:num>
  <w:num w:numId="34">
    <w:abstractNumId w:val="9"/>
  </w:num>
  <w:num w:numId="35">
    <w:abstractNumId w:val="26"/>
  </w:num>
  <w:num w:numId="36">
    <w:abstractNumId w:val="31"/>
  </w:num>
  <w:num w:numId="37">
    <w:abstractNumId w:val="27"/>
  </w:num>
  <w:num w:numId="38">
    <w:abstractNumId w:val="39"/>
  </w:num>
  <w:num w:numId="39">
    <w:abstractNumId w:val="25"/>
  </w:num>
  <w:num w:numId="40">
    <w:abstractNumId w:val="47"/>
  </w:num>
  <w:num w:numId="41">
    <w:abstractNumId w:val="1"/>
  </w:num>
  <w:num w:numId="42">
    <w:abstractNumId w:val="6"/>
  </w:num>
  <w:num w:numId="43">
    <w:abstractNumId w:val="8"/>
  </w:num>
  <w:num w:numId="44">
    <w:abstractNumId w:val="34"/>
  </w:num>
  <w:num w:numId="45">
    <w:abstractNumId w:val="32"/>
  </w:num>
  <w:num w:numId="46">
    <w:abstractNumId w:val="20"/>
  </w:num>
  <w:num w:numId="47">
    <w:abstractNumId w:val="41"/>
  </w:num>
  <w:num w:numId="48">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drawingGridHorizontalSpacing w:val="120"/>
  <w:drawingGridVerticalSpacing w:val="181"/>
  <w:displayHorizontalDrawingGridEvery w:val="2"/>
  <w:characterSpacingControl w:val="compressPunctuation"/>
  <w:hdrShapeDefaults>
    <o:shapedefaults v:ext="edit" spidmax="2055"/>
    <o:shapelayout v:ext="edit">
      <o:idmap v:ext="edit" data="2"/>
    </o:shapelayout>
  </w:hdrShapeDefaults>
  <w:footnotePr>
    <w:footnote w:id="-1"/>
    <w:footnote w:id="0"/>
  </w:footnotePr>
  <w:endnotePr>
    <w:endnote w:id="-1"/>
    <w:endnote w:id="0"/>
  </w:endnotePr>
  <w:compat>
    <w:doNotExpandShiftRetur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A5B0B"/>
    <w:rsid w:val="00002C6E"/>
    <w:rsid w:val="00003A06"/>
    <w:rsid w:val="00012341"/>
    <w:rsid w:val="00014B28"/>
    <w:rsid w:val="00014C78"/>
    <w:rsid w:val="00017C1B"/>
    <w:rsid w:val="00020CF3"/>
    <w:rsid w:val="00022818"/>
    <w:rsid w:val="00022B96"/>
    <w:rsid w:val="0002489B"/>
    <w:rsid w:val="000254DD"/>
    <w:rsid w:val="00026A26"/>
    <w:rsid w:val="000305C5"/>
    <w:rsid w:val="00030B06"/>
    <w:rsid w:val="000322D5"/>
    <w:rsid w:val="00032686"/>
    <w:rsid w:val="000328FE"/>
    <w:rsid w:val="00033968"/>
    <w:rsid w:val="00037864"/>
    <w:rsid w:val="00040131"/>
    <w:rsid w:val="000420BF"/>
    <w:rsid w:val="000427E5"/>
    <w:rsid w:val="0004322E"/>
    <w:rsid w:val="00044AF8"/>
    <w:rsid w:val="00045FCC"/>
    <w:rsid w:val="00052136"/>
    <w:rsid w:val="00052E47"/>
    <w:rsid w:val="00056596"/>
    <w:rsid w:val="00061309"/>
    <w:rsid w:val="00063D6A"/>
    <w:rsid w:val="00064BEC"/>
    <w:rsid w:val="0006529F"/>
    <w:rsid w:val="00072D6A"/>
    <w:rsid w:val="00072EA3"/>
    <w:rsid w:val="00074039"/>
    <w:rsid w:val="00074B14"/>
    <w:rsid w:val="00076043"/>
    <w:rsid w:val="00077342"/>
    <w:rsid w:val="00077565"/>
    <w:rsid w:val="00080C1E"/>
    <w:rsid w:val="00080D11"/>
    <w:rsid w:val="00083040"/>
    <w:rsid w:val="0008345F"/>
    <w:rsid w:val="0008391F"/>
    <w:rsid w:val="00084013"/>
    <w:rsid w:val="00090ED0"/>
    <w:rsid w:val="000919A9"/>
    <w:rsid w:val="000923EF"/>
    <w:rsid w:val="00092B7E"/>
    <w:rsid w:val="00093C75"/>
    <w:rsid w:val="00093F7C"/>
    <w:rsid w:val="00094D50"/>
    <w:rsid w:val="00096364"/>
    <w:rsid w:val="00097234"/>
    <w:rsid w:val="00097B65"/>
    <w:rsid w:val="000A0822"/>
    <w:rsid w:val="000A3DFB"/>
    <w:rsid w:val="000A4256"/>
    <w:rsid w:val="000A4E55"/>
    <w:rsid w:val="000A616D"/>
    <w:rsid w:val="000A7B42"/>
    <w:rsid w:val="000B13D6"/>
    <w:rsid w:val="000B4792"/>
    <w:rsid w:val="000B49E6"/>
    <w:rsid w:val="000B643C"/>
    <w:rsid w:val="000B7E5A"/>
    <w:rsid w:val="000C2C01"/>
    <w:rsid w:val="000C2EF8"/>
    <w:rsid w:val="000C54DF"/>
    <w:rsid w:val="000C6411"/>
    <w:rsid w:val="000D24B4"/>
    <w:rsid w:val="000D36D6"/>
    <w:rsid w:val="000D4306"/>
    <w:rsid w:val="000D6229"/>
    <w:rsid w:val="000E0CFF"/>
    <w:rsid w:val="000E245A"/>
    <w:rsid w:val="000E4161"/>
    <w:rsid w:val="000E5C64"/>
    <w:rsid w:val="000E6088"/>
    <w:rsid w:val="000E7B81"/>
    <w:rsid w:val="000F3839"/>
    <w:rsid w:val="000F430A"/>
    <w:rsid w:val="000F461E"/>
    <w:rsid w:val="000F4C00"/>
    <w:rsid w:val="000F5CB2"/>
    <w:rsid w:val="000F66CF"/>
    <w:rsid w:val="000F7044"/>
    <w:rsid w:val="000F751E"/>
    <w:rsid w:val="000F7F52"/>
    <w:rsid w:val="00101DD5"/>
    <w:rsid w:val="001030A3"/>
    <w:rsid w:val="00104CEC"/>
    <w:rsid w:val="0010629A"/>
    <w:rsid w:val="00107131"/>
    <w:rsid w:val="00111492"/>
    <w:rsid w:val="00112DA2"/>
    <w:rsid w:val="00115F12"/>
    <w:rsid w:val="00117B8D"/>
    <w:rsid w:val="00121F6A"/>
    <w:rsid w:val="00124407"/>
    <w:rsid w:val="00126EA4"/>
    <w:rsid w:val="001278F5"/>
    <w:rsid w:val="001332E6"/>
    <w:rsid w:val="00135BE8"/>
    <w:rsid w:val="0013660F"/>
    <w:rsid w:val="0013745E"/>
    <w:rsid w:val="00137DEE"/>
    <w:rsid w:val="001417C9"/>
    <w:rsid w:val="00142021"/>
    <w:rsid w:val="001455DA"/>
    <w:rsid w:val="0014775A"/>
    <w:rsid w:val="00152CA5"/>
    <w:rsid w:val="001531A1"/>
    <w:rsid w:val="0015377E"/>
    <w:rsid w:val="00155850"/>
    <w:rsid w:val="00156E5B"/>
    <w:rsid w:val="00157D4F"/>
    <w:rsid w:val="001710AF"/>
    <w:rsid w:val="001801CA"/>
    <w:rsid w:val="00185802"/>
    <w:rsid w:val="001866D9"/>
    <w:rsid w:val="00186BDA"/>
    <w:rsid w:val="001940DC"/>
    <w:rsid w:val="0019420A"/>
    <w:rsid w:val="001945A2"/>
    <w:rsid w:val="00196886"/>
    <w:rsid w:val="00197B42"/>
    <w:rsid w:val="001A0329"/>
    <w:rsid w:val="001A686C"/>
    <w:rsid w:val="001B2129"/>
    <w:rsid w:val="001B4135"/>
    <w:rsid w:val="001B4BE0"/>
    <w:rsid w:val="001B6833"/>
    <w:rsid w:val="001C062D"/>
    <w:rsid w:val="001C0768"/>
    <w:rsid w:val="001C23DD"/>
    <w:rsid w:val="001C361F"/>
    <w:rsid w:val="001D0B1B"/>
    <w:rsid w:val="001D2360"/>
    <w:rsid w:val="001D28AB"/>
    <w:rsid w:val="001D58A5"/>
    <w:rsid w:val="001E4F68"/>
    <w:rsid w:val="001E4FF6"/>
    <w:rsid w:val="001E5996"/>
    <w:rsid w:val="001E60D7"/>
    <w:rsid w:val="001F0AD4"/>
    <w:rsid w:val="001F1CF8"/>
    <w:rsid w:val="001F1D9D"/>
    <w:rsid w:val="001F23D8"/>
    <w:rsid w:val="001F6971"/>
    <w:rsid w:val="001F6EF1"/>
    <w:rsid w:val="0020604F"/>
    <w:rsid w:val="00206E34"/>
    <w:rsid w:val="0021043A"/>
    <w:rsid w:val="00210A63"/>
    <w:rsid w:val="00214436"/>
    <w:rsid w:val="00214CA3"/>
    <w:rsid w:val="00214F71"/>
    <w:rsid w:val="00215037"/>
    <w:rsid w:val="002156F6"/>
    <w:rsid w:val="002162B8"/>
    <w:rsid w:val="00220D59"/>
    <w:rsid w:val="0022155A"/>
    <w:rsid w:val="0022446D"/>
    <w:rsid w:val="00230552"/>
    <w:rsid w:val="00230BF8"/>
    <w:rsid w:val="00232163"/>
    <w:rsid w:val="00234534"/>
    <w:rsid w:val="002401CF"/>
    <w:rsid w:val="00240768"/>
    <w:rsid w:val="00241C6C"/>
    <w:rsid w:val="00242A7B"/>
    <w:rsid w:val="00242F1C"/>
    <w:rsid w:val="002466D7"/>
    <w:rsid w:val="00252D6A"/>
    <w:rsid w:val="00253404"/>
    <w:rsid w:val="002543BC"/>
    <w:rsid w:val="00257756"/>
    <w:rsid w:val="00263351"/>
    <w:rsid w:val="00263EEE"/>
    <w:rsid w:val="002669A0"/>
    <w:rsid w:val="00267F0C"/>
    <w:rsid w:val="0027047C"/>
    <w:rsid w:val="002715E7"/>
    <w:rsid w:val="002718BD"/>
    <w:rsid w:val="0027280C"/>
    <w:rsid w:val="002728F5"/>
    <w:rsid w:val="00272B91"/>
    <w:rsid w:val="002742C7"/>
    <w:rsid w:val="002766EA"/>
    <w:rsid w:val="002807FB"/>
    <w:rsid w:val="00283391"/>
    <w:rsid w:val="0028407C"/>
    <w:rsid w:val="00284381"/>
    <w:rsid w:val="00286495"/>
    <w:rsid w:val="00286630"/>
    <w:rsid w:val="00287CAD"/>
    <w:rsid w:val="00293D64"/>
    <w:rsid w:val="00296D29"/>
    <w:rsid w:val="002A1911"/>
    <w:rsid w:val="002A3C72"/>
    <w:rsid w:val="002A414E"/>
    <w:rsid w:val="002B0679"/>
    <w:rsid w:val="002B0E39"/>
    <w:rsid w:val="002B255A"/>
    <w:rsid w:val="002B2D7C"/>
    <w:rsid w:val="002B382C"/>
    <w:rsid w:val="002B5905"/>
    <w:rsid w:val="002B728B"/>
    <w:rsid w:val="002B7EE9"/>
    <w:rsid w:val="002C0B92"/>
    <w:rsid w:val="002C266C"/>
    <w:rsid w:val="002C4603"/>
    <w:rsid w:val="002C5261"/>
    <w:rsid w:val="002D0C84"/>
    <w:rsid w:val="002D0F75"/>
    <w:rsid w:val="002D1080"/>
    <w:rsid w:val="002D222E"/>
    <w:rsid w:val="002D236A"/>
    <w:rsid w:val="002D329A"/>
    <w:rsid w:val="002D4B91"/>
    <w:rsid w:val="002D6681"/>
    <w:rsid w:val="002E1066"/>
    <w:rsid w:val="002E15EE"/>
    <w:rsid w:val="002E1A11"/>
    <w:rsid w:val="002E3D97"/>
    <w:rsid w:val="002E4D0D"/>
    <w:rsid w:val="002E5AC2"/>
    <w:rsid w:val="002E7B26"/>
    <w:rsid w:val="002F0823"/>
    <w:rsid w:val="002F1405"/>
    <w:rsid w:val="002F291E"/>
    <w:rsid w:val="002F2DD8"/>
    <w:rsid w:val="002F353D"/>
    <w:rsid w:val="003018F1"/>
    <w:rsid w:val="00302F59"/>
    <w:rsid w:val="00305C3F"/>
    <w:rsid w:val="00307893"/>
    <w:rsid w:val="00310C95"/>
    <w:rsid w:val="00311551"/>
    <w:rsid w:val="00313718"/>
    <w:rsid w:val="00321062"/>
    <w:rsid w:val="003211C5"/>
    <w:rsid w:val="00327EAA"/>
    <w:rsid w:val="00333A6B"/>
    <w:rsid w:val="003377C0"/>
    <w:rsid w:val="00341912"/>
    <w:rsid w:val="00346F5A"/>
    <w:rsid w:val="003473B3"/>
    <w:rsid w:val="00350C72"/>
    <w:rsid w:val="00351F18"/>
    <w:rsid w:val="00352BD4"/>
    <w:rsid w:val="00352C0E"/>
    <w:rsid w:val="003549D8"/>
    <w:rsid w:val="003549E3"/>
    <w:rsid w:val="0035625C"/>
    <w:rsid w:val="003636A7"/>
    <w:rsid w:val="00364F92"/>
    <w:rsid w:val="003669D2"/>
    <w:rsid w:val="003710AF"/>
    <w:rsid w:val="00371F15"/>
    <w:rsid w:val="00372894"/>
    <w:rsid w:val="00372C32"/>
    <w:rsid w:val="00373D42"/>
    <w:rsid w:val="00373EE7"/>
    <w:rsid w:val="00374125"/>
    <w:rsid w:val="00377443"/>
    <w:rsid w:val="00381541"/>
    <w:rsid w:val="00384C14"/>
    <w:rsid w:val="00385230"/>
    <w:rsid w:val="00385DAE"/>
    <w:rsid w:val="003872CC"/>
    <w:rsid w:val="0039154B"/>
    <w:rsid w:val="00391F9D"/>
    <w:rsid w:val="003944DB"/>
    <w:rsid w:val="00395777"/>
    <w:rsid w:val="00397661"/>
    <w:rsid w:val="003A2EE5"/>
    <w:rsid w:val="003A4C75"/>
    <w:rsid w:val="003A53BE"/>
    <w:rsid w:val="003A6903"/>
    <w:rsid w:val="003A7070"/>
    <w:rsid w:val="003B02B1"/>
    <w:rsid w:val="003B3260"/>
    <w:rsid w:val="003B3AE2"/>
    <w:rsid w:val="003B5B42"/>
    <w:rsid w:val="003B6BC9"/>
    <w:rsid w:val="003B7587"/>
    <w:rsid w:val="003B7713"/>
    <w:rsid w:val="003B7ED7"/>
    <w:rsid w:val="003C25B6"/>
    <w:rsid w:val="003C3991"/>
    <w:rsid w:val="003C4D03"/>
    <w:rsid w:val="003C6B5A"/>
    <w:rsid w:val="003C6DD7"/>
    <w:rsid w:val="003C74FC"/>
    <w:rsid w:val="003C7EE2"/>
    <w:rsid w:val="003D03E8"/>
    <w:rsid w:val="003D0F3C"/>
    <w:rsid w:val="003D35A2"/>
    <w:rsid w:val="003D468F"/>
    <w:rsid w:val="003D5A54"/>
    <w:rsid w:val="003D7107"/>
    <w:rsid w:val="003E70AF"/>
    <w:rsid w:val="003F2F7B"/>
    <w:rsid w:val="003F31BA"/>
    <w:rsid w:val="003F52E3"/>
    <w:rsid w:val="003F5500"/>
    <w:rsid w:val="003F5AE0"/>
    <w:rsid w:val="004009C3"/>
    <w:rsid w:val="00411003"/>
    <w:rsid w:val="0041313A"/>
    <w:rsid w:val="0041615C"/>
    <w:rsid w:val="0041641B"/>
    <w:rsid w:val="00416692"/>
    <w:rsid w:val="0042091C"/>
    <w:rsid w:val="0042470C"/>
    <w:rsid w:val="00426B85"/>
    <w:rsid w:val="0042779A"/>
    <w:rsid w:val="00431844"/>
    <w:rsid w:val="00432571"/>
    <w:rsid w:val="004330A0"/>
    <w:rsid w:val="004420DB"/>
    <w:rsid w:val="0044231D"/>
    <w:rsid w:val="00442903"/>
    <w:rsid w:val="00444E7B"/>
    <w:rsid w:val="00447467"/>
    <w:rsid w:val="00450AD6"/>
    <w:rsid w:val="004529ED"/>
    <w:rsid w:val="0045463D"/>
    <w:rsid w:val="00455698"/>
    <w:rsid w:val="004571EC"/>
    <w:rsid w:val="00457D2D"/>
    <w:rsid w:val="00461235"/>
    <w:rsid w:val="00461CD8"/>
    <w:rsid w:val="004661ED"/>
    <w:rsid w:val="00466323"/>
    <w:rsid w:val="004668B7"/>
    <w:rsid w:val="00472163"/>
    <w:rsid w:val="00474A5A"/>
    <w:rsid w:val="00475D44"/>
    <w:rsid w:val="00481EC8"/>
    <w:rsid w:val="004828B6"/>
    <w:rsid w:val="00483B7A"/>
    <w:rsid w:val="00484842"/>
    <w:rsid w:val="00484A3B"/>
    <w:rsid w:val="00486427"/>
    <w:rsid w:val="004869EF"/>
    <w:rsid w:val="004879FB"/>
    <w:rsid w:val="004904C6"/>
    <w:rsid w:val="00491C05"/>
    <w:rsid w:val="00491DF4"/>
    <w:rsid w:val="0049256D"/>
    <w:rsid w:val="0049272A"/>
    <w:rsid w:val="00492CD2"/>
    <w:rsid w:val="0049658E"/>
    <w:rsid w:val="00496F89"/>
    <w:rsid w:val="00497C5B"/>
    <w:rsid w:val="004A3A4E"/>
    <w:rsid w:val="004A4637"/>
    <w:rsid w:val="004A5712"/>
    <w:rsid w:val="004B03F5"/>
    <w:rsid w:val="004B2283"/>
    <w:rsid w:val="004B3729"/>
    <w:rsid w:val="004C09B9"/>
    <w:rsid w:val="004C1C10"/>
    <w:rsid w:val="004C265E"/>
    <w:rsid w:val="004C634D"/>
    <w:rsid w:val="004C7CF5"/>
    <w:rsid w:val="004D158C"/>
    <w:rsid w:val="004D2FAB"/>
    <w:rsid w:val="004D5050"/>
    <w:rsid w:val="004D573D"/>
    <w:rsid w:val="004D7526"/>
    <w:rsid w:val="004E2DCA"/>
    <w:rsid w:val="004E4F19"/>
    <w:rsid w:val="004E4F88"/>
    <w:rsid w:val="004E581A"/>
    <w:rsid w:val="004E5A30"/>
    <w:rsid w:val="004E6165"/>
    <w:rsid w:val="004E7EDB"/>
    <w:rsid w:val="004F2399"/>
    <w:rsid w:val="004F38BA"/>
    <w:rsid w:val="004F3BD9"/>
    <w:rsid w:val="004F6514"/>
    <w:rsid w:val="00500188"/>
    <w:rsid w:val="00500D31"/>
    <w:rsid w:val="00507341"/>
    <w:rsid w:val="005073C3"/>
    <w:rsid w:val="00507EB6"/>
    <w:rsid w:val="005154DF"/>
    <w:rsid w:val="00516B1C"/>
    <w:rsid w:val="0051714C"/>
    <w:rsid w:val="00517EB1"/>
    <w:rsid w:val="005228EC"/>
    <w:rsid w:val="005232B2"/>
    <w:rsid w:val="005245FA"/>
    <w:rsid w:val="005273FF"/>
    <w:rsid w:val="0052793A"/>
    <w:rsid w:val="00530716"/>
    <w:rsid w:val="00530787"/>
    <w:rsid w:val="00532E6C"/>
    <w:rsid w:val="00535462"/>
    <w:rsid w:val="00543F0A"/>
    <w:rsid w:val="00545497"/>
    <w:rsid w:val="00546672"/>
    <w:rsid w:val="00546FD6"/>
    <w:rsid w:val="0055188A"/>
    <w:rsid w:val="00551BD5"/>
    <w:rsid w:val="005524A4"/>
    <w:rsid w:val="00552EB4"/>
    <w:rsid w:val="00554E29"/>
    <w:rsid w:val="0055719C"/>
    <w:rsid w:val="00557598"/>
    <w:rsid w:val="00560EDA"/>
    <w:rsid w:val="00560EE0"/>
    <w:rsid w:val="00562812"/>
    <w:rsid w:val="00563505"/>
    <w:rsid w:val="005646CD"/>
    <w:rsid w:val="00564C4C"/>
    <w:rsid w:val="00564CA2"/>
    <w:rsid w:val="00567426"/>
    <w:rsid w:val="0057034C"/>
    <w:rsid w:val="0057038A"/>
    <w:rsid w:val="0057057E"/>
    <w:rsid w:val="00573A8E"/>
    <w:rsid w:val="00576C7A"/>
    <w:rsid w:val="005817DC"/>
    <w:rsid w:val="00586D66"/>
    <w:rsid w:val="00591F01"/>
    <w:rsid w:val="0059255E"/>
    <w:rsid w:val="005946E4"/>
    <w:rsid w:val="00595CDA"/>
    <w:rsid w:val="00596357"/>
    <w:rsid w:val="00597EA3"/>
    <w:rsid w:val="005A09DB"/>
    <w:rsid w:val="005A0FEA"/>
    <w:rsid w:val="005A1C7B"/>
    <w:rsid w:val="005A2394"/>
    <w:rsid w:val="005A241F"/>
    <w:rsid w:val="005A50D3"/>
    <w:rsid w:val="005A58D7"/>
    <w:rsid w:val="005A6467"/>
    <w:rsid w:val="005A67AE"/>
    <w:rsid w:val="005A6D25"/>
    <w:rsid w:val="005B06C1"/>
    <w:rsid w:val="005B3F9C"/>
    <w:rsid w:val="005B4E6D"/>
    <w:rsid w:val="005B4F27"/>
    <w:rsid w:val="005B6078"/>
    <w:rsid w:val="005B645C"/>
    <w:rsid w:val="005B6B9F"/>
    <w:rsid w:val="005B764B"/>
    <w:rsid w:val="005C1C64"/>
    <w:rsid w:val="005D03BF"/>
    <w:rsid w:val="005D22E8"/>
    <w:rsid w:val="005D668C"/>
    <w:rsid w:val="005D6A79"/>
    <w:rsid w:val="005E063F"/>
    <w:rsid w:val="005E0BAE"/>
    <w:rsid w:val="005E4B0A"/>
    <w:rsid w:val="005E58C5"/>
    <w:rsid w:val="005E6A13"/>
    <w:rsid w:val="005F06F6"/>
    <w:rsid w:val="005F0841"/>
    <w:rsid w:val="005F29AB"/>
    <w:rsid w:val="005F3085"/>
    <w:rsid w:val="005F34C4"/>
    <w:rsid w:val="005F60F9"/>
    <w:rsid w:val="005F644D"/>
    <w:rsid w:val="00600081"/>
    <w:rsid w:val="00610771"/>
    <w:rsid w:val="00614115"/>
    <w:rsid w:val="00614570"/>
    <w:rsid w:val="00615516"/>
    <w:rsid w:val="00615C05"/>
    <w:rsid w:val="006161B3"/>
    <w:rsid w:val="00617516"/>
    <w:rsid w:val="0061772E"/>
    <w:rsid w:val="00620687"/>
    <w:rsid w:val="00622524"/>
    <w:rsid w:val="00622D49"/>
    <w:rsid w:val="00623261"/>
    <w:rsid w:val="006233C8"/>
    <w:rsid w:val="00623D7F"/>
    <w:rsid w:val="0062596F"/>
    <w:rsid w:val="00627A54"/>
    <w:rsid w:val="00627C0A"/>
    <w:rsid w:val="00630069"/>
    <w:rsid w:val="00642C31"/>
    <w:rsid w:val="00642D48"/>
    <w:rsid w:val="00650F00"/>
    <w:rsid w:val="00652993"/>
    <w:rsid w:val="0065328E"/>
    <w:rsid w:val="00656C02"/>
    <w:rsid w:val="00660744"/>
    <w:rsid w:val="00660EE0"/>
    <w:rsid w:val="00661F1F"/>
    <w:rsid w:val="00663295"/>
    <w:rsid w:val="00664172"/>
    <w:rsid w:val="00664868"/>
    <w:rsid w:val="00665050"/>
    <w:rsid w:val="00665314"/>
    <w:rsid w:val="0066685A"/>
    <w:rsid w:val="006668C5"/>
    <w:rsid w:val="00670B5C"/>
    <w:rsid w:val="00672144"/>
    <w:rsid w:val="006732B6"/>
    <w:rsid w:val="00674668"/>
    <w:rsid w:val="00674BAA"/>
    <w:rsid w:val="0067567A"/>
    <w:rsid w:val="006812A4"/>
    <w:rsid w:val="0068199D"/>
    <w:rsid w:val="006822E7"/>
    <w:rsid w:val="00682411"/>
    <w:rsid w:val="006828AF"/>
    <w:rsid w:val="00684DCC"/>
    <w:rsid w:val="0068509B"/>
    <w:rsid w:val="00687EBA"/>
    <w:rsid w:val="006916CC"/>
    <w:rsid w:val="006917B4"/>
    <w:rsid w:val="00691C19"/>
    <w:rsid w:val="00692621"/>
    <w:rsid w:val="00693F28"/>
    <w:rsid w:val="00694B0D"/>
    <w:rsid w:val="0069582B"/>
    <w:rsid w:val="00695E9D"/>
    <w:rsid w:val="00697B31"/>
    <w:rsid w:val="006A11DA"/>
    <w:rsid w:val="006A3107"/>
    <w:rsid w:val="006A43E1"/>
    <w:rsid w:val="006B01E5"/>
    <w:rsid w:val="006B0CB8"/>
    <w:rsid w:val="006B324F"/>
    <w:rsid w:val="006B4C7D"/>
    <w:rsid w:val="006B59FE"/>
    <w:rsid w:val="006B654B"/>
    <w:rsid w:val="006B76DE"/>
    <w:rsid w:val="006B784A"/>
    <w:rsid w:val="006C1FD1"/>
    <w:rsid w:val="006C2693"/>
    <w:rsid w:val="006C2A88"/>
    <w:rsid w:val="006C5008"/>
    <w:rsid w:val="006D188A"/>
    <w:rsid w:val="006D1E27"/>
    <w:rsid w:val="006D1FEA"/>
    <w:rsid w:val="006D262A"/>
    <w:rsid w:val="006D2EF9"/>
    <w:rsid w:val="006D3021"/>
    <w:rsid w:val="006D5EF5"/>
    <w:rsid w:val="006D61C8"/>
    <w:rsid w:val="006E06A3"/>
    <w:rsid w:val="006E1871"/>
    <w:rsid w:val="006E3C26"/>
    <w:rsid w:val="006E494A"/>
    <w:rsid w:val="006F11EB"/>
    <w:rsid w:val="006F54D6"/>
    <w:rsid w:val="006F54FA"/>
    <w:rsid w:val="006F6D26"/>
    <w:rsid w:val="006F7FF6"/>
    <w:rsid w:val="0070139B"/>
    <w:rsid w:val="00703277"/>
    <w:rsid w:val="00703E13"/>
    <w:rsid w:val="0071181C"/>
    <w:rsid w:val="00711DD8"/>
    <w:rsid w:val="0071207D"/>
    <w:rsid w:val="00716D57"/>
    <w:rsid w:val="00721115"/>
    <w:rsid w:val="007244FF"/>
    <w:rsid w:val="00725F70"/>
    <w:rsid w:val="0072661C"/>
    <w:rsid w:val="00726F74"/>
    <w:rsid w:val="007307FC"/>
    <w:rsid w:val="00731981"/>
    <w:rsid w:val="00732079"/>
    <w:rsid w:val="00733A54"/>
    <w:rsid w:val="00733C7B"/>
    <w:rsid w:val="00734F4F"/>
    <w:rsid w:val="007355EA"/>
    <w:rsid w:val="00735FD5"/>
    <w:rsid w:val="007362D9"/>
    <w:rsid w:val="007365B7"/>
    <w:rsid w:val="007370A1"/>
    <w:rsid w:val="0074030C"/>
    <w:rsid w:val="0074554B"/>
    <w:rsid w:val="00745F0B"/>
    <w:rsid w:val="007462BA"/>
    <w:rsid w:val="0075016A"/>
    <w:rsid w:val="0075018A"/>
    <w:rsid w:val="00751F50"/>
    <w:rsid w:val="00751F78"/>
    <w:rsid w:val="0075369D"/>
    <w:rsid w:val="00753801"/>
    <w:rsid w:val="00754DFC"/>
    <w:rsid w:val="007565BE"/>
    <w:rsid w:val="00756B60"/>
    <w:rsid w:val="00756BD4"/>
    <w:rsid w:val="00756C90"/>
    <w:rsid w:val="0076020F"/>
    <w:rsid w:val="00760786"/>
    <w:rsid w:val="007607B6"/>
    <w:rsid w:val="00762146"/>
    <w:rsid w:val="00765F7E"/>
    <w:rsid w:val="0076753D"/>
    <w:rsid w:val="00767C5F"/>
    <w:rsid w:val="0077107B"/>
    <w:rsid w:val="007718B8"/>
    <w:rsid w:val="00773D59"/>
    <w:rsid w:val="00774535"/>
    <w:rsid w:val="007746DD"/>
    <w:rsid w:val="00774CCD"/>
    <w:rsid w:val="007818E8"/>
    <w:rsid w:val="00783A82"/>
    <w:rsid w:val="00784268"/>
    <w:rsid w:val="00785D4E"/>
    <w:rsid w:val="007861B1"/>
    <w:rsid w:val="00786F10"/>
    <w:rsid w:val="00787D55"/>
    <w:rsid w:val="007918D7"/>
    <w:rsid w:val="00791B8B"/>
    <w:rsid w:val="00794C9A"/>
    <w:rsid w:val="007975A3"/>
    <w:rsid w:val="007A1697"/>
    <w:rsid w:val="007A3B82"/>
    <w:rsid w:val="007A5645"/>
    <w:rsid w:val="007B180D"/>
    <w:rsid w:val="007B1A54"/>
    <w:rsid w:val="007B2489"/>
    <w:rsid w:val="007B262C"/>
    <w:rsid w:val="007B363B"/>
    <w:rsid w:val="007B7C5D"/>
    <w:rsid w:val="007C0B28"/>
    <w:rsid w:val="007C105D"/>
    <w:rsid w:val="007C1170"/>
    <w:rsid w:val="007C3423"/>
    <w:rsid w:val="007C3AA0"/>
    <w:rsid w:val="007C6015"/>
    <w:rsid w:val="007C7A73"/>
    <w:rsid w:val="007D0432"/>
    <w:rsid w:val="007D140D"/>
    <w:rsid w:val="007D3320"/>
    <w:rsid w:val="007D4C93"/>
    <w:rsid w:val="007D5544"/>
    <w:rsid w:val="007D7297"/>
    <w:rsid w:val="007E085B"/>
    <w:rsid w:val="007E1665"/>
    <w:rsid w:val="007E1973"/>
    <w:rsid w:val="007E2FB8"/>
    <w:rsid w:val="007E7FC2"/>
    <w:rsid w:val="007F054A"/>
    <w:rsid w:val="007F0884"/>
    <w:rsid w:val="007F1723"/>
    <w:rsid w:val="007F2297"/>
    <w:rsid w:val="007F4306"/>
    <w:rsid w:val="007F6FB2"/>
    <w:rsid w:val="00801D33"/>
    <w:rsid w:val="00802022"/>
    <w:rsid w:val="008045FC"/>
    <w:rsid w:val="00804DC2"/>
    <w:rsid w:val="0080595C"/>
    <w:rsid w:val="00805CB6"/>
    <w:rsid w:val="008061A8"/>
    <w:rsid w:val="00806361"/>
    <w:rsid w:val="00807B0F"/>
    <w:rsid w:val="00810A46"/>
    <w:rsid w:val="00811717"/>
    <w:rsid w:val="0081598E"/>
    <w:rsid w:val="008173D4"/>
    <w:rsid w:val="00820495"/>
    <w:rsid w:val="0082094C"/>
    <w:rsid w:val="008213ED"/>
    <w:rsid w:val="00822D0B"/>
    <w:rsid w:val="00823D68"/>
    <w:rsid w:val="00824F60"/>
    <w:rsid w:val="00825B72"/>
    <w:rsid w:val="00825BCD"/>
    <w:rsid w:val="008265E5"/>
    <w:rsid w:val="0083533E"/>
    <w:rsid w:val="008375D3"/>
    <w:rsid w:val="00837AAE"/>
    <w:rsid w:val="00841C55"/>
    <w:rsid w:val="00842EDE"/>
    <w:rsid w:val="008462BC"/>
    <w:rsid w:val="00846AA4"/>
    <w:rsid w:val="00846F6D"/>
    <w:rsid w:val="00851EF8"/>
    <w:rsid w:val="008527B3"/>
    <w:rsid w:val="00852A18"/>
    <w:rsid w:val="00853013"/>
    <w:rsid w:val="00855C24"/>
    <w:rsid w:val="008565CD"/>
    <w:rsid w:val="008565DA"/>
    <w:rsid w:val="00856A73"/>
    <w:rsid w:val="008604A6"/>
    <w:rsid w:val="0086065C"/>
    <w:rsid w:val="00861228"/>
    <w:rsid w:val="0086171C"/>
    <w:rsid w:val="008643AC"/>
    <w:rsid w:val="00872A10"/>
    <w:rsid w:val="008741DD"/>
    <w:rsid w:val="00874E4A"/>
    <w:rsid w:val="008763DC"/>
    <w:rsid w:val="0087733A"/>
    <w:rsid w:val="00877512"/>
    <w:rsid w:val="008807D2"/>
    <w:rsid w:val="00882764"/>
    <w:rsid w:val="008858F0"/>
    <w:rsid w:val="00885E56"/>
    <w:rsid w:val="00890D67"/>
    <w:rsid w:val="00892BCC"/>
    <w:rsid w:val="0089419A"/>
    <w:rsid w:val="008A086D"/>
    <w:rsid w:val="008A18A9"/>
    <w:rsid w:val="008B0106"/>
    <w:rsid w:val="008B2DA2"/>
    <w:rsid w:val="008B3101"/>
    <w:rsid w:val="008B5D46"/>
    <w:rsid w:val="008B5F0B"/>
    <w:rsid w:val="008B7707"/>
    <w:rsid w:val="008B7795"/>
    <w:rsid w:val="008B7BA6"/>
    <w:rsid w:val="008C2624"/>
    <w:rsid w:val="008D194C"/>
    <w:rsid w:val="008D2B2F"/>
    <w:rsid w:val="008D3D32"/>
    <w:rsid w:val="008D5398"/>
    <w:rsid w:val="008D6B7C"/>
    <w:rsid w:val="008D6C1E"/>
    <w:rsid w:val="008D6CDC"/>
    <w:rsid w:val="008E0B55"/>
    <w:rsid w:val="008E15D8"/>
    <w:rsid w:val="008E21F5"/>
    <w:rsid w:val="008E51BC"/>
    <w:rsid w:val="008E59BC"/>
    <w:rsid w:val="008E59FE"/>
    <w:rsid w:val="008E6CAB"/>
    <w:rsid w:val="008E6ECD"/>
    <w:rsid w:val="008F0A3F"/>
    <w:rsid w:val="008F14EF"/>
    <w:rsid w:val="008F3E2A"/>
    <w:rsid w:val="008F5584"/>
    <w:rsid w:val="008F5D14"/>
    <w:rsid w:val="00901797"/>
    <w:rsid w:val="00902B7C"/>
    <w:rsid w:val="009030BC"/>
    <w:rsid w:val="009076B7"/>
    <w:rsid w:val="00912D38"/>
    <w:rsid w:val="00913532"/>
    <w:rsid w:val="00913CE3"/>
    <w:rsid w:val="0091540A"/>
    <w:rsid w:val="00917909"/>
    <w:rsid w:val="00920585"/>
    <w:rsid w:val="009215CE"/>
    <w:rsid w:val="009215D1"/>
    <w:rsid w:val="00926607"/>
    <w:rsid w:val="009312CD"/>
    <w:rsid w:val="009348EE"/>
    <w:rsid w:val="0093584B"/>
    <w:rsid w:val="00942B55"/>
    <w:rsid w:val="009445E5"/>
    <w:rsid w:val="00945463"/>
    <w:rsid w:val="00955D91"/>
    <w:rsid w:val="00957CB8"/>
    <w:rsid w:val="00957D36"/>
    <w:rsid w:val="00961798"/>
    <w:rsid w:val="009640DD"/>
    <w:rsid w:val="009649D2"/>
    <w:rsid w:val="00966CA7"/>
    <w:rsid w:val="00967E7D"/>
    <w:rsid w:val="00970727"/>
    <w:rsid w:val="00971CFB"/>
    <w:rsid w:val="00972CCD"/>
    <w:rsid w:val="00974CD8"/>
    <w:rsid w:val="0097550A"/>
    <w:rsid w:val="00976959"/>
    <w:rsid w:val="00985438"/>
    <w:rsid w:val="00985948"/>
    <w:rsid w:val="009859A2"/>
    <w:rsid w:val="00985A2A"/>
    <w:rsid w:val="009876E4"/>
    <w:rsid w:val="00991667"/>
    <w:rsid w:val="00992222"/>
    <w:rsid w:val="0099318B"/>
    <w:rsid w:val="0099645E"/>
    <w:rsid w:val="009A06EF"/>
    <w:rsid w:val="009A2508"/>
    <w:rsid w:val="009A291F"/>
    <w:rsid w:val="009A4150"/>
    <w:rsid w:val="009A5E21"/>
    <w:rsid w:val="009A6A15"/>
    <w:rsid w:val="009B0F50"/>
    <w:rsid w:val="009B4DAC"/>
    <w:rsid w:val="009B5A9C"/>
    <w:rsid w:val="009C02DB"/>
    <w:rsid w:val="009C041C"/>
    <w:rsid w:val="009C2551"/>
    <w:rsid w:val="009C2DBD"/>
    <w:rsid w:val="009C3EA7"/>
    <w:rsid w:val="009D12F4"/>
    <w:rsid w:val="009D2D47"/>
    <w:rsid w:val="009D47CA"/>
    <w:rsid w:val="009D4FC1"/>
    <w:rsid w:val="009D519F"/>
    <w:rsid w:val="009D634C"/>
    <w:rsid w:val="009D6E3D"/>
    <w:rsid w:val="009D6EA3"/>
    <w:rsid w:val="009E017E"/>
    <w:rsid w:val="009E2DBA"/>
    <w:rsid w:val="009E57DD"/>
    <w:rsid w:val="009E6143"/>
    <w:rsid w:val="009F3505"/>
    <w:rsid w:val="00A013F9"/>
    <w:rsid w:val="00A02624"/>
    <w:rsid w:val="00A040DC"/>
    <w:rsid w:val="00A0451A"/>
    <w:rsid w:val="00A13B6C"/>
    <w:rsid w:val="00A148F0"/>
    <w:rsid w:val="00A14B68"/>
    <w:rsid w:val="00A14DDF"/>
    <w:rsid w:val="00A15F29"/>
    <w:rsid w:val="00A160E2"/>
    <w:rsid w:val="00A1755C"/>
    <w:rsid w:val="00A21F51"/>
    <w:rsid w:val="00A26448"/>
    <w:rsid w:val="00A2644F"/>
    <w:rsid w:val="00A31BC6"/>
    <w:rsid w:val="00A32BE4"/>
    <w:rsid w:val="00A37691"/>
    <w:rsid w:val="00A4030D"/>
    <w:rsid w:val="00A405FA"/>
    <w:rsid w:val="00A40EC2"/>
    <w:rsid w:val="00A44334"/>
    <w:rsid w:val="00A45F18"/>
    <w:rsid w:val="00A47A88"/>
    <w:rsid w:val="00A5069B"/>
    <w:rsid w:val="00A5494E"/>
    <w:rsid w:val="00A56392"/>
    <w:rsid w:val="00A648A7"/>
    <w:rsid w:val="00A64D53"/>
    <w:rsid w:val="00A65F5D"/>
    <w:rsid w:val="00A7259D"/>
    <w:rsid w:val="00A72A50"/>
    <w:rsid w:val="00A748A4"/>
    <w:rsid w:val="00A77886"/>
    <w:rsid w:val="00A8385E"/>
    <w:rsid w:val="00A83DA3"/>
    <w:rsid w:val="00A842C0"/>
    <w:rsid w:val="00A84FE6"/>
    <w:rsid w:val="00A94B78"/>
    <w:rsid w:val="00A959CA"/>
    <w:rsid w:val="00AA0478"/>
    <w:rsid w:val="00AA3095"/>
    <w:rsid w:val="00AA3E41"/>
    <w:rsid w:val="00AA4ADD"/>
    <w:rsid w:val="00AA4DFF"/>
    <w:rsid w:val="00AA5B0B"/>
    <w:rsid w:val="00AA64D8"/>
    <w:rsid w:val="00AB1504"/>
    <w:rsid w:val="00AB2549"/>
    <w:rsid w:val="00AB25BF"/>
    <w:rsid w:val="00AB72B6"/>
    <w:rsid w:val="00AB7F0F"/>
    <w:rsid w:val="00AC1573"/>
    <w:rsid w:val="00AC157E"/>
    <w:rsid w:val="00AC1619"/>
    <w:rsid w:val="00AC17B0"/>
    <w:rsid w:val="00AC2323"/>
    <w:rsid w:val="00AC2ED6"/>
    <w:rsid w:val="00AC308C"/>
    <w:rsid w:val="00AC529B"/>
    <w:rsid w:val="00AC6174"/>
    <w:rsid w:val="00AD1D3D"/>
    <w:rsid w:val="00AD21A6"/>
    <w:rsid w:val="00AD4891"/>
    <w:rsid w:val="00AD6D82"/>
    <w:rsid w:val="00AD7D8D"/>
    <w:rsid w:val="00AE01EB"/>
    <w:rsid w:val="00AE05FC"/>
    <w:rsid w:val="00AE0A70"/>
    <w:rsid w:val="00AE1B79"/>
    <w:rsid w:val="00AE309B"/>
    <w:rsid w:val="00AE3AE5"/>
    <w:rsid w:val="00AE5BD7"/>
    <w:rsid w:val="00AE6C32"/>
    <w:rsid w:val="00AF17C2"/>
    <w:rsid w:val="00AF1ADE"/>
    <w:rsid w:val="00AF2528"/>
    <w:rsid w:val="00AF282E"/>
    <w:rsid w:val="00AF3C75"/>
    <w:rsid w:val="00AF4E76"/>
    <w:rsid w:val="00AF5B40"/>
    <w:rsid w:val="00B01DE1"/>
    <w:rsid w:val="00B0217A"/>
    <w:rsid w:val="00B042B0"/>
    <w:rsid w:val="00B0788C"/>
    <w:rsid w:val="00B07F4C"/>
    <w:rsid w:val="00B10181"/>
    <w:rsid w:val="00B11C80"/>
    <w:rsid w:val="00B140EF"/>
    <w:rsid w:val="00B17B4B"/>
    <w:rsid w:val="00B21DA4"/>
    <w:rsid w:val="00B220C9"/>
    <w:rsid w:val="00B23BAA"/>
    <w:rsid w:val="00B259A6"/>
    <w:rsid w:val="00B300D8"/>
    <w:rsid w:val="00B3111C"/>
    <w:rsid w:val="00B3139D"/>
    <w:rsid w:val="00B321F3"/>
    <w:rsid w:val="00B32F45"/>
    <w:rsid w:val="00B33BB3"/>
    <w:rsid w:val="00B3693F"/>
    <w:rsid w:val="00B3718E"/>
    <w:rsid w:val="00B402F5"/>
    <w:rsid w:val="00B42504"/>
    <w:rsid w:val="00B438FA"/>
    <w:rsid w:val="00B44EBE"/>
    <w:rsid w:val="00B4502F"/>
    <w:rsid w:val="00B45217"/>
    <w:rsid w:val="00B46A61"/>
    <w:rsid w:val="00B5210D"/>
    <w:rsid w:val="00B52181"/>
    <w:rsid w:val="00B53EC8"/>
    <w:rsid w:val="00B5446F"/>
    <w:rsid w:val="00B54DA3"/>
    <w:rsid w:val="00B61877"/>
    <w:rsid w:val="00B628E1"/>
    <w:rsid w:val="00B641FF"/>
    <w:rsid w:val="00B64B7F"/>
    <w:rsid w:val="00B65CA1"/>
    <w:rsid w:val="00B67E64"/>
    <w:rsid w:val="00B70545"/>
    <w:rsid w:val="00B74C2A"/>
    <w:rsid w:val="00B82090"/>
    <w:rsid w:val="00B83794"/>
    <w:rsid w:val="00B856CD"/>
    <w:rsid w:val="00B8615D"/>
    <w:rsid w:val="00B86554"/>
    <w:rsid w:val="00B876B1"/>
    <w:rsid w:val="00B90116"/>
    <w:rsid w:val="00B91F6F"/>
    <w:rsid w:val="00B927FA"/>
    <w:rsid w:val="00B93A40"/>
    <w:rsid w:val="00B966A0"/>
    <w:rsid w:val="00BA3D8F"/>
    <w:rsid w:val="00BA4037"/>
    <w:rsid w:val="00BA5116"/>
    <w:rsid w:val="00BA6E87"/>
    <w:rsid w:val="00BB2172"/>
    <w:rsid w:val="00BB21F8"/>
    <w:rsid w:val="00BB441B"/>
    <w:rsid w:val="00BC0824"/>
    <w:rsid w:val="00BC0FE3"/>
    <w:rsid w:val="00BC24D0"/>
    <w:rsid w:val="00BC60D9"/>
    <w:rsid w:val="00BC6140"/>
    <w:rsid w:val="00BC6686"/>
    <w:rsid w:val="00BC74B8"/>
    <w:rsid w:val="00BD0244"/>
    <w:rsid w:val="00BD110C"/>
    <w:rsid w:val="00BD223F"/>
    <w:rsid w:val="00BD24B7"/>
    <w:rsid w:val="00BD6571"/>
    <w:rsid w:val="00BE1090"/>
    <w:rsid w:val="00BE2137"/>
    <w:rsid w:val="00BE24A9"/>
    <w:rsid w:val="00BE2BD7"/>
    <w:rsid w:val="00BE463F"/>
    <w:rsid w:val="00BF3DC6"/>
    <w:rsid w:val="00BF54C0"/>
    <w:rsid w:val="00BF593E"/>
    <w:rsid w:val="00C00892"/>
    <w:rsid w:val="00C011F6"/>
    <w:rsid w:val="00C04DC4"/>
    <w:rsid w:val="00C0513A"/>
    <w:rsid w:val="00C06DD1"/>
    <w:rsid w:val="00C10417"/>
    <w:rsid w:val="00C11497"/>
    <w:rsid w:val="00C11505"/>
    <w:rsid w:val="00C11615"/>
    <w:rsid w:val="00C129BA"/>
    <w:rsid w:val="00C15E0F"/>
    <w:rsid w:val="00C20C01"/>
    <w:rsid w:val="00C21571"/>
    <w:rsid w:val="00C23FAD"/>
    <w:rsid w:val="00C24474"/>
    <w:rsid w:val="00C258AA"/>
    <w:rsid w:val="00C27FB6"/>
    <w:rsid w:val="00C34E85"/>
    <w:rsid w:val="00C35B6D"/>
    <w:rsid w:val="00C367FB"/>
    <w:rsid w:val="00C375D3"/>
    <w:rsid w:val="00C45B54"/>
    <w:rsid w:val="00C469B6"/>
    <w:rsid w:val="00C504FD"/>
    <w:rsid w:val="00C51A6C"/>
    <w:rsid w:val="00C51D49"/>
    <w:rsid w:val="00C5236D"/>
    <w:rsid w:val="00C53C28"/>
    <w:rsid w:val="00C57E31"/>
    <w:rsid w:val="00C61893"/>
    <w:rsid w:val="00C631B3"/>
    <w:rsid w:val="00C63C8D"/>
    <w:rsid w:val="00C64ADC"/>
    <w:rsid w:val="00C701F2"/>
    <w:rsid w:val="00C701FC"/>
    <w:rsid w:val="00C70D15"/>
    <w:rsid w:val="00C74579"/>
    <w:rsid w:val="00C77470"/>
    <w:rsid w:val="00C7783C"/>
    <w:rsid w:val="00C80CCB"/>
    <w:rsid w:val="00C80D03"/>
    <w:rsid w:val="00C818F5"/>
    <w:rsid w:val="00C8324F"/>
    <w:rsid w:val="00C83E8E"/>
    <w:rsid w:val="00C845EE"/>
    <w:rsid w:val="00C863F2"/>
    <w:rsid w:val="00C87EA6"/>
    <w:rsid w:val="00C9138E"/>
    <w:rsid w:val="00C919DA"/>
    <w:rsid w:val="00C923E3"/>
    <w:rsid w:val="00C939AF"/>
    <w:rsid w:val="00C93FCE"/>
    <w:rsid w:val="00C94ECF"/>
    <w:rsid w:val="00C954CE"/>
    <w:rsid w:val="00C9567D"/>
    <w:rsid w:val="00C95C6D"/>
    <w:rsid w:val="00CA0194"/>
    <w:rsid w:val="00CA3D80"/>
    <w:rsid w:val="00CA4D4C"/>
    <w:rsid w:val="00CA79D2"/>
    <w:rsid w:val="00CA7D1B"/>
    <w:rsid w:val="00CB1096"/>
    <w:rsid w:val="00CB7032"/>
    <w:rsid w:val="00CC154C"/>
    <w:rsid w:val="00CC3EB2"/>
    <w:rsid w:val="00CC44F7"/>
    <w:rsid w:val="00CC5150"/>
    <w:rsid w:val="00CC5F84"/>
    <w:rsid w:val="00CC6B5F"/>
    <w:rsid w:val="00CC773A"/>
    <w:rsid w:val="00CD23EC"/>
    <w:rsid w:val="00CD2BA8"/>
    <w:rsid w:val="00CD5089"/>
    <w:rsid w:val="00CD5990"/>
    <w:rsid w:val="00CD5A0B"/>
    <w:rsid w:val="00CD6B93"/>
    <w:rsid w:val="00CD6CC7"/>
    <w:rsid w:val="00CE33D5"/>
    <w:rsid w:val="00CE4486"/>
    <w:rsid w:val="00CE455F"/>
    <w:rsid w:val="00CE6470"/>
    <w:rsid w:val="00CE7C93"/>
    <w:rsid w:val="00CF19FA"/>
    <w:rsid w:val="00CF5F97"/>
    <w:rsid w:val="00CF7EEB"/>
    <w:rsid w:val="00D0067F"/>
    <w:rsid w:val="00D01277"/>
    <w:rsid w:val="00D01901"/>
    <w:rsid w:val="00D02711"/>
    <w:rsid w:val="00D03926"/>
    <w:rsid w:val="00D04E91"/>
    <w:rsid w:val="00D063C4"/>
    <w:rsid w:val="00D1180F"/>
    <w:rsid w:val="00D1314B"/>
    <w:rsid w:val="00D1486A"/>
    <w:rsid w:val="00D1488F"/>
    <w:rsid w:val="00D14A11"/>
    <w:rsid w:val="00D16F4E"/>
    <w:rsid w:val="00D207B0"/>
    <w:rsid w:val="00D229E2"/>
    <w:rsid w:val="00D23056"/>
    <w:rsid w:val="00D24FDC"/>
    <w:rsid w:val="00D257CF"/>
    <w:rsid w:val="00D31384"/>
    <w:rsid w:val="00D32A1A"/>
    <w:rsid w:val="00D339F4"/>
    <w:rsid w:val="00D363B2"/>
    <w:rsid w:val="00D40654"/>
    <w:rsid w:val="00D43CC3"/>
    <w:rsid w:val="00D43FC7"/>
    <w:rsid w:val="00D449CC"/>
    <w:rsid w:val="00D46F33"/>
    <w:rsid w:val="00D5180A"/>
    <w:rsid w:val="00D51BF3"/>
    <w:rsid w:val="00D52A87"/>
    <w:rsid w:val="00D54E95"/>
    <w:rsid w:val="00D558E6"/>
    <w:rsid w:val="00D56359"/>
    <w:rsid w:val="00D60208"/>
    <w:rsid w:val="00D6472E"/>
    <w:rsid w:val="00D653D7"/>
    <w:rsid w:val="00D667DF"/>
    <w:rsid w:val="00D71427"/>
    <w:rsid w:val="00D726D7"/>
    <w:rsid w:val="00D749FE"/>
    <w:rsid w:val="00D75F77"/>
    <w:rsid w:val="00D806A2"/>
    <w:rsid w:val="00D80716"/>
    <w:rsid w:val="00D82F17"/>
    <w:rsid w:val="00D8718D"/>
    <w:rsid w:val="00D87712"/>
    <w:rsid w:val="00D877DB"/>
    <w:rsid w:val="00D91790"/>
    <w:rsid w:val="00D91C71"/>
    <w:rsid w:val="00D91E29"/>
    <w:rsid w:val="00D93E39"/>
    <w:rsid w:val="00DA03D9"/>
    <w:rsid w:val="00DA4831"/>
    <w:rsid w:val="00DA4B36"/>
    <w:rsid w:val="00DB1924"/>
    <w:rsid w:val="00DB2FE6"/>
    <w:rsid w:val="00DB3394"/>
    <w:rsid w:val="00DB60FE"/>
    <w:rsid w:val="00DC0D9F"/>
    <w:rsid w:val="00DC1ADB"/>
    <w:rsid w:val="00DC6124"/>
    <w:rsid w:val="00DC7BF2"/>
    <w:rsid w:val="00DD0B9C"/>
    <w:rsid w:val="00DD0FC6"/>
    <w:rsid w:val="00DD1DC3"/>
    <w:rsid w:val="00DD5B3B"/>
    <w:rsid w:val="00DE0B0A"/>
    <w:rsid w:val="00DE499C"/>
    <w:rsid w:val="00DE5976"/>
    <w:rsid w:val="00DF0947"/>
    <w:rsid w:val="00DF0FB2"/>
    <w:rsid w:val="00DF176E"/>
    <w:rsid w:val="00DF68B5"/>
    <w:rsid w:val="00E00401"/>
    <w:rsid w:val="00E01413"/>
    <w:rsid w:val="00E014F9"/>
    <w:rsid w:val="00E046F7"/>
    <w:rsid w:val="00E06F1A"/>
    <w:rsid w:val="00E103C3"/>
    <w:rsid w:val="00E11062"/>
    <w:rsid w:val="00E11359"/>
    <w:rsid w:val="00E1153A"/>
    <w:rsid w:val="00E1302E"/>
    <w:rsid w:val="00E14DB9"/>
    <w:rsid w:val="00E16500"/>
    <w:rsid w:val="00E1770A"/>
    <w:rsid w:val="00E20718"/>
    <w:rsid w:val="00E2086D"/>
    <w:rsid w:val="00E20C3C"/>
    <w:rsid w:val="00E21A52"/>
    <w:rsid w:val="00E25A3B"/>
    <w:rsid w:val="00E3047D"/>
    <w:rsid w:val="00E30730"/>
    <w:rsid w:val="00E3159F"/>
    <w:rsid w:val="00E3357C"/>
    <w:rsid w:val="00E33CB6"/>
    <w:rsid w:val="00E367F0"/>
    <w:rsid w:val="00E36FE1"/>
    <w:rsid w:val="00E40985"/>
    <w:rsid w:val="00E41933"/>
    <w:rsid w:val="00E4197D"/>
    <w:rsid w:val="00E44727"/>
    <w:rsid w:val="00E45E0F"/>
    <w:rsid w:val="00E464C6"/>
    <w:rsid w:val="00E50C73"/>
    <w:rsid w:val="00E5228E"/>
    <w:rsid w:val="00E5254F"/>
    <w:rsid w:val="00E52882"/>
    <w:rsid w:val="00E52EFA"/>
    <w:rsid w:val="00E537F0"/>
    <w:rsid w:val="00E53843"/>
    <w:rsid w:val="00E53C5B"/>
    <w:rsid w:val="00E54273"/>
    <w:rsid w:val="00E54675"/>
    <w:rsid w:val="00E55517"/>
    <w:rsid w:val="00E616AF"/>
    <w:rsid w:val="00E67124"/>
    <w:rsid w:val="00E70610"/>
    <w:rsid w:val="00E72B02"/>
    <w:rsid w:val="00E745A5"/>
    <w:rsid w:val="00E7469E"/>
    <w:rsid w:val="00E77DDF"/>
    <w:rsid w:val="00E83DCA"/>
    <w:rsid w:val="00E85003"/>
    <w:rsid w:val="00E85185"/>
    <w:rsid w:val="00E86106"/>
    <w:rsid w:val="00E87306"/>
    <w:rsid w:val="00E8757D"/>
    <w:rsid w:val="00E90237"/>
    <w:rsid w:val="00E94694"/>
    <w:rsid w:val="00E95779"/>
    <w:rsid w:val="00E971FD"/>
    <w:rsid w:val="00E976A3"/>
    <w:rsid w:val="00E978AB"/>
    <w:rsid w:val="00E97A76"/>
    <w:rsid w:val="00EA0559"/>
    <w:rsid w:val="00EA058A"/>
    <w:rsid w:val="00EA0A59"/>
    <w:rsid w:val="00EA0BE1"/>
    <w:rsid w:val="00EA45D6"/>
    <w:rsid w:val="00EA5992"/>
    <w:rsid w:val="00EA5EA5"/>
    <w:rsid w:val="00EA7007"/>
    <w:rsid w:val="00EB24CB"/>
    <w:rsid w:val="00EB2F02"/>
    <w:rsid w:val="00EB5203"/>
    <w:rsid w:val="00EB5BB6"/>
    <w:rsid w:val="00EB6B0A"/>
    <w:rsid w:val="00EB6FE6"/>
    <w:rsid w:val="00EB70D4"/>
    <w:rsid w:val="00EB7E25"/>
    <w:rsid w:val="00EC136C"/>
    <w:rsid w:val="00EC2AAD"/>
    <w:rsid w:val="00EC47DB"/>
    <w:rsid w:val="00EC7898"/>
    <w:rsid w:val="00ED58EA"/>
    <w:rsid w:val="00ED5D0A"/>
    <w:rsid w:val="00ED659E"/>
    <w:rsid w:val="00EE07F1"/>
    <w:rsid w:val="00EE1A2D"/>
    <w:rsid w:val="00EE28B1"/>
    <w:rsid w:val="00EE3E2B"/>
    <w:rsid w:val="00EE6F5F"/>
    <w:rsid w:val="00EE7FED"/>
    <w:rsid w:val="00EF2DCE"/>
    <w:rsid w:val="00EF4ED3"/>
    <w:rsid w:val="00EF55AF"/>
    <w:rsid w:val="00F00C2B"/>
    <w:rsid w:val="00F02A95"/>
    <w:rsid w:val="00F06BE0"/>
    <w:rsid w:val="00F07A0D"/>
    <w:rsid w:val="00F108AD"/>
    <w:rsid w:val="00F11C8F"/>
    <w:rsid w:val="00F1699A"/>
    <w:rsid w:val="00F17A5B"/>
    <w:rsid w:val="00F20377"/>
    <w:rsid w:val="00F204F6"/>
    <w:rsid w:val="00F222C7"/>
    <w:rsid w:val="00F2332F"/>
    <w:rsid w:val="00F239D4"/>
    <w:rsid w:val="00F262EE"/>
    <w:rsid w:val="00F3162B"/>
    <w:rsid w:val="00F31DC1"/>
    <w:rsid w:val="00F40614"/>
    <w:rsid w:val="00F40BC4"/>
    <w:rsid w:val="00F40F45"/>
    <w:rsid w:val="00F44ECF"/>
    <w:rsid w:val="00F47362"/>
    <w:rsid w:val="00F474EA"/>
    <w:rsid w:val="00F47D19"/>
    <w:rsid w:val="00F5040C"/>
    <w:rsid w:val="00F50897"/>
    <w:rsid w:val="00F50EB5"/>
    <w:rsid w:val="00F51A24"/>
    <w:rsid w:val="00F51BF4"/>
    <w:rsid w:val="00F52CAA"/>
    <w:rsid w:val="00F53248"/>
    <w:rsid w:val="00F57F1D"/>
    <w:rsid w:val="00F60680"/>
    <w:rsid w:val="00F61456"/>
    <w:rsid w:val="00F61AFA"/>
    <w:rsid w:val="00F62C0E"/>
    <w:rsid w:val="00F62EB1"/>
    <w:rsid w:val="00F64120"/>
    <w:rsid w:val="00F66762"/>
    <w:rsid w:val="00F70039"/>
    <w:rsid w:val="00F72192"/>
    <w:rsid w:val="00F760AC"/>
    <w:rsid w:val="00F80786"/>
    <w:rsid w:val="00F82C11"/>
    <w:rsid w:val="00F82DF9"/>
    <w:rsid w:val="00F82ED9"/>
    <w:rsid w:val="00F8769B"/>
    <w:rsid w:val="00F95D39"/>
    <w:rsid w:val="00FA1667"/>
    <w:rsid w:val="00FA3A26"/>
    <w:rsid w:val="00FA4FE7"/>
    <w:rsid w:val="00FA6C6D"/>
    <w:rsid w:val="00FA755B"/>
    <w:rsid w:val="00FB025D"/>
    <w:rsid w:val="00FB1E5D"/>
    <w:rsid w:val="00FB29D8"/>
    <w:rsid w:val="00FB2A54"/>
    <w:rsid w:val="00FB2DBE"/>
    <w:rsid w:val="00FB3AC4"/>
    <w:rsid w:val="00FB69B5"/>
    <w:rsid w:val="00FB7CDD"/>
    <w:rsid w:val="00FC2313"/>
    <w:rsid w:val="00FC307F"/>
    <w:rsid w:val="00FC3B8D"/>
    <w:rsid w:val="00FC4D87"/>
    <w:rsid w:val="00FD0BC3"/>
    <w:rsid w:val="00FD470A"/>
    <w:rsid w:val="00FD6F00"/>
    <w:rsid w:val="00FD7B12"/>
    <w:rsid w:val="00FD7C39"/>
    <w:rsid w:val="00FE0C35"/>
    <w:rsid w:val="00FE23B8"/>
    <w:rsid w:val="00FE48D4"/>
    <w:rsid w:val="00FE7458"/>
    <w:rsid w:val="00FF10E9"/>
    <w:rsid w:val="00FF24A2"/>
    <w:rsid w:val="00FF577D"/>
    <w:rsid w:val="00FF6E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5"/>
    <o:shapelayout v:ext="edit">
      <o:idmap v:ext="edit" data="1"/>
    </o:shapelayout>
  </w:shapeDefaults>
  <w:decimalSymbol w:val=","/>
  <w:listSeparator w:val=";"/>
  <w14:docId w14:val="54CC7199"/>
  <w15:docId w15:val="{46330F8C-A598-4D2D-887F-E4F856046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locked="1"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291F"/>
    <w:pPr>
      <w:widowControl w:val="0"/>
    </w:pPr>
    <w:rPr>
      <w:color w:val="000000"/>
      <w:sz w:val="24"/>
      <w:szCs w:val="24"/>
    </w:rPr>
  </w:style>
  <w:style w:type="paragraph" w:styleId="1">
    <w:name w:val="heading 1"/>
    <w:basedOn w:val="a"/>
    <w:next w:val="a"/>
    <w:link w:val="10"/>
    <w:uiPriority w:val="99"/>
    <w:qFormat/>
    <w:locked/>
    <w:rsid w:val="00AC157E"/>
    <w:pPr>
      <w:keepNext/>
      <w:widowControl/>
      <w:spacing w:before="240" w:after="60"/>
      <w:jc w:val="center"/>
      <w:outlineLvl w:val="0"/>
    </w:pPr>
    <w:rPr>
      <w:rFonts w:ascii="Times New Roman" w:eastAsia="Calibri" w:hAnsi="Times New Roman" w:cs="Times New Roman"/>
      <w:b/>
      <w:color w:val="auto"/>
      <w:kern w:val="32"/>
      <w:sz w:val="32"/>
      <w:szCs w:val="20"/>
    </w:rPr>
  </w:style>
  <w:style w:type="paragraph" w:styleId="2">
    <w:name w:val="heading 2"/>
    <w:basedOn w:val="a"/>
    <w:next w:val="a"/>
    <w:link w:val="20"/>
    <w:uiPriority w:val="99"/>
    <w:qFormat/>
    <w:locked/>
    <w:rsid w:val="005C1C64"/>
    <w:pPr>
      <w:keepNext/>
      <w:widowControl/>
      <w:jc w:val="center"/>
      <w:outlineLvl w:val="1"/>
    </w:pPr>
    <w:rPr>
      <w:rFonts w:ascii="Times New Roman" w:hAnsi="Times New Roman" w:cs="Times New Roman"/>
      <w:color w:val="auto"/>
      <w:sz w:val="28"/>
      <w:szCs w:val="20"/>
      <w:u w:val="single"/>
    </w:rPr>
  </w:style>
  <w:style w:type="paragraph" w:styleId="3">
    <w:name w:val="heading 3"/>
    <w:aliases w:val="Знак"/>
    <w:basedOn w:val="a"/>
    <w:next w:val="a"/>
    <w:link w:val="30"/>
    <w:uiPriority w:val="99"/>
    <w:qFormat/>
    <w:locked/>
    <w:rsid w:val="002E4D0D"/>
    <w:pPr>
      <w:keepNext/>
      <w:widowControl/>
      <w:spacing w:before="240" w:after="60"/>
      <w:outlineLvl w:val="2"/>
    </w:pPr>
    <w:rPr>
      <w:rFonts w:ascii="Arial" w:eastAsia="Times New Roman" w:hAnsi="Arial" w:cs="Arial"/>
      <w:b/>
      <w:bCs/>
      <w:color w:val="auto"/>
      <w:sz w:val="26"/>
      <w:szCs w:val="26"/>
    </w:rPr>
  </w:style>
  <w:style w:type="paragraph" w:styleId="4">
    <w:name w:val="heading 4"/>
    <w:basedOn w:val="a"/>
    <w:next w:val="a"/>
    <w:link w:val="40"/>
    <w:uiPriority w:val="99"/>
    <w:qFormat/>
    <w:locked/>
    <w:rsid w:val="005C1C64"/>
    <w:pPr>
      <w:keepNext/>
      <w:widowControl/>
      <w:outlineLvl w:val="3"/>
    </w:pPr>
    <w:rPr>
      <w:rFonts w:ascii="Times New Roman" w:hAnsi="Times New Roman" w:cs="Times New Roman"/>
      <w:color w:val="auto"/>
      <w:sz w:val="28"/>
      <w:szCs w:val="20"/>
    </w:rPr>
  </w:style>
  <w:style w:type="paragraph" w:styleId="5">
    <w:name w:val="heading 5"/>
    <w:basedOn w:val="a"/>
    <w:next w:val="a"/>
    <w:link w:val="50"/>
    <w:uiPriority w:val="99"/>
    <w:qFormat/>
    <w:locked/>
    <w:rsid w:val="00AC157E"/>
    <w:pPr>
      <w:widowControl/>
      <w:spacing w:before="240" w:after="60" w:line="276" w:lineRule="auto"/>
      <w:outlineLvl w:val="4"/>
    </w:pPr>
    <w:rPr>
      <w:rFonts w:ascii="Calibri" w:eastAsia="Times New Roman" w:hAnsi="Calibri" w:cs="Times New Roman"/>
      <w:b/>
      <w:i/>
      <w:color w:val="auto"/>
      <w:sz w:val="26"/>
      <w:szCs w:val="20"/>
      <w:lang w:eastAsia="en-US"/>
    </w:rPr>
  </w:style>
  <w:style w:type="paragraph" w:styleId="6">
    <w:name w:val="heading 6"/>
    <w:basedOn w:val="a"/>
    <w:next w:val="a"/>
    <w:link w:val="60"/>
    <w:uiPriority w:val="99"/>
    <w:qFormat/>
    <w:locked/>
    <w:rsid w:val="00AC157E"/>
    <w:pPr>
      <w:keepNext/>
      <w:widowControl/>
      <w:tabs>
        <w:tab w:val="num" w:pos="1152"/>
      </w:tabs>
      <w:suppressAutoHyphens/>
      <w:spacing w:before="120" w:after="120"/>
      <w:ind w:left="1152" w:hanging="1152"/>
      <w:jc w:val="both"/>
      <w:outlineLvl w:val="5"/>
    </w:pPr>
    <w:rPr>
      <w:rFonts w:ascii="Times New Roman" w:eastAsia="Calibri" w:hAnsi="Times New Roman" w:cs="Times New Roman"/>
      <w:b/>
      <w:color w:val="auto"/>
      <w:sz w:val="28"/>
      <w:szCs w:val="20"/>
      <w:lang w:eastAsia="ar-SA"/>
    </w:rPr>
  </w:style>
  <w:style w:type="paragraph" w:styleId="7">
    <w:name w:val="heading 7"/>
    <w:basedOn w:val="a"/>
    <w:next w:val="a"/>
    <w:link w:val="70"/>
    <w:uiPriority w:val="99"/>
    <w:qFormat/>
    <w:locked/>
    <w:rsid w:val="00AC157E"/>
    <w:pPr>
      <w:keepNext/>
      <w:widowControl/>
      <w:tabs>
        <w:tab w:val="num" w:pos="1296"/>
      </w:tabs>
      <w:spacing w:line="360" w:lineRule="auto"/>
      <w:ind w:left="1296" w:hanging="1296"/>
      <w:jc w:val="both"/>
      <w:outlineLvl w:val="6"/>
    </w:pPr>
    <w:rPr>
      <w:rFonts w:ascii="Times New Roman" w:eastAsia="Calibri" w:hAnsi="Times New Roman" w:cs="Times New Roman"/>
      <w:color w:val="auto"/>
      <w:sz w:val="28"/>
      <w:szCs w:val="20"/>
    </w:rPr>
  </w:style>
  <w:style w:type="paragraph" w:styleId="8">
    <w:name w:val="heading 8"/>
    <w:basedOn w:val="a"/>
    <w:next w:val="a"/>
    <w:link w:val="80"/>
    <w:uiPriority w:val="99"/>
    <w:qFormat/>
    <w:locked/>
    <w:rsid w:val="00AC157E"/>
    <w:pPr>
      <w:widowControl/>
      <w:spacing w:before="240" w:after="60"/>
      <w:outlineLvl w:val="7"/>
    </w:pPr>
    <w:rPr>
      <w:rFonts w:ascii="Times New Roman" w:eastAsia="Calibri" w:hAnsi="Times New Roman" w:cs="Times New Roman"/>
      <w:i/>
      <w:color w:val="auto"/>
      <w:szCs w:val="20"/>
    </w:rPr>
  </w:style>
  <w:style w:type="paragraph" w:styleId="9">
    <w:name w:val="heading 9"/>
    <w:basedOn w:val="a"/>
    <w:next w:val="a"/>
    <w:link w:val="90"/>
    <w:uiPriority w:val="99"/>
    <w:qFormat/>
    <w:locked/>
    <w:rsid w:val="00AC157E"/>
    <w:pPr>
      <w:widowControl/>
      <w:spacing w:before="240" w:after="60"/>
      <w:outlineLvl w:val="8"/>
    </w:pPr>
    <w:rPr>
      <w:rFonts w:ascii="Arial" w:eastAsia="Calibri" w:hAnsi="Arial" w:cs="Times New Roman"/>
      <w:color w:val="auto"/>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C7783C"/>
    <w:rPr>
      <w:rFonts w:ascii="Cambria" w:hAnsi="Cambria" w:cs="Times New Roman"/>
      <w:b/>
      <w:bCs/>
      <w:i/>
      <w:iCs/>
      <w:color w:val="000000"/>
      <w:sz w:val="28"/>
      <w:szCs w:val="28"/>
    </w:rPr>
  </w:style>
  <w:style w:type="character" w:customStyle="1" w:styleId="30">
    <w:name w:val="Заголовок 3 Знак"/>
    <w:aliases w:val="Знак Знак11"/>
    <w:link w:val="3"/>
    <w:uiPriority w:val="99"/>
    <w:locked/>
    <w:rsid w:val="002E4D0D"/>
    <w:rPr>
      <w:rFonts w:ascii="Arial" w:hAnsi="Arial" w:cs="Arial"/>
      <w:b/>
      <w:bCs/>
      <w:sz w:val="26"/>
      <w:szCs w:val="26"/>
    </w:rPr>
  </w:style>
  <w:style w:type="character" w:customStyle="1" w:styleId="40">
    <w:name w:val="Заголовок 4 Знак"/>
    <w:link w:val="4"/>
    <w:uiPriority w:val="99"/>
    <w:locked/>
    <w:rsid w:val="00C7783C"/>
    <w:rPr>
      <w:rFonts w:ascii="Calibri" w:hAnsi="Calibri" w:cs="Times New Roman"/>
      <w:b/>
      <w:bCs/>
      <w:color w:val="000000"/>
      <w:sz w:val="28"/>
      <w:szCs w:val="28"/>
    </w:rPr>
  </w:style>
  <w:style w:type="character" w:styleId="a3">
    <w:name w:val="Hyperlink"/>
    <w:uiPriority w:val="99"/>
    <w:rsid w:val="00AA5B0B"/>
    <w:rPr>
      <w:rFonts w:cs="Times New Roman"/>
      <w:color w:val="000080"/>
      <w:u w:val="single"/>
    </w:rPr>
  </w:style>
  <w:style w:type="character" w:customStyle="1" w:styleId="a4">
    <w:name w:val="Колонтитул_"/>
    <w:link w:val="11"/>
    <w:uiPriority w:val="99"/>
    <w:locked/>
    <w:rsid w:val="00AA5B0B"/>
    <w:rPr>
      <w:rFonts w:ascii="Arial" w:hAnsi="Arial" w:cs="Arial"/>
      <w:sz w:val="23"/>
      <w:szCs w:val="23"/>
      <w:u w:val="none"/>
    </w:rPr>
  </w:style>
  <w:style w:type="paragraph" w:customStyle="1" w:styleId="11">
    <w:name w:val="Колонтитул1"/>
    <w:basedOn w:val="a"/>
    <w:link w:val="a4"/>
    <w:uiPriority w:val="99"/>
    <w:rsid w:val="00AA5B0B"/>
    <w:pPr>
      <w:shd w:val="clear" w:color="auto" w:fill="FFFFFF"/>
      <w:spacing w:line="240" w:lineRule="atLeast"/>
    </w:pPr>
    <w:rPr>
      <w:rFonts w:ascii="Arial" w:hAnsi="Arial" w:cs="Arial"/>
      <w:sz w:val="23"/>
      <w:szCs w:val="23"/>
    </w:rPr>
  </w:style>
  <w:style w:type="character" w:customStyle="1" w:styleId="a5">
    <w:name w:val="Колонтитул"/>
    <w:uiPriority w:val="99"/>
    <w:rsid w:val="00AA5B0B"/>
    <w:rPr>
      <w:rFonts w:ascii="Arial" w:hAnsi="Arial" w:cs="Arial"/>
      <w:color w:val="000000"/>
      <w:spacing w:val="0"/>
      <w:w w:val="100"/>
      <w:position w:val="0"/>
      <w:sz w:val="23"/>
      <w:szCs w:val="23"/>
      <w:u w:val="none"/>
      <w:lang w:val="ru-RU"/>
    </w:rPr>
  </w:style>
  <w:style w:type="character" w:customStyle="1" w:styleId="21">
    <w:name w:val="Основной текст (2)_"/>
    <w:link w:val="22"/>
    <w:uiPriority w:val="99"/>
    <w:locked/>
    <w:rsid w:val="00AA5B0B"/>
    <w:rPr>
      <w:rFonts w:ascii="Arial" w:hAnsi="Arial" w:cs="Arial"/>
      <w:b/>
      <w:bCs/>
      <w:sz w:val="27"/>
      <w:szCs w:val="27"/>
      <w:u w:val="none"/>
    </w:rPr>
  </w:style>
  <w:style w:type="paragraph" w:customStyle="1" w:styleId="22">
    <w:name w:val="Основной текст (2)"/>
    <w:basedOn w:val="a"/>
    <w:link w:val="21"/>
    <w:uiPriority w:val="99"/>
    <w:rsid w:val="00AA5B0B"/>
    <w:pPr>
      <w:shd w:val="clear" w:color="auto" w:fill="FFFFFF"/>
      <w:spacing w:line="302" w:lineRule="exact"/>
      <w:jc w:val="center"/>
    </w:pPr>
    <w:rPr>
      <w:rFonts w:ascii="Arial" w:hAnsi="Arial" w:cs="Arial"/>
      <w:b/>
      <w:bCs/>
      <w:sz w:val="27"/>
      <w:szCs w:val="27"/>
    </w:rPr>
  </w:style>
  <w:style w:type="character" w:customStyle="1" w:styleId="31">
    <w:name w:val="Основной текст (3)_"/>
    <w:link w:val="32"/>
    <w:uiPriority w:val="99"/>
    <w:locked/>
    <w:rsid w:val="00AA5B0B"/>
    <w:rPr>
      <w:rFonts w:ascii="Times New Roman" w:hAnsi="Times New Roman" w:cs="Times New Roman"/>
      <w:b/>
      <w:bCs/>
      <w:sz w:val="23"/>
      <w:szCs w:val="23"/>
      <w:u w:val="none"/>
    </w:rPr>
  </w:style>
  <w:style w:type="paragraph" w:customStyle="1" w:styleId="32">
    <w:name w:val="Основной текст (3)"/>
    <w:basedOn w:val="a"/>
    <w:link w:val="31"/>
    <w:uiPriority w:val="99"/>
    <w:rsid w:val="00AA5B0B"/>
    <w:pPr>
      <w:shd w:val="clear" w:color="auto" w:fill="FFFFFF"/>
      <w:spacing w:line="302" w:lineRule="exact"/>
    </w:pPr>
    <w:rPr>
      <w:rFonts w:ascii="Times New Roman" w:eastAsia="Times New Roman" w:hAnsi="Times New Roman" w:cs="Times New Roman"/>
      <w:b/>
      <w:bCs/>
      <w:sz w:val="23"/>
      <w:szCs w:val="23"/>
    </w:rPr>
  </w:style>
  <w:style w:type="character" w:customStyle="1" w:styleId="41">
    <w:name w:val="Основной текст (4)_"/>
    <w:link w:val="410"/>
    <w:uiPriority w:val="99"/>
    <w:locked/>
    <w:rsid w:val="00AA5B0B"/>
    <w:rPr>
      <w:rFonts w:ascii="Arial" w:hAnsi="Arial" w:cs="Arial"/>
      <w:i/>
      <w:iCs/>
      <w:sz w:val="71"/>
      <w:szCs w:val="71"/>
      <w:u w:val="none"/>
    </w:rPr>
  </w:style>
  <w:style w:type="paragraph" w:customStyle="1" w:styleId="410">
    <w:name w:val="Основной текст (4)1"/>
    <w:basedOn w:val="a"/>
    <w:link w:val="41"/>
    <w:uiPriority w:val="99"/>
    <w:rsid w:val="00AA5B0B"/>
    <w:pPr>
      <w:shd w:val="clear" w:color="auto" w:fill="FFFFFF"/>
      <w:spacing w:line="240" w:lineRule="atLeast"/>
    </w:pPr>
    <w:rPr>
      <w:rFonts w:ascii="Arial" w:hAnsi="Arial" w:cs="Arial"/>
      <w:i/>
      <w:iCs/>
      <w:sz w:val="71"/>
      <w:szCs w:val="71"/>
    </w:rPr>
  </w:style>
  <w:style w:type="character" w:customStyle="1" w:styleId="42">
    <w:name w:val="Основной текст (4)"/>
    <w:uiPriority w:val="99"/>
    <w:rsid w:val="00AA5B0B"/>
    <w:rPr>
      <w:rFonts w:ascii="Arial" w:hAnsi="Arial" w:cs="Arial"/>
      <w:i/>
      <w:iCs/>
      <w:color w:val="000000"/>
      <w:spacing w:val="0"/>
      <w:w w:val="100"/>
      <w:position w:val="0"/>
      <w:sz w:val="71"/>
      <w:szCs w:val="71"/>
      <w:u w:val="none"/>
    </w:rPr>
  </w:style>
  <w:style w:type="character" w:customStyle="1" w:styleId="51">
    <w:name w:val="Основной текст (5)_"/>
    <w:link w:val="510"/>
    <w:uiPriority w:val="99"/>
    <w:locked/>
    <w:rsid w:val="00AA5B0B"/>
    <w:rPr>
      <w:rFonts w:ascii="Times New Roman" w:hAnsi="Times New Roman" w:cs="Times New Roman"/>
      <w:b/>
      <w:bCs/>
      <w:i/>
      <w:iCs/>
      <w:sz w:val="17"/>
      <w:szCs w:val="17"/>
      <w:u w:val="none"/>
    </w:rPr>
  </w:style>
  <w:style w:type="paragraph" w:customStyle="1" w:styleId="510">
    <w:name w:val="Основной текст (5)1"/>
    <w:basedOn w:val="a"/>
    <w:link w:val="51"/>
    <w:uiPriority w:val="99"/>
    <w:rsid w:val="00AA5B0B"/>
    <w:pPr>
      <w:shd w:val="clear" w:color="auto" w:fill="FFFFFF"/>
      <w:spacing w:line="240" w:lineRule="atLeast"/>
    </w:pPr>
    <w:rPr>
      <w:rFonts w:ascii="Times New Roman" w:eastAsia="Times New Roman" w:hAnsi="Times New Roman" w:cs="Times New Roman"/>
      <w:b/>
      <w:bCs/>
      <w:i/>
      <w:iCs/>
      <w:sz w:val="17"/>
      <w:szCs w:val="17"/>
    </w:rPr>
  </w:style>
  <w:style w:type="character" w:customStyle="1" w:styleId="52">
    <w:name w:val="Основной текст (5)"/>
    <w:uiPriority w:val="99"/>
    <w:rsid w:val="00AA5B0B"/>
    <w:rPr>
      <w:rFonts w:ascii="Times New Roman" w:hAnsi="Times New Roman" w:cs="Times New Roman"/>
      <w:b/>
      <w:bCs/>
      <w:i/>
      <w:iCs/>
      <w:color w:val="000000"/>
      <w:spacing w:val="0"/>
      <w:w w:val="100"/>
      <w:position w:val="0"/>
      <w:sz w:val="17"/>
      <w:szCs w:val="17"/>
      <w:u w:val="none"/>
      <w:lang w:val="ru-RU"/>
    </w:rPr>
  </w:style>
  <w:style w:type="character" w:customStyle="1" w:styleId="61">
    <w:name w:val="Основной текст (6)_"/>
    <w:link w:val="610"/>
    <w:uiPriority w:val="99"/>
    <w:locked/>
    <w:rsid w:val="00AA5B0B"/>
    <w:rPr>
      <w:rFonts w:ascii="Franklin Gothic Heavy" w:hAnsi="Franklin Gothic Heavy" w:cs="Franklin Gothic Heavy"/>
      <w:w w:val="60"/>
      <w:sz w:val="40"/>
      <w:szCs w:val="40"/>
      <w:u w:val="none"/>
    </w:rPr>
  </w:style>
  <w:style w:type="paragraph" w:customStyle="1" w:styleId="610">
    <w:name w:val="Основной текст (6)1"/>
    <w:basedOn w:val="a"/>
    <w:link w:val="61"/>
    <w:uiPriority w:val="99"/>
    <w:rsid w:val="00AA5B0B"/>
    <w:pPr>
      <w:shd w:val="clear" w:color="auto" w:fill="FFFFFF"/>
      <w:spacing w:line="240" w:lineRule="atLeast"/>
    </w:pPr>
    <w:rPr>
      <w:rFonts w:ascii="Franklin Gothic Heavy" w:hAnsi="Franklin Gothic Heavy" w:cs="Franklin Gothic Heavy"/>
      <w:w w:val="60"/>
      <w:sz w:val="40"/>
      <w:szCs w:val="40"/>
    </w:rPr>
  </w:style>
  <w:style w:type="character" w:customStyle="1" w:styleId="62">
    <w:name w:val="Основной текст (6)"/>
    <w:uiPriority w:val="99"/>
    <w:rsid w:val="00AA5B0B"/>
    <w:rPr>
      <w:rFonts w:ascii="Franklin Gothic Heavy" w:hAnsi="Franklin Gothic Heavy" w:cs="Franklin Gothic Heavy"/>
      <w:color w:val="000000"/>
      <w:spacing w:val="0"/>
      <w:w w:val="60"/>
      <w:position w:val="0"/>
      <w:sz w:val="40"/>
      <w:szCs w:val="40"/>
      <w:u w:val="none"/>
      <w:lang w:val="ru-RU"/>
    </w:rPr>
  </w:style>
  <w:style w:type="paragraph" w:styleId="a6">
    <w:name w:val="Body Text"/>
    <w:basedOn w:val="a"/>
    <w:link w:val="a7"/>
    <w:uiPriority w:val="99"/>
    <w:rsid w:val="00AA5B0B"/>
    <w:pPr>
      <w:shd w:val="clear" w:color="auto" w:fill="FFFFFF"/>
      <w:spacing w:line="240" w:lineRule="atLeast"/>
      <w:ind w:hanging="400"/>
    </w:pPr>
    <w:rPr>
      <w:rFonts w:ascii="Arial" w:hAnsi="Arial" w:cs="Arial"/>
      <w:sz w:val="23"/>
      <w:szCs w:val="23"/>
    </w:rPr>
  </w:style>
  <w:style w:type="character" w:customStyle="1" w:styleId="BodyTextChar">
    <w:name w:val="Body Text Char"/>
    <w:uiPriority w:val="99"/>
    <w:semiHidden/>
    <w:locked/>
    <w:rsid w:val="000E4161"/>
    <w:rPr>
      <w:rFonts w:cs="Times New Roman"/>
      <w:color w:val="000000"/>
      <w:sz w:val="24"/>
      <w:szCs w:val="24"/>
    </w:rPr>
  </w:style>
  <w:style w:type="character" w:customStyle="1" w:styleId="a7">
    <w:name w:val="Основной текст Знак"/>
    <w:link w:val="a6"/>
    <w:uiPriority w:val="99"/>
    <w:locked/>
    <w:rsid w:val="00AA5B0B"/>
    <w:rPr>
      <w:rFonts w:ascii="Arial" w:hAnsi="Arial" w:cs="Arial"/>
      <w:sz w:val="23"/>
      <w:szCs w:val="23"/>
      <w:u w:val="none"/>
    </w:rPr>
  </w:style>
  <w:style w:type="character" w:customStyle="1" w:styleId="2pt">
    <w:name w:val="Основной текст + Интервал 2 pt"/>
    <w:uiPriority w:val="99"/>
    <w:rsid w:val="00AA5B0B"/>
    <w:rPr>
      <w:rFonts w:ascii="Arial" w:hAnsi="Arial" w:cs="Arial"/>
      <w:color w:val="FFFFFF"/>
      <w:spacing w:val="50"/>
      <w:sz w:val="23"/>
      <w:szCs w:val="23"/>
      <w:u w:val="none"/>
    </w:rPr>
  </w:style>
  <w:style w:type="character" w:customStyle="1" w:styleId="12">
    <w:name w:val="Заголовок №1_"/>
    <w:link w:val="110"/>
    <w:uiPriority w:val="99"/>
    <w:locked/>
    <w:rsid w:val="00AA5B0B"/>
    <w:rPr>
      <w:rFonts w:ascii="Arial" w:hAnsi="Arial" w:cs="Arial"/>
      <w:b/>
      <w:bCs/>
      <w:sz w:val="27"/>
      <w:szCs w:val="27"/>
      <w:u w:val="none"/>
    </w:rPr>
  </w:style>
  <w:style w:type="paragraph" w:customStyle="1" w:styleId="110">
    <w:name w:val="Заголовок №11"/>
    <w:basedOn w:val="a"/>
    <w:link w:val="12"/>
    <w:uiPriority w:val="99"/>
    <w:rsid w:val="00AA5B0B"/>
    <w:pPr>
      <w:shd w:val="clear" w:color="auto" w:fill="FFFFFF"/>
      <w:spacing w:line="240" w:lineRule="atLeast"/>
      <w:outlineLvl w:val="0"/>
    </w:pPr>
    <w:rPr>
      <w:rFonts w:ascii="Arial" w:hAnsi="Arial" w:cs="Arial"/>
      <w:b/>
      <w:bCs/>
      <w:sz w:val="27"/>
      <w:szCs w:val="27"/>
    </w:rPr>
  </w:style>
  <w:style w:type="character" w:customStyle="1" w:styleId="13">
    <w:name w:val="Оглавление 1 Знак"/>
    <w:link w:val="14"/>
    <w:uiPriority w:val="39"/>
    <w:locked/>
    <w:rsid w:val="00FC3B8D"/>
    <w:rPr>
      <w:rFonts w:ascii="Times New Roman" w:hAnsi="Times New Roman"/>
      <w:b/>
      <w:bCs/>
      <w:caps/>
      <w:noProof/>
      <w:color w:val="000000"/>
    </w:rPr>
  </w:style>
  <w:style w:type="paragraph" w:styleId="14">
    <w:name w:val="toc 1"/>
    <w:basedOn w:val="a"/>
    <w:link w:val="13"/>
    <w:autoRedefine/>
    <w:uiPriority w:val="39"/>
    <w:rsid w:val="00FC3B8D"/>
    <w:pPr>
      <w:tabs>
        <w:tab w:val="right" w:leader="dot" w:pos="9911"/>
      </w:tabs>
      <w:spacing w:before="360"/>
    </w:pPr>
    <w:rPr>
      <w:rFonts w:ascii="Times New Roman" w:hAnsi="Times New Roman"/>
      <w:b/>
      <w:bCs/>
      <w:caps/>
      <w:noProof/>
      <w:sz w:val="20"/>
      <w:szCs w:val="20"/>
    </w:rPr>
  </w:style>
  <w:style w:type="character" w:customStyle="1" w:styleId="14pt">
    <w:name w:val="Колонтитул + 14 pt"/>
    <w:aliases w:val="Полужирный"/>
    <w:uiPriority w:val="99"/>
    <w:rsid w:val="00AA5B0B"/>
    <w:rPr>
      <w:rFonts w:ascii="Arial" w:hAnsi="Arial" w:cs="Arial"/>
      <w:b/>
      <w:bCs/>
      <w:color w:val="000000"/>
      <w:spacing w:val="0"/>
      <w:w w:val="100"/>
      <w:position w:val="0"/>
      <w:sz w:val="28"/>
      <w:szCs w:val="28"/>
      <w:u w:val="none"/>
      <w:lang w:val="ru-RU"/>
    </w:rPr>
  </w:style>
  <w:style w:type="character" w:customStyle="1" w:styleId="23">
    <w:name w:val="Заголовок №2_"/>
    <w:link w:val="24"/>
    <w:uiPriority w:val="99"/>
    <w:locked/>
    <w:rsid w:val="00AA5B0B"/>
    <w:rPr>
      <w:rFonts w:ascii="Arial" w:hAnsi="Arial" w:cs="Arial"/>
      <w:b/>
      <w:bCs/>
      <w:sz w:val="23"/>
      <w:szCs w:val="23"/>
      <w:u w:val="none"/>
    </w:rPr>
  </w:style>
  <w:style w:type="paragraph" w:customStyle="1" w:styleId="24">
    <w:name w:val="Заголовок №2"/>
    <w:basedOn w:val="a"/>
    <w:link w:val="23"/>
    <w:uiPriority w:val="99"/>
    <w:rsid w:val="00AA5B0B"/>
    <w:pPr>
      <w:shd w:val="clear" w:color="auto" w:fill="FFFFFF"/>
      <w:spacing w:line="413" w:lineRule="exact"/>
      <w:jc w:val="both"/>
      <w:outlineLvl w:val="1"/>
    </w:pPr>
    <w:rPr>
      <w:rFonts w:ascii="Arial" w:hAnsi="Arial" w:cs="Arial"/>
      <w:b/>
      <w:bCs/>
      <w:sz w:val="23"/>
      <w:szCs w:val="23"/>
    </w:rPr>
  </w:style>
  <w:style w:type="character" w:customStyle="1" w:styleId="25">
    <w:name w:val="Заголовок №2 + Курсив"/>
    <w:uiPriority w:val="99"/>
    <w:rsid w:val="00AA5B0B"/>
    <w:rPr>
      <w:rFonts w:ascii="Arial" w:hAnsi="Arial" w:cs="Arial"/>
      <w:b/>
      <w:bCs/>
      <w:i/>
      <w:iCs/>
      <w:color w:val="000000"/>
      <w:spacing w:val="0"/>
      <w:w w:val="100"/>
      <w:position w:val="0"/>
      <w:sz w:val="23"/>
      <w:szCs w:val="23"/>
      <w:u w:val="none"/>
      <w:lang w:val="ru-RU"/>
    </w:rPr>
  </w:style>
  <w:style w:type="character" w:customStyle="1" w:styleId="71">
    <w:name w:val="Основной текст (7)_"/>
    <w:link w:val="72"/>
    <w:uiPriority w:val="99"/>
    <w:locked/>
    <w:rsid w:val="00AA5B0B"/>
    <w:rPr>
      <w:rFonts w:ascii="Arial" w:hAnsi="Arial" w:cs="Arial"/>
      <w:sz w:val="12"/>
      <w:szCs w:val="12"/>
      <w:u w:val="none"/>
    </w:rPr>
  </w:style>
  <w:style w:type="paragraph" w:customStyle="1" w:styleId="72">
    <w:name w:val="Основной текст (7)"/>
    <w:basedOn w:val="a"/>
    <w:link w:val="71"/>
    <w:uiPriority w:val="99"/>
    <w:rsid w:val="00AA5B0B"/>
    <w:pPr>
      <w:shd w:val="clear" w:color="auto" w:fill="FFFFFF"/>
      <w:spacing w:line="240" w:lineRule="atLeast"/>
    </w:pPr>
    <w:rPr>
      <w:rFonts w:ascii="Arial" w:hAnsi="Arial" w:cs="Arial"/>
      <w:sz w:val="12"/>
      <w:szCs w:val="12"/>
    </w:rPr>
  </w:style>
  <w:style w:type="character" w:customStyle="1" w:styleId="a8">
    <w:name w:val="Основной текст + Курсив"/>
    <w:uiPriority w:val="99"/>
    <w:rsid w:val="00AA5B0B"/>
    <w:rPr>
      <w:rFonts w:ascii="Arial" w:hAnsi="Arial" w:cs="Arial"/>
      <w:i/>
      <w:iCs/>
      <w:color w:val="000000"/>
      <w:spacing w:val="0"/>
      <w:w w:val="100"/>
      <w:position w:val="0"/>
      <w:sz w:val="23"/>
      <w:szCs w:val="23"/>
      <w:u w:val="none"/>
      <w:lang w:val="ru-RU"/>
    </w:rPr>
  </w:style>
  <w:style w:type="character" w:customStyle="1" w:styleId="a9">
    <w:name w:val="Подпись к таблице_"/>
    <w:link w:val="aa"/>
    <w:uiPriority w:val="99"/>
    <w:locked/>
    <w:rsid w:val="00AA5B0B"/>
    <w:rPr>
      <w:rFonts w:ascii="Arial" w:hAnsi="Arial" w:cs="Arial"/>
      <w:sz w:val="23"/>
      <w:szCs w:val="23"/>
      <w:u w:val="none"/>
    </w:rPr>
  </w:style>
  <w:style w:type="paragraph" w:customStyle="1" w:styleId="aa">
    <w:name w:val="Подпись к таблице"/>
    <w:basedOn w:val="a"/>
    <w:link w:val="a9"/>
    <w:uiPriority w:val="99"/>
    <w:rsid w:val="00AA5B0B"/>
    <w:pPr>
      <w:shd w:val="clear" w:color="auto" w:fill="FFFFFF"/>
      <w:spacing w:line="413" w:lineRule="exact"/>
      <w:jc w:val="both"/>
    </w:pPr>
    <w:rPr>
      <w:rFonts w:ascii="Arial" w:hAnsi="Arial" w:cs="Arial"/>
      <w:sz w:val="23"/>
      <w:szCs w:val="23"/>
    </w:rPr>
  </w:style>
  <w:style w:type="character" w:customStyle="1" w:styleId="81">
    <w:name w:val="Основной текст + 8"/>
    <w:aliases w:val="5 pt,Полужирный27"/>
    <w:uiPriority w:val="99"/>
    <w:rsid w:val="00AA5B0B"/>
    <w:rPr>
      <w:rFonts w:ascii="Arial" w:hAnsi="Arial" w:cs="Arial"/>
      <w:b/>
      <w:bCs/>
      <w:color w:val="000000"/>
      <w:spacing w:val="0"/>
      <w:w w:val="100"/>
      <w:position w:val="0"/>
      <w:sz w:val="17"/>
      <w:szCs w:val="17"/>
      <w:u w:val="none"/>
      <w:lang w:val="ru-RU"/>
    </w:rPr>
  </w:style>
  <w:style w:type="character" w:customStyle="1" w:styleId="26">
    <w:name w:val="Подпись к таблице (2)_"/>
    <w:link w:val="27"/>
    <w:uiPriority w:val="99"/>
    <w:locked/>
    <w:rsid w:val="00AA5B0B"/>
    <w:rPr>
      <w:rFonts w:ascii="Times New Roman" w:hAnsi="Times New Roman" w:cs="Times New Roman"/>
      <w:b/>
      <w:bCs/>
      <w:i/>
      <w:iCs/>
      <w:sz w:val="17"/>
      <w:szCs w:val="17"/>
      <w:u w:val="none"/>
    </w:rPr>
  </w:style>
  <w:style w:type="paragraph" w:customStyle="1" w:styleId="27">
    <w:name w:val="Подпись к таблице (2)"/>
    <w:basedOn w:val="a"/>
    <w:link w:val="26"/>
    <w:uiPriority w:val="99"/>
    <w:rsid w:val="00AA5B0B"/>
    <w:pPr>
      <w:shd w:val="clear" w:color="auto" w:fill="FFFFFF"/>
      <w:spacing w:line="240" w:lineRule="atLeast"/>
    </w:pPr>
    <w:rPr>
      <w:rFonts w:ascii="Times New Roman" w:eastAsia="Times New Roman" w:hAnsi="Times New Roman" w:cs="Times New Roman"/>
      <w:b/>
      <w:bCs/>
      <w:i/>
      <w:iCs/>
      <w:sz w:val="17"/>
      <w:szCs w:val="17"/>
    </w:rPr>
  </w:style>
  <w:style w:type="character" w:customStyle="1" w:styleId="82">
    <w:name w:val="Основной текст (8)_"/>
    <w:link w:val="83"/>
    <w:uiPriority w:val="99"/>
    <w:locked/>
    <w:rsid w:val="00AA5B0B"/>
    <w:rPr>
      <w:rFonts w:ascii="Arial" w:hAnsi="Arial" w:cs="Arial"/>
      <w:i/>
      <w:iCs/>
      <w:sz w:val="12"/>
      <w:szCs w:val="12"/>
      <w:u w:val="none"/>
    </w:rPr>
  </w:style>
  <w:style w:type="paragraph" w:customStyle="1" w:styleId="83">
    <w:name w:val="Основной текст (8)"/>
    <w:basedOn w:val="a"/>
    <w:link w:val="82"/>
    <w:uiPriority w:val="99"/>
    <w:rsid w:val="00AA5B0B"/>
    <w:pPr>
      <w:shd w:val="clear" w:color="auto" w:fill="FFFFFF"/>
      <w:spacing w:line="240" w:lineRule="atLeast"/>
    </w:pPr>
    <w:rPr>
      <w:rFonts w:ascii="Arial" w:hAnsi="Arial" w:cs="Arial"/>
      <w:i/>
      <w:iCs/>
      <w:sz w:val="12"/>
      <w:szCs w:val="12"/>
    </w:rPr>
  </w:style>
  <w:style w:type="character" w:customStyle="1" w:styleId="220">
    <w:name w:val="Заголовок №2 (2)_"/>
    <w:link w:val="221"/>
    <w:uiPriority w:val="99"/>
    <w:locked/>
    <w:rsid w:val="00AA5B0B"/>
    <w:rPr>
      <w:rFonts w:ascii="Arial" w:hAnsi="Arial" w:cs="Arial"/>
      <w:b/>
      <w:bCs/>
      <w:i/>
      <w:iCs/>
      <w:sz w:val="23"/>
      <w:szCs w:val="23"/>
      <w:u w:val="none"/>
    </w:rPr>
  </w:style>
  <w:style w:type="paragraph" w:customStyle="1" w:styleId="221">
    <w:name w:val="Заголовок №2 (2)"/>
    <w:basedOn w:val="a"/>
    <w:link w:val="220"/>
    <w:uiPriority w:val="99"/>
    <w:rsid w:val="00AA5B0B"/>
    <w:pPr>
      <w:shd w:val="clear" w:color="auto" w:fill="FFFFFF"/>
      <w:spacing w:line="240" w:lineRule="atLeast"/>
      <w:ind w:firstLine="580"/>
      <w:outlineLvl w:val="1"/>
    </w:pPr>
    <w:rPr>
      <w:rFonts w:ascii="Arial" w:hAnsi="Arial" w:cs="Arial"/>
      <w:b/>
      <w:bCs/>
      <w:i/>
      <w:iCs/>
      <w:sz w:val="23"/>
      <w:szCs w:val="23"/>
    </w:rPr>
  </w:style>
  <w:style w:type="character" w:customStyle="1" w:styleId="ab">
    <w:name w:val="Основной текст + Полужирный"/>
    <w:uiPriority w:val="99"/>
    <w:rsid w:val="00AA5B0B"/>
    <w:rPr>
      <w:rFonts w:ascii="Arial" w:hAnsi="Arial" w:cs="Arial"/>
      <w:b/>
      <w:bCs/>
      <w:color w:val="000000"/>
      <w:spacing w:val="0"/>
      <w:w w:val="100"/>
      <w:position w:val="0"/>
      <w:sz w:val="23"/>
      <w:szCs w:val="23"/>
      <w:u w:val="none"/>
      <w:lang w:val="ru-RU"/>
    </w:rPr>
  </w:style>
  <w:style w:type="character" w:customStyle="1" w:styleId="91">
    <w:name w:val="Основной текст (9)_"/>
    <w:link w:val="92"/>
    <w:uiPriority w:val="99"/>
    <w:locked/>
    <w:rsid w:val="00AA5B0B"/>
    <w:rPr>
      <w:rFonts w:ascii="Arial" w:hAnsi="Arial" w:cs="Arial"/>
      <w:sz w:val="16"/>
      <w:szCs w:val="16"/>
      <w:u w:val="none"/>
    </w:rPr>
  </w:style>
  <w:style w:type="paragraph" w:customStyle="1" w:styleId="92">
    <w:name w:val="Основной текст (9)"/>
    <w:basedOn w:val="a"/>
    <w:link w:val="91"/>
    <w:uiPriority w:val="99"/>
    <w:rsid w:val="00AA5B0B"/>
    <w:pPr>
      <w:shd w:val="clear" w:color="auto" w:fill="FFFFFF"/>
      <w:spacing w:line="240" w:lineRule="atLeast"/>
      <w:jc w:val="right"/>
    </w:pPr>
    <w:rPr>
      <w:rFonts w:ascii="Arial" w:hAnsi="Arial" w:cs="Arial"/>
      <w:sz w:val="16"/>
      <w:szCs w:val="16"/>
    </w:rPr>
  </w:style>
  <w:style w:type="character" w:customStyle="1" w:styleId="33">
    <w:name w:val="Подпись к таблице (3)_"/>
    <w:link w:val="34"/>
    <w:uiPriority w:val="99"/>
    <w:locked/>
    <w:rsid w:val="00AA5B0B"/>
    <w:rPr>
      <w:rFonts w:ascii="Arial" w:hAnsi="Arial" w:cs="Arial"/>
      <w:b/>
      <w:bCs/>
      <w:sz w:val="17"/>
      <w:szCs w:val="17"/>
      <w:u w:val="none"/>
    </w:rPr>
  </w:style>
  <w:style w:type="paragraph" w:customStyle="1" w:styleId="34">
    <w:name w:val="Подпись к таблице (3)"/>
    <w:basedOn w:val="a"/>
    <w:link w:val="33"/>
    <w:uiPriority w:val="99"/>
    <w:rsid w:val="00AA5B0B"/>
    <w:pPr>
      <w:shd w:val="clear" w:color="auto" w:fill="FFFFFF"/>
      <w:spacing w:line="240" w:lineRule="atLeast"/>
    </w:pPr>
    <w:rPr>
      <w:rFonts w:ascii="Arial" w:hAnsi="Arial" w:cs="Arial"/>
      <w:b/>
      <w:bCs/>
      <w:sz w:val="17"/>
      <w:szCs w:val="17"/>
    </w:rPr>
  </w:style>
  <w:style w:type="character" w:customStyle="1" w:styleId="FranklinGothicHeavy">
    <w:name w:val="Колонтитул + Franklin Gothic Heavy"/>
    <w:aliases w:val="4 pt"/>
    <w:uiPriority w:val="99"/>
    <w:rsid w:val="00AA5B0B"/>
    <w:rPr>
      <w:rFonts w:ascii="Franklin Gothic Heavy" w:hAnsi="Franklin Gothic Heavy" w:cs="Franklin Gothic Heavy"/>
      <w:color w:val="000000"/>
      <w:spacing w:val="0"/>
      <w:w w:val="100"/>
      <w:position w:val="0"/>
      <w:sz w:val="8"/>
      <w:szCs w:val="8"/>
      <w:u w:val="none"/>
    </w:rPr>
  </w:style>
  <w:style w:type="character" w:customStyle="1" w:styleId="ac">
    <w:name w:val="Колонтитул + Полужирный"/>
    <w:uiPriority w:val="99"/>
    <w:rsid w:val="00AA5B0B"/>
    <w:rPr>
      <w:rFonts w:ascii="Arial" w:hAnsi="Arial" w:cs="Arial"/>
      <w:b/>
      <w:bCs/>
      <w:color w:val="000000"/>
      <w:spacing w:val="0"/>
      <w:w w:val="100"/>
      <w:position w:val="0"/>
      <w:sz w:val="23"/>
      <w:szCs w:val="23"/>
      <w:u w:val="none"/>
      <w:lang w:val="ru-RU"/>
    </w:rPr>
  </w:style>
  <w:style w:type="character" w:customStyle="1" w:styleId="100">
    <w:name w:val="Основной текст (10)_"/>
    <w:link w:val="101"/>
    <w:uiPriority w:val="99"/>
    <w:locked/>
    <w:rsid w:val="00AA5B0B"/>
    <w:rPr>
      <w:rFonts w:ascii="Arial" w:hAnsi="Arial" w:cs="Arial"/>
      <w:b/>
      <w:bCs/>
      <w:sz w:val="17"/>
      <w:szCs w:val="17"/>
      <w:u w:val="none"/>
    </w:rPr>
  </w:style>
  <w:style w:type="paragraph" w:customStyle="1" w:styleId="101">
    <w:name w:val="Основной текст (10)"/>
    <w:basedOn w:val="a"/>
    <w:link w:val="100"/>
    <w:uiPriority w:val="99"/>
    <w:rsid w:val="00AA5B0B"/>
    <w:pPr>
      <w:shd w:val="clear" w:color="auto" w:fill="FFFFFF"/>
      <w:spacing w:line="230" w:lineRule="exact"/>
      <w:jc w:val="both"/>
    </w:pPr>
    <w:rPr>
      <w:rFonts w:ascii="Arial" w:hAnsi="Arial" w:cs="Arial"/>
      <w:b/>
      <w:bCs/>
      <w:sz w:val="17"/>
      <w:szCs w:val="17"/>
    </w:rPr>
  </w:style>
  <w:style w:type="character" w:customStyle="1" w:styleId="111">
    <w:name w:val="Основной текст (11)_"/>
    <w:link w:val="112"/>
    <w:uiPriority w:val="99"/>
    <w:locked/>
    <w:rsid w:val="00AA5B0B"/>
    <w:rPr>
      <w:rFonts w:ascii="Arial" w:hAnsi="Arial" w:cs="Arial"/>
      <w:b/>
      <w:bCs/>
      <w:sz w:val="23"/>
      <w:szCs w:val="23"/>
      <w:u w:val="none"/>
    </w:rPr>
  </w:style>
  <w:style w:type="paragraph" w:customStyle="1" w:styleId="112">
    <w:name w:val="Основной текст (11)"/>
    <w:basedOn w:val="a"/>
    <w:link w:val="111"/>
    <w:uiPriority w:val="99"/>
    <w:rsid w:val="00AA5B0B"/>
    <w:pPr>
      <w:shd w:val="clear" w:color="auto" w:fill="FFFFFF"/>
      <w:spacing w:line="413" w:lineRule="exact"/>
      <w:ind w:firstLine="680"/>
    </w:pPr>
    <w:rPr>
      <w:rFonts w:ascii="Arial" w:hAnsi="Arial" w:cs="Arial"/>
      <w:b/>
      <w:bCs/>
      <w:sz w:val="23"/>
      <w:szCs w:val="23"/>
    </w:rPr>
  </w:style>
  <w:style w:type="character" w:customStyle="1" w:styleId="830">
    <w:name w:val="Основной текст + 83"/>
    <w:aliases w:val="5 pt32,Полужирный26,Интервал 1 pt"/>
    <w:uiPriority w:val="99"/>
    <w:rsid w:val="00AA5B0B"/>
    <w:rPr>
      <w:rFonts w:ascii="Arial" w:hAnsi="Arial" w:cs="Arial"/>
      <w:b/>
      <w:bCs/>
      <w:color w:val="000000"/>
      <w:spacing w:val="30"/>
      <w:w w:val="100"/>
      <w:position w:val="0"/>
      <w:sz w:val="17"/>
      <w:szCs w:val="17"/>
      <w:u w:val="none"/>
      <w:lang w:val="ru-RU"/>
    </w:rPr>
  </w:style>
  <w:style w:type="character" w:customStyle="1" w:styleId="120">
    <w:name w:val="Основной текст (12)_"/>
    <w:link w:val="121"/>
    <w:uiPriority w:val="99"/>
    <w:locked/>
    <w:rsid w:val="00AA5B0B"/>
    <w:rPr>
      <w:rFonts w:ascii="Arial" w:hAnsi="Arial" w:cs="Arial"/>
      <w:i/>
      <w:iCs/>
      <w:sz w:val="23"/>
      <w:szCs w:val="23"/>
      <w:u w:val="none"/>
    </w:rPr>
  </w:style>
  <w:style w:type="paragraph" w:customStyle="1" w:styleId="121">
    <w:name w:val="Основной текст (12)1"/>
    <w:basedOn w:val="a"/>
    <w:link w:val="120"/>
    <w:uiPriority w:val="99"/>
    <w:rsid w:val="00AA5B0B"/>
    <w:pPr>
      <w:shd w:val="clear" w:color="auto" w:fill="FFFFFF"/>
      <w:spacing w:line="413" w:lineRule="exact"/>
      <w:ind w:firstLine="560"/>
      <w:jc w:val="both"/>
    </w:pPr>
    <w:rPr>
      <w:rFonts w:ascii="Arial" w:hAnsi="Arial" w:cs="Arial"/>
      <w:i/>
      <w:iCs/>
      <w:sz w:val="23"/>
      <w:szCs w:val="23"/>
    </w:rPr>
  </w:style>
  <w:style w:type="character" w:customStyle="1" w:styleId="130">
    <w:name w:val="Основной текст (13)_"/>
    <w:link w:val="131"/>
    <w:uiPriority w:val="99"/>
    <w:locked/>
    <w:rsid w:val="00AA5B0B"/>
    <w:rPr>
      <w:rFonts w:ascii="Arial" w:hAnsi="Arial" w:cs="Arial"/>
      <w:b/>
      <w:bCs/>
      <w:i/>
      <w:iCs/>
      <w:sz w:val="23"/>
      <w:szCs w:val="23"/>
      <w:u w:val="none"/>
    </w:rPr>
  </w:style>
  <w:style w:type="paragraph" w:customStyle="1" w:styleId="131">
    <w:name w:val="Основной текст (13)1"/>
    <w:basedOn w:val="a"/>
    <w:link w:val="130"/>
    <w:uiPriority w:val="99"/>
    <w:rsid w:val="00AA5B0B"/>
    <w:pPr>
      <w:shd w:val="clear" w:color="auto" w:fill="FFFFFF"/>
      <w:spacing w:line="413" w:lineRule="exact"/>
      <w:ind w:firstLine="560"/>
      <w:jc w:val="both"/>
    </w:pPr>
    <w:rPr>
      <w:rFonts w:ascii="Arial" w:hAnsi="Arial" w:cs="Arial"/>
      <w:b/>
      <w:bCs/>
      <w:i/>
      <w:iCs/>
      <w:sz w:val="23"/>
      <w:szCs w:val="23"/>
    </w:rPr>
  </w:style>
  <w:style w:type="character" w:customStyle="1" w:styleId="ad">
    <w:name w:val="Подпись к картинке_"/>
    <w:link w:val="15"/>
    <w:uiPriority w:val="99"/>
    <w:locked/>
    <w:rsid w:val="00AA5B0B"/>
    <w:rPr>
      <w:rFonts w:ascii="Arial" w:hAnsi="Arial" w:cs="Arial"/>
      <w:sz w:val="23"/>
      <w:szCs w:val="23"/>
      <w:u w:val="none"/>
    </w:rPr>
  </w:style>
  <w:style w:type="paragraph" w:customStyle="1" w:styleId="15">
    <w:name w:val="Подпись к картинке1"/>
    <w:basedOn w:val="a"/>
    <w:link w:val="ad"/>
    <w:uiPriority w:val="99"/>
    <w:rsid w:val="00AA5B0B"/>
    <w:pPr>
      <w:shd w:val="clear" w:color="auto" w:fill="FFFFFF"/>
      <w:spacing w:line="240" w:lineRule="atLeast"/>
    </w:pPr>
    <w:rPr>
      <w:rFonts w:ascii="Arial" w:hAnsi="Arial" w:cs="Arial"/>
      <w:sz w:val="23"/>
      <w:szCs w:val="23"/>
    </w:rPr>
  </w:style>
  <w:style w:type="character" w:customStyle="1" w:styleId="140">
    <w:name w:val="Основной текст (14)_"/>
    <w:link w:val="141"/>
    <w:uiPriority w:val="99"/>
    <w:locked/>
    <w:rsid w:val="00AA5B0B"/>
    <w:rPr>
      <w:rFonts w:ascii="Garamond" w:hAnsi="Garamond" w:cs="Garamond"/>
      <w:sz w:val="12"/>
      <w:szCs w:val="12"/>
      <w:u w:val="none"/>
      <w:lang w:val="en-US"/>
    </w:rPr>
  </w:style>
  <w:style w:type="paragraph" w:customStyle="1" w:styleId="141">
    <w:name w:val="Основной текст (14)"/>
    <w:basedOn w:val="a"/>
    <w:link w:val="140"/>
    <w:uiPriority w:val="99"/>
    <w:rsid w:val="00AA5B0B"/>
    <w:pPr>
      <w:shd w:val="clear" w:color="auto" w:fill="FFFFFF"/>
      <w:spacing w:line="240" w:lineRule="atLeast"/>
    </w:pPr>
    <w:rPr>
      <w:rFonts w:ascii="Garamond" w:hAnsi="Garamond" w:cs="Garamond"/>
      <w:sz w:val="12"/>
      <w:szCs w:val="12"/>
      <w:lang w:val="en-US"/>
    </w:rPr>
  </w:style>
  <w:style w:type="character" w:customStyle="1" w:styleId="6pt">
    <w:name w:val="Основной текст + 6 pt"/>
    <w:uiPriority w:val="99"/>
    <w:rsid w:val="00AA5B0B"/>
    <w:rPr>
      <w:rFonts w:ascii="Arial" w:hAnsi="Arial" w:cs="Arial"/>
      <w:color w:val="000000"/>
      <w:spacing w:val="0"/>
      <w:w w:val="100"/>
      <w:position w:val="0"/>
      <w:sz w:val="12"/>
      <w:szCs w:val="12"/>
      <w:u w:val="none"/>
      <w:lang w:val="ru-RU"/>
    </w:rPr>
  </w:style>
  <w:style w:type="character" w:customStyle="1" w:styleId="FranklinGothicHeavy0">
    <w:name w:val="Основной текст + Franklin Gothic Heavy"/>
    <w:aliases w:val="8,5 pt31,Интервал 0 pt"/>
    <w:uiPriority w:val="99"/>
    <w:rsid w:val="00AA5B0B"/>
    <w:rPr>
      <w:rFonts w:ascii="Franklin Gothic Heavy" w:hAnsi="Franklin Gothic Heavy" w:cs="Franklin Gothic Heavy"/>
      <w:color w:val="000000"/>
      <w:spacing w:val="-10"/>
      <w:w w:val="100"/>
      <w:position w:val="0"/>
      <w:sz w:val="17"/>
      <w:szCs w:val="17"/>
      <w:u w:val="none"/>
      <w:lang w:val="ru-RU"/>
    </w:rPr>
  </w:style>
  <w:style w:type="character" w:customStyle="1" w:styleId="FranklinGothicHeavy4">
    <w:name w:val="Основной текст + Franklin Gothic Heavy4"/>
    <w:aliases w:val="6 pt"/>
    <w:uiPriority w:val="99"/>
    <w:rsid w:val="00AA5B0B"/>
    <w:rPr>
      <w:rFonts w:ascii="Franklin Gothic Heavy" w:hAnsi="Franklin Gothic Heavy" w:cs="Franklin Gothic Heavy"/>
      <w:color w:val="000000"/>
      <w:spacing w:val="0"/>
      <w:w w:val="100"/>
      <w:position w:val="0"/>
      <w:sz w:val="12"/>
      <w:szCs w:val="12"/>
      <w:u w:val="none"/>
      <w:lang w:val="ru-RU"/>
    </w:rPr>
  </w:style>
  <w:style w:type="character" w:customStyle="1" w:styleId="FranklinGothicHeavy3">
    <w:name w:val="Основной текст + Franklin Gothic Heavy3"/>
    <w:aliases w:val="7,5 pt30,Масштаб 150%"/>
    <w:uiPriority w:val="99"/>
    <w:rsid w:val="00AA5B0B"/>
    <w:rPr>
      <w:rFonts w:ascii="Franklin Gothic Heavy" w:hAnsi="Franklin Gothic Heavy" w:cs="Franklin Gothic Heavy"/>
      <w:color w:val="000000"/>
      <w:spacing w:val="0"/>
      <w:w w:val="150"/>
      <w:position w:val="0"/>
      <w:sz w:val="15"/>
      <w:szCs w:val="15"/>
      <w:u w:val="none"/>
    </w:rPr>
  </w:style>
  <w:style w:type="character" w:customStyle="1" w:styleId="820">
    <w:name w:val="Основной текст + 82"/>
    <w:aliases w:val="5 pt29,Полужирный25,Интервал -1 pt"/>
    <w:uiPriority w:val="99"/>
    <w:rsid w:val="00AA5B0B"/>
    <w:rPr>
      <w:rFonts w:ascii="Arial" w:hAnsi="Arial" w:cs="Arial"/>
      <w:b/>
      <w:bCs/>
      <w:color w:val="000000"/>
      <w:spacing w:val="-30"/>
      <w:w w:val="100"/>
      <w:position w:val="0"/>
      <w:sz w:val="17"/>
      <w:szCs w:val="17"/>
      <w:u w:val="none"/>
      <w:lang w:val="ru-RU"/>
    </w:rPr>
  </w:style>
  <w:style w:type="character" w:customStyle="1" w:styleId="93">
    <w:name w:val="Колонтитул + 9"/>
    <w:aliases w:val="5 pt28,Курсив"/>
    <w:uiPriority w:val="99"/>
    <w:rsid w:val="00AA5B0B"/>
    <w:rPr>
      <w:rFonts w:ascii="Arial" w:hAnsi="Arial" w:cs="Arial"/>
      <w:i/>
      <w:iCs/>
      <w:color w:val="000000"/>
      <w:spacing w:val="0"/>
      <w:w w:val="100"/>
      <w:position w:val="0"/>
      <w:sz w:val="19"/>
      <w:szCs w:val="19"/>
      <w:u w:val="none"/>
      <w:lang w:val="ru-RU"/>
    </w:rPr>
  </w:style>
  <w:style w:type="character" w:customStyle="1" w:styleId="8pt">
    <w:name w:val="Основной текст + 8 pt"/>
    <w:uiPriority w:val="99"/>
    <w:rsid w:val="00AA5B0B"/>
    <w:rPr>
      <w:rFonts w:ascii="Arial" w:hAnsi="Arial" w:cs="Arial"/>
      <w:color w:val="000000"/>
      <w:spacing w:val="0"/>
      <w:w w:val="100"/>
      <w:position w:val="0"/>
      <w:sz w:val="16"/>
      <w:szCs w:val="16"/>
      <w:u w:val="none"/>
      <w:lang w:val="ru-RU"/>
    </w:rPr>
  </w:style>
  <w:style w:type="character" w:customStyle="1" w:styleId="8pt1">
    <w:name w:val="Основной текст + 8 pt1"/>
    <w:uiPriority w:val="99"/>
    <w:rsid w:val="00AA5B0B"/>
    <w:rPr>
      <w:rFonts w:ascii="Arial" w:hAnsi="Arial" w:cs="Arial"/>
      <w:color w:val="000000"/>
      <w:spacing w:val="0"/>
      <w:w w:val="100"/>
      <w:position w:val="0"/>
      <w:sz w:val="16"/>
      <w:szCs w:val="16"/>
      <w:u w:val="none"/>
    </w:rPr>
  </w:style>
  <w:style w:type="character" w:customStyle="1" w:styleId="94">
    <w:name w:val="Основной текст + 9"/>
    <w:aliases w:val="5 pt27,Интервал 1 pt8"/>
    <w:uiPriority w:val="99"/>
    <w:rsid w:val="00AA5B0B"/>
    <w:rPr>
      <w:rFonts w:ascii="Arial" w:hAnsi="Arial" w:cs="Arial"/>
      <w:color w:val="000000"/>
      <w:spacing w:val="20"/>
      <w:w w:val="100"/>
      <w:position w:val="0"/>
      <w:sz w:val="19"/>
      <w:szCs w:val="19"/>
      <w:u w:val="none"/>
      <w:lang w:val="ru-RU"/>
    </w:rPr>
  </w:style>
  <w:style w:type="character" w:customStyle="1" w:styleId="ArialUnicodeMS">
    <w:name w:val="Основной текст + Arial Unicode MS"/>
    <w:aliases w:val="6,5 pt26"/>
    <w:uiPriority w:val="99"/>
    <w:rsid w:val="00AA5B0B"/>
    <w:rPr>
      <w:rFonts w:ascii="Arial Unicode MS" w:eastAsia="Arial Unicode MS" w:hAnsi="Arial Unicode MS" w:cs="Arial Unicode MS"/>
      <w:color w:val="000000"/>
      <w:spacing w:val="0"/>
      <w:w w:val="100"/>
      <w:position w:val="0"/>
      <w:sz w:val="13"/>
      <w:szCs w:val="13"/>
      <w:u w:val="none"/>
      <w:lang w:val="ru-RU"/>
    </w:rPr>
  </w:style>
  <w:style w:type="character" w:customStyle="1" w:styleId="ArialUnicodeMS1">
    <w:name w:val="Основной текст + Arial Unicode MS1"/>
    <w:aliases w:val="7 pt,Курсив7,Интервал 1 pt7"/>
    <w:uiPriority w:val="99"/>
    <w:rsid w:val="00AA5B0B"/>
    <w:rPr>
      <w:rFonts w:ascii="Arial Unicode MS" w:eastAsia="Arial Unicode MS" w:hAnsi="Arial Unicode MS" w:cs="Arial Unicode MS"/>
      <w:i/>
      <w:iCs/>
      <w:color w:val="000000"/>
      <w:spacing w:val="20"/>
      <w:w w:val="100"/>
      <w:position w:val="0"/>
      <w:sz w:val="14"/>
      <w:szCs w:val="14"/>
      <w:u w:val="none"/>
      <w:lang w:val="ru-RU"/>
    </w:rPr>
  </w:style>
  <w:style w:type="character" w:customStyle="1" w:styleId="CourierNew">
    <w:name w:val="Основной текст + Courier New"/>
    <w:aliases w:val="5,5 pt25,Интервал -1 pt2"/>
    <w:uiPriority w:val="99"/>
    <w:rsid w:val="00AA5B0B"/>
    <w:rPr>
      <w:rFonts w:ascii="Courier New" w:hAnsi="Courier New" w:cs="Courier New"/>
      <w:color w:val="000000"/>
      <w:spacing w:val="-20"/>
      <w:w w:val="100"/>
      <w:position w:val="0"/>
      <w:sz w:val="11"/>
      <w:szCs w:val="11"/>
      <w:u w:val="none"/>
      <w:lang w:val="ru-RU"/>
    </w:rPr>
  </w:style>
  <w:style w:type="character" w:customStyle="1" w:styleId="CourierNew3">
    <w:name w:val="Основной текст + Courier New3"/>
    <w:aliases w:val="9,5 pt24,Полужирный24"/>
    <w:uiPriority w:val="99"/>
    <w:rsid w:val="00AA5B0B"/>
    <w:rPr>
      <w:rFonts w:ascii="Courier New" w:hAnsi="Courier New" w:cs="Courier New"/>
      <w:b/>
      <w:bCs/>
      <w:color w:val="000000"/>
      <w:spacing w:val="0"/>
      <w:w w:val="100"/>
      <w:position w:val="0"/>
      <w:sz w:val="19"/>
      <w:szCs w:val="19"/>
      <w:u w:val="none"/>
      <w:lang w:val="ru-RU"/>
    </w:rPr>
  </w:style>
  <w:style w:type="character" w:customStyle="1" w:styleId="CourierNew2">
    <w:name w:val="Основной текст + Courier New2"/>
    <w:aliases w:val="82,5 pt23,Полужирный23"/>
    <w:uiPriority w:val="99"/>
    <w:rsid w:val="00AA5B0B"/>
    <w:rPr>
      <w:rFonts w:ascii="Courier New" w:hAnsi="Courier New" w:cs="Courier New"/>
      <w:b/>
      <w:bCs/>
      <w:color w:val="000000"/>
      <w:spacing w:val="0"/>
      <w:w w:val="100"/>
      <w:position w:val="0"/>
      <w:sz w:val="17"/>
      <w:szCs w:val="17"/>
      <w:u w:val="none"/>
    </w:rPr>
  </w:style>
  <w:style w:type="character" w:customStyle="1" w:styleId="CourierNew1">
    <w:name w:val="Основной текст + Courier New1"/>
    <w:aliases w:val="15,5 pt22,Полужирный22,Интервал 1 pt6"/>
    <w:uiPriority w:val="99"/>
    <w:rsid w:val="00AA5B0B"/>
    <w:rPr>
      <w:rFonts w:ascii="Courier New" w:hAnsi="Courier New" w:cs="Courier New"/>
      <w:b/>
      <w:bCs/>
      <w:color w:val="000000"/>
      <w:spacing w:val="30"/>
      <w:w w:val="100"/>
      <w:position w:val="0"/>
      <w:sz w:val="31"/>
      <w:szCs w:val="31"/>
      <w:u w:val="none"/>
      <w:lang w:val="ru-RU"/>
    </w:rPr>
  </w:style>
  <w:style w:type="character" w:customStyle="1" w:styleId="913">
    <w:name w:val="Основной текст + 913"/>
    <w:aliases w:val="5 pt21,Малые прописные,Интервал 1 pt5"/>
    <w:uiPriority w:val="99"/>
    <w:rsid w:val="00AA5B0B"/>
    <w:rPr>
      <w:rFonts w:ascii="Arial" w:hAnsi="Arial" w:cs="Arial"/>
      <w:smallCaps/>
      <w:color w:val="000000"/>
      <w:spacing w:val="20"/>
      <w:w w:val="100"/>
      <w:position w:val="0"/>
      <w:sz w:val="19"/>
      <w:szCs w:val="19"/>
      <w:u w:val="none"/>
      <w:lang w:val="ru-RU"/>
    </w:rPr>
  </w:style>
  <w:style w:type="character" w:customStyle="1" w:styleId="912">
    <w:name w:val="Основной текст + 912"/>
    <w:aliases w:val="5 pt20,Малые прописные3,Интервал 1 pt4"/>
    <w:uiPriority w:val="99"/>
    <w:rsid w:val="00AA5B0B"/>
    <w:rPr>
      <w:rFonts w:ascii="Arial" w:hAnsi="Arial" w:cs="Arial"/>
      <w:smallCaps/>
      <w:color w:val="000000"/>
      <w:spacing w:val="20"/>
      <w:w w:val="100"/>
      <w:position w:val="0"/>
      <w:sz w:val="19"/>
      <w:szCs w:val="19"/>
      <w:u w:val="none"/>
      <w:lang w:val="ru-RU"/>
    </w:rPr>
  </w:style>
  <w:style w:type="character" w:customStyle="1" w:styleId="911">
    <w:name w:val="Основной текст + 911"/>
    <w:aliases w:val="5 pt19,Интервал 1 pt3"/>
    <w:uiPriority w:val="99"/>
    <w:rsid w:val="00AA5B0B"/>
    <w:rPr>
      <w:rFonts w:ascii="Arial" w:hAnsi="Arial" w:cs="Arial"/>
      <w:color w:val="000000"/>
      <w:spacing w:val="20"/>
      <w:w w:val="100"/>
      <w:position w:val="0"/>
      <w:sz w:val="19"/>
      <w:szCs w:val="19"/>
      <w:u w:val="none"/>
      <w:lang w:val="ru-RU"/>
    </w:rPr>
  </w:style>
  <w:style w:type="character" w:customStyle="1" w:styleId="910">
    <w:name w:val="Основной текст + 910"/>
    <w:aliases w:val="5 pt18"/>
    <w:uiPriority w:val="99"/>
    <w:rsid w:val="00AA5B0B"/>
    <w:rPr>
      <w:rFonts w:ascii="Arial" w:hAnsi="Arial" w:cs="Arial"/>
      <w:color w:val="000000"/>
      <w:spacing w:val="0"/>
      <w:w w:val="100"/>
      <w:position w:val="0"/>
      <w:sz w:val="19"/>
      <w:szCs w:val="19"/>
      <w:u w:val="none"/>
      <w:lang w:val="ru-RU"/>
    </w:rPr>
  </w:style>
  <w:style w:type="character" w:customStyle="1" w:styleId="99">
    <w:name w:val="Основной текст + 99"/>
    <w:aliases w:val="5 pt17"/>
    <w:uiPriority w:val="99"/>
    <w:rsid w:val="00AA5B0B"/>
    <w:rPr>
      <w:rFonts w:ascii="Arial" w:hAnsi="Arial" w:cs="Arial"/>
      <w:color w:val="000000"/>
      <w:spacing w:val="0"/>
      <w:w w:val="100"/>
      <w:position w:val="0"/>
      <w:sz w:val="19"/>
      <w:szCs w:val="19"/>
      <w:u w:val="none"/>
      <w:lang w:val="ru-RU"/>
    </w:rPr>
  </w:style>
  <w:style w:type="character" w:customStyle="1" w:styleId="59pt">
    <w:name w:val="Колонтитул (5) + 9 pt"/>
    <w:aliases w:val="Полужирный21"/>
    <w:uiPriority w:val="99"/>
    <w:rsid w:val="00AA5B0B"/>
    <w:rPr>
      <w:rFonts w:ascii="Arial" w:hAnsi="Arial" w:cs="Arial"/>
      <w:b/>
      <w:bCs/>
      <w:i/>
      <w:iCs/>
      <w:sz w:val="18"/>
      <w:szCs w:val="18"/>
      <w:u w:val="none"/>
    </w:rPr>
  </w:style>
  <w:style w:type="character" w:customStyle="1" w:styleId="43">
    <w:name w:val="Колонтитул4"/>
    <w:uiPriority w:val="99"/>
    <w:rsid w:val="00AA5B0B"/>
    <w:rPr>
      <w:rFonts w:ascii="Arial" w:hAnsi="Arial" w:cs="Arial"/>
      <w:color w:val="000000"/>
      <w:spacing w:val="0"/>
      <w:w w:val="100"/>
      <w:position w:val="0"/>
      <w:sz w:val="23"/>
      <w:szCs w:val="23"/>
      <w:u w:val="none"/>
    </w:rPr>
  </w:style>
  <w:style w:type="character" w:customStyle="1" w:styleId="16">
    <w:name w:val="Заголовок №1"/>
    <w:uiPriority w:val="99"/>
    <w:rsid w:val="00AA5B0B"/>
    <w:rPr>
      <w:rFonts w:ascii="Arial" w:hAnsi="Arial" w:cs="Arial"/>
      <w:b/>
      <w:bCs/>
      <w:color w:val="000000"/>
      <w:spacing w:val="0"/>
      <w:w w:val="100"/>
      <w:position w:val="0"/>
      <w:sz w:val="27"/>
      <w:szCs w:val="27"/>
      <w:u w:val="none"/>
      <w:lang w:val="ru-RU"/>
    </w:rPr>
  </w:style>
  <w:style w:type="character" w:customStyle="1" w:styleId="9pt">
    <w:name w:val="Колонтитул + 9 pt"/>
    <w:aliases w:val="Полужирный20,Курсив6"/>
    <w:uiPriority w:val="99"/>
    <w:rsid w:val="00AA5B0B"/>
    <w:rPr>
      <w:rFonts w:ascii="Arial" w:hAnsi="Arial" w:cs="Arial"/>
      <w:b/>
      <w:bCs/>
      <w:i/>
      <w:iCs/>
      <w:color w:val="000000"/>
      <w:spacing w:val="0"/>
      <w:w w:val="100"/>
      <w:position w:val="0"/>
      <w:sz w:val="18"/>
      <w:szCs w:val="18"/>
      <w:u w:val="none"/>
      <w:lang w:val="ru-RU"/>
    </w:rPr>
  </w:style>
  <w:style w:type="character" w:customStyle="1" w:styleId="122">
    <w:name w:val="Основной текст (12)"/>
    <w:uiPriority w:val="99"/>
    <w:rsid w:val="00AA5B0B"/>
    <w:rPr>
      <w:rFonts w:ascii="Arial" w:hAnsi="Arial" w:cs="Arial"/>
      <w:i/>
      <w:iCs/>
      <w:color w:val="000000"/>
      <w:spacing w:val="0"/>
      <w:w w:val="100"/>
      <w:position w:val="0"/>
      <w:sz w:val="23"/>
      <w:szCs w:val="23"/>
      <w:u w:val="none"/>
      <w:lang w:val="ru-RU"/>
    </w:rPr>
  </w:style>
  <w:style w:type="character" w:customStyle="1" w:styleId="39">
    <w:name w:val="Подпись к таблице (3) + 9"/>
    <w:aliases w:val="5 pt16,Не полужирный"/>
    <w:uiPriority w:val="99"/>
    <w:rsid w:val="00AA5B0B"/>
    <w:rPr>
      <w:rFonts w:ascii="Arial" w:hAnsi="Arial" w:cs="Arial"/>
      <w:b/>
      <w:bCs/>
      <w:color w:val="000000"/>
      <w:spacing w:val="0"/>
      <w:w w:val="100"/>
      <w:position w:val="0"/>
      <w:sz w:val="19"/>
      <w:szCs w:val="19"/>
      <w:u w:val="none"/>
      <w:lang w:val="ru-RU"/>
    </w:rPr>
  </w:style>
  <w:style w:type="character" w:customStyle="1" w:styleId="17">
    <w:name w:val="Основной текст + Курсив1"/>
    <w:uiPriority w:val="99"/>
    <w:rsid w:val="00AA5B0B"/>
    <w:rPr>
      <w:rFonts w:ascii="Arial" w:hAnsi="Arial" w:cs="Arial"/>
      <w:i/>
      <w:iCs/>
      <w:color w:val="000000"/>
      <w:spacing w:val="0"/>
      <w:w w:val="100"/>
      <w:position w:val="0"/>
      <w:sz w:val="23"/>
      <w:szCs w:val="23"/>
      <w:u w:val="none"/>
      <w:lang w:val="ru-RU"/>
    </w:rPr>
  </w:style>
  <w:style w:type="character" w:customStyle="1" w:styleId="9pt0">
    <w:name w:val="Основной текст + 9 pt"/>
    <w:aliases w:val="Полужирный19"/>
    <w:uiPriority w:val="99"/>
    <w:rsid w:val="00AA5B0B"/>
    <w:rPr>
      <w:rFonts w:ascii="Arial" w:hAnsi="Arial" w:cs="Arial"/>
      <w:b/>
      <w:bCs/>
      <w:color w:val="000000"/>
      <w:spacing w:val="0"/>
      <w:w w:val="100"/>
      <w:position w:val="0"/>
      <w:sz w:val="18"/>
      <w:szCs w:val="18"/>
      <w:u w:val="none"/>
      <w:lang w:val="ru-RU"/>
    </w:rPr>
  </w:style>
  <w:style w:type="character" w:customStyle="1" w:styleId="28">
    <w:name w:val="Подпись к картинке (2)_"/>
    <w:link w:val="29"/>
    <w:uiPriority w:val="99"/>
    <w:locked/>
    <w:rsid w:val="00AA5B0B"/>
    <w:rPr>
      <w:rFonts w:ascii="Arial" w:hAnsi="Arial" w:cs="Arial"/>
      <w:sz w:val="19"/>
      <w:szCs w:val="19"/>
      <w:u w:val="none"/>
    </w:rPr>
  </w:style>
  <w:style w:type="paragraph" w:customStyle="1" w:styleId="29">
    <w:name w:val="Подпись к картинке (2)"/>
    <w:basedOn w:val="a"/>
    <w:link w:val="28"/>
    <w:uiPriority w:val="99"/>
    <w:rsid w:val="00AA5B0B"/>
    <w:pPr>
      <w:shd w:val="clear" w:color="auto" w:fill="FFFFFF"/>
      <w:spacing w:line="240" w:lineRule="atLeast"/>
    </w:pPr>
    <w:rPr>
      <w:rFonts w:ascii="Arial" w:hAnsi="Arial" w:cs="Arial"/>
      <w:sz w:val="19"/>
      <w:szCs w:val="19"/>
    </w:rPr>
  </w:style>
  <w:style w:type="character" w:customStyle="1" w:styleId="35">
    <w:name w:val="Подпись к картинке (3)_"/>
    <w:link w:val="36"/>
    <w:uiPriority w:val="99"/>
    <w:locked/>
    <w:rsid w:val="00AA5B0B"/>
    <w:rPr>
      <w:rFonts w:ascii="Tahoma" w:hAnsi="Tahoma" w:cs="Tahoma"/>
      <w:sz w:val="16"/>
      <w:szCs w:val="16"/>
      <w:u w:val="none"/>
    </w:rPr>
  </w:style>
  <w:style w:type="paragraph" w:customStyle="1" w:styleId="36">
    <w:name w:val="Подпись к картинке (3)"/>
    <w:basedOn w:val="a"/>
    <w:link w:val="35"/>
    <w:uiPriority w:val="99"/>
    <w:rsid w:val="00AA5B0B"/>
    <w:pPr>
      <w:shd w:val="clear" w:color="auto" w:fill="FFFFFF"/>
      <w:spacing w:line="240" w:lineRule="atLeast"/>
    </w:pPr>
    <w:rPr>
      <w:rFonts w:ascii="Tahoma" w:hAnsi="Tahoma" w:cs="Tahoma"/>
      <w:sz w:val="16"/>
      <w:szCs w:val="16"/>
    </w:rPr>
  </w:style>
  <w:style w:type="character" w:customStyle="1" w:styleId="44">
    <w:name w:val="Подпись к картинке (4)_"/>
    <w:link w:val="45"/>
    <w:uiPriority w:val="99"/>
    <w:locked/>
    <w:rsid w:val="00AA5B0B"/>
    <w:rPr>
      <w:rFonts w:ascii="Arial" w:hAnsi="Arial" w:cs="Arial"/>
      <w:b/>
      <w:bCs/>
      <w:sz w:val="23"/>
      <w:szCs w:val="23"/>
      <w:u w:val="none"/>
    </w:rPr>
  </w:style>
  <w:style w:type="paragraph" w:customStyle="1" w:styleId="45">
    <w:name w:val="Подпись к картинке (4)"/>
    <w:basedOn w:val="a"/>
    <w:link w:val="44"/>
    <w:uiPriority w:val="99"/>
    <w:rsid w:val="00AA5B0B"/>
    <w:pPr>
      <w:shd w:val="clear" w:color="auto" w:fill="FFFFFF"/>
      <w:spacing w:line="240" w:lineRule="atLeast"/>
    </w:pPr>
    <w:rPr>
      <w:rFonts w:ascii="Arial" w:hAnsi="Arial" w:cs="Arial"/>
      <w:b/>
      <w:bCs/>
      <w:sz w:val="23"/>
      <w:szCs w:val="23"/>
    </w:rPr>
  </w:style>
  <w:style w:type="character" w:customStyle="1" w:styleId="ae">
    <w:name w:val="Подпись к картинке"/>
    <w:uiPriority w:val="99"/>
    <w:rsid w:val="00AA5B0B"/>
    <w:rPr>
      <w:rFonts w:ascii="Arial" w:hAnsi="Arial" w:cs="Arial"/>
      <w:sz w:val="23"/>
      <w:szCs w:val="23"/>
      <w:u w:val="none"/>
    </w:rPr>
  </w:style>
  <w:style w:type="character" w:customStyle="1" w:styleId="98">
    <w:name w:val="Основной текст + 98"/>
    <w:aliases w:val="5 pt15,Малые прописные2"/>
    <w:uiPriority w:val="99"/>
    <w:rsid w:val="00AA5B0B"/>
    <w:rPr>
      <w:rFonts w:ascii="Arial" w:hAnsi="Arial" w:cs="Arial"/>
      <w:smallCaps/>
      <w:color w:val="000000"/>
      <w:spacing w:val="0"/>
      <w:w w:val="100"/>
      <w:position w:val="0"/>
      <w:sz w:val="19"/>
      <w:szCs w:val="19"/>
      <w:u w:val="none"/>
      <w:lang w:val="ru-RU"/>
    </w:rPr>
  </w:style>
  <w:style w:type="character" w:customStyle="1" w:styleId="391">
    <w:name w:val="Подпись к таблице (3) + 91"/>
    <w:aliases w:val="5 pt14,Не полужирный1"/>
    <w:uiPriority w:val="99"/>
    <w:rsid w:val="00AA5B0B"/>
    <w:rPr>
      <w:rFonts w:ascii="Arial" w:hAnsi="Arial" w:cs="Arial"/>
      <w:b/>
      <w:bCs/>
      <w:color w:val="000000"/>
      <w:spacing w:val="0"/>
      <w:w w:val="100"/>
      <w:position w:val="0"/>
      <w:sz w:val="19"/>
      <w:szCs w:val="19"/>
      <w:u w:val="single"/>
      <w:lang w:val="ru-RU"/>
    </w:rPr>
  </w:style>
  <w:style w:type="character" w:customStyle="1" w:styleId="59pt1">
    <w:name w:val="Колонтитул (5) + 9 pt1"/>
    <w:aliases w:val="Полужирный18"/>
    <w:uiPriority w:val="99"/>
    <w:rsid w:val="00AA5B0B"/>
    <w:rPr>
      <w:rFonts w:ascii="Arial" w:hAnsi="Arial" w:cs="Arial"/>
      <w:b/>
      <w:bCs/>
      <w:i/>
      <w:iCs/>
      <w:sz w:val="18"/>
      <w:szCs w:val="18"/>
      <w:u w:val="none"/>
    </w:rPr>
  </w:style>
  <w:style w:type="character" w:customStyle="1" w:styleId="37">
    <w:name w:val="Колонтитул3"/>
    <w:uiPriority w:val="99"/>
    <w:rsid w:val="00AA5B0B"/>
    <w:rPr>
      <w:rFonts w:ascii="Arial" w:hAnsi="Arial" w:cs="Arial"/>
      <w:color w:val="000000"/>
      <w:spacing w:val="0"/>
      <w:w w:val="100"/>
      <w:position w:val="0"/>
      <w:sz w:val="23"/>
      <w:szCs w:val="23"/>
      <w:u w:val="none"/>
    </w:rPr>
  </w:style>
  <w:style w:type="character" w:customStyle="1" w:styleId="113">
    <w:name w:val="Основной текст (11) + Курсив"/>
    <w:uiPriority w:val="99"/>
    <w:rsid w:val="00AA5B0B"/>
    <w:rPr>
      <w:rFonts w:ascii="Arial" w:hAnsi="Arial" w:cs="Arial"/>
      <w:b/>
      <w:bCs/>
      <w:i/>
      <w:iCs/>
      <w:color w:val="000000"/>
      <w:spacing w:val="0"/>
      <w:w w:val="100"/>
      <w:position w:val="0"/>
      <w:sz w:val="23"/>
      <w:szCs w:val="23"/>
      <w:u w:val="none"/>
      <w:lang w:val="ru-RU"/>
    </w:rPr>
  </w:style>
  <w:style w:type="character" w:customStyle="1" w:styleId="38">
    <w:name w:val="Заголовок №3_"/>
    <w:link w:val="310"/>
    <w:uiPriority w:val="99"/>
    <w:locked/>
    <w:rsid w:val="00AA5B0B"/>
    <w:rPr>
      <w:rFonts w:ascii="Arial" w:hAnsi="Arial" w:cs="Arial"/>
      <w:sz w:val="23"/>
      <w:szCs w:val="23"/>
      <w:u w:val="none"/>
    </w:rPr>
  </w:style>
  <w:style w:type="paragraph" w:customStyle="1" w:styleId="310">
    <w:name w:val="Заголовок №31"/>
    <w:basedOn w:val="a"/>
    <w:link w:val="38"/>
    <w:uiPriority w:val="99"/>
    <w:rsid w:val="00AA5B0B"/>
    <w:pPr>
      <w:shd w:val="clear" w:color="auto" w:fill="FFFFFF"/>
      <w:spacing w:line="413" w:lineRule="exact"/>
      <w:jc w:val="both"/>
      <w:outlineLvl w:val="2"/>
    </w:pPr>
    <w:rPr>
      <w:rFonts w:ascii="Arial" w:hAnsi="Arial" w:cs="Arial"/>
      <w:sz w:val="23"/>
      <w:szCs w:val="23"/>
    </w:rPr>
  </w:style>
  <w:style w:type="character" w:customStyle="1" w:styleId="3a">
    <w:name w:val="Заголовок №3"/>
    <w:uiPriority w:val="99"/>
    <w:rsid w:val="00AA5B0B"/>
    <w:rPr>
      <w:rFonts w:ascii="Arial" w:hAnsi="Arial" w:cs="Arial"/>
      <w:color w:val="000000"/>
      <w:spacing w:val="0"/>
      <w:w w:val="100"/>
      <w:position w:val="0"/>
      <w:sz w:val="23"/>
      <w:szCs w:val="23"/>
      <w:u w:val="single"/>
      <w:lang w:val="ru-RU"/>
    </w:rPr>
  </w:style>
  <w:style w:type="character" w:customStyle="1" w:styleId="3b">
    <w:name w:val="Заголовок №3 + Курсив"/>
    <w:uiPriority w:val="99"/>
    <w:rsid w:val="00AA5B0B"/>
    <w:rPr>
      <w:rFonts w:ascii="Arial" w:hAnsi="Arial" w:cs="Arial"/>
      <w:i/>
      <w:iCs/>
      <w:color w:val="000000"/>
      <w:spacing w:val="0"/>
      <w:w w:val="100"/>
      <w:position w:val="0"/>
      <w:sz w:val="23"/>
      <w:szCs w:val="23"/>
      <w:u w:val="none"/>
      <w:lang w:val="ru-RU"/>
    </w:rPr>
  </w:style>
  <w:style w:type="character" w:customStyle="1" w:styleId="150">
    <w:name w:val="Основной текст (15)_"/>
    <w:link w:val="151"/>
    <w:uiPriority w:val="99"/>
    <w:locked/>
    <w:rsid w:val="00AA5B0B"/>
    <w:rPr>
      <w:rFonts w:ascii="Georgia" w:hAnsi="Georgia" w:cs="Georgia"/>
      <w:b/>
      <w:bCs/>
      <w:sz w:val="12"/>
      <w:szCs w:val="12"/>
      <w:u w:val="none"/>
    </w:rPr>
  </w:style>
  <w:style w:type="paragraph" w:customStyle="1" w:styleId="151">
    <w:name w:val="Основной текст (15)"/>
    <w:basedOn w:val="a"/>
    <w:link w:val="150"/>
    <w:uiPriority w:val="99"/>
    <w:rsid w:val="00AA5B0B"/>
    <w:pPr>
      <w:shd w:val="clear" w:color="auto" w:fill="FFFFFF"/>
      <w:spacing w:line="240" w:lineRule="atLeast"/>
    </w:pPr>
    <w:rPr>
      <w:rFonts w:ascii="Georgia" w:hAnsi="Georgia" w:cs="Georgia"/>
      <w:b/>
      <w:bCs/>
      <w:sz w:val="12"/>
      <w:szCs w:val="12"/>
    </w:rPr>
  </w:style>
  <w:style w:type="character" w:customStyle="1" w:styleId="Georgia">
    <w:name w:val="Основной текст + Georgia"/>
    <w:aliases w:val="6 pt1,Полужирный17"/>
    <w:uiPriority w:val="99"/>
    <w:rsid w:val="00AA5B0B"/>
    <w:rPr>
      <w:rFonts w:ascii="Georgia" w:hAnsi="Georgia" w:cs="Georgia"/>
      <w:b/>
      <w:bCs/>
      <w:color w:val="000000"/>
      <w:spacing w:val="0"/>
      <w:w w:val="100"/>
      <w:position w:val="0"/>
      <w:sz w:val="12"/>
      <w:szCs w:val="12"/>
      <w:u w:val="none"/>
      <w:lang w:val="ru-RU"/>
    </w:rPr>
  </w:style>
  <w:style w:type="character" w:customStyle="1" w:styleId="9pt1">
    <w:name w:val="Колонтитул + 9 pt1"/>
    <w:aliases w:val="Полужирный16,Курсив5"/>
    <w:uiPriority w:val="99"/>
    <w:rsid w:val="00AA5B0B"/>
    <w:rPr>
      <w:rFonts w:ascii="Arial" w:hAnsi="Arial" w:cs="Arial"/>
      <w:b/>
      <w:bCs/>
      <w:i/>
      <w:iCs/>
      <w:color w:val="000000"/>
      <w:spacing w:val="0"/>
      <w:w w:val="100"/>
      <w:position w:val="0"/>
      <w:sz w:val="18"/>
      <w:szCs w:val="18"/>
      <w:u w:val="none"/>
      <w:lang w:val="ru-RU"/>
    </w:rPr>
  </w:style>
  <w:style w:type="character" w:customStyle="1" w:styleId="97">
    <w:name w:val="Основной текст + 97"/>
    <w:aliases w:val="5 pt13,Полужирный15"/>
    <w:uiPriority w:val="99"/>
    <w:rsid w:val="00AA5B0B"/>
    <w:rPr>
      <w:rFonts w:ascii="Arial" w:hAnsi="Arial" w:cs="Arial"/>
      <w:b/>
      <w:bCs/>
      <w:color w:val="000000"/>
      <w:spacing w:val="0"/>
      <w:w w:val="100"/>
      <w:position w:val="0"/>
      <w:sz w:val="19"/>
      <w:szCs w:val="19"/>
      <w:u w:val="none"/>
      <w:lang w:val="ru-RU"/>
    </w:rPr>
  </w:style>
  <w:style w:type="character" w:customStyle="1" w:styleId="96">
    <w:name w:val="Основной текст + 96"/>
    <w:aliases w:val="5 pt12,Полужирный14"/>
    <w:uiPriority w:val="99"/>
    <w:rsid w:val="00AA5B0B"/>
    <w:rPr>
      <w:rFonts w:ascii="Arial" w:hAnsi="Arial" w:cs="Arial"/>
      <w:b/>
      <w:bCs/>
      <w:color w:val="000000"/>
      <w:spacing w:val="0"/>
      <w:w w:val="100"/>
      <w:position w:val="0"/>
      <w:sz w:val="19"/>
      <w:szCs w:val="19"/>
      <w:u w:val="none"/>
      <w:lang w:val="ru-RU"/>
    </w:rPr>
  </w:style>
  <w:style w:type="character" w:customStyle="1" w:styleId="Georgia1">
    <w:name w:val="Основной текст + Georgia1"/>
    <w:aliases w:val="81,5 pt11"/>
    <w:uiPriority w:val="99"/>
    <w:rsid w:val="00AA5B0B"/>
    <w:rPr>
      <w:rFonts w:ascii="Georgia" w:hAnsi="Georgia" w:cs="Georgia"/>
      <w:color w:val="000000"/>
      <w:spacing w:val="0"/>
      <w:w w:val="100"/>
      <w:position w:val="0"/>
      <w:sz w:val="17"/>
      <w:szCs w:val="17"/>
      <w:u w:val="none"/>
      <w:lang w:val="ru-RU"/>
    </w:rPr>
  </w:style>
  <w:style w:type="character" w:customStyle="1" w:styleId="123">
    <w:name w:val="Заголовок №12"/>
    <w:uiPriority w:val="99"/>
    <w:rsid w:val="00AA5B0B"/>
    <w:rPr>
      <w:rFonts w:ascii="Arial" w:hAnsi="Arial" w:cs="Arial"/>
      <w:b/>
      <w:bCs/>
      <w:color w:val="000000"/>
      <w:spacing w:val="0"/>
      <w:w w:val="100"/>
      <w:position w:val="0"/>
      <w:sz w:val="27"/>
      <w:szCs w:val="27"/>
      <w:u w:val="none"/>
      <w:lang w:val="ru-RU"/>
    </w:rPr>
  </w:style>
  <w:style w:type="character" w:customStyle="1" w:styleId="2a">
    <w:name w:val="Колонтитул2"/>
    <w:uiPriority w:val="99"/>
    <w:rsid w:val="00AA5B0B"/>
    <w:rPr>
      <w:rFonts w:ascii="Arial" w:hAnsi="Arial" w:cs="Arial"/>
      <w:color w:val="000000"/>
      <w:spacing w:val="0"/>
      <w:w w:val="100"/>
      <w:position w:val="0"/>
      <w:sz w:val="23"/>
      <w:szCs w:val="23"/>
      <w:u w:val="none"/>
    </w:rPr>
  </w:style>
  <w:style w:type="character" w:customStyle="1" w:styleId="95">
    <w:name w:val="Основной текст + 95"/>
    <w:aliases w:val="5 pt10,Полужирный13"/>
    <w:uiPriority w:val="99"/>
    <w:rsid w:val="00AA5B0B"/>
    <w:rPr>
      <w:rFonts w:ascii="Arial" w:hAnsi="Arial" w:cs="Arial"/>
      <w:b/>
      <w:bCs/>
      <w:color w:val="000000"/>
      <w:spacing w:val="0"/>
      <w:w w:val="100"/>
      <w:position w:val="0"/>
      <w:sz w:val="19"/>
      <w:szCs w:val="19"/>
      <w:u w:val="none"/>
      <w:lang w:val="ru-RU"/>
    </w:rPr>
  </w:style>
  <w:style w:type="character" w:customStyle="1" w:styleId="160">
    <w:name w:val="Основной текст (16)_"/>
    <w:link w:val="161"/>
    <w:uiPriority w:val="99"/>
    <w:locked/>
    <w:rsid w:val="00AA5B0B"/>
    <w:rPr>
      <w:rFonts w:ascii="Arial" w:hAnsi="Arial" w:cs="Arial"/>
      <w:i/>
      <w:iCs/>
      <w:sz w:val="20"/>
      <w:szCs w:val="20"/>
      <w:u w:val="none"/>
    </w:rPr>
  </w:style>
  <w:style w:type="paragraph" w:customStyle="1" w:styleId="161">
    <w:name w:val="Основной текст (16)"/>
    <w:basedOn w:val="a"/>
    <w:link w:val="160"/>
    <w:uiPriority w:val="99"/>
    <w:rsid w:val="00AA5B0B"/>
    <w:pPr>
      <w:shd w:val="clear" w:color="auto" w:fill="FFFFFF"/>
      <w:spacing w:line="240" w:lineRule="atLeast"/>
    </w:pPr>
    <w:rPr>
      <w:rFonts w:ascii="Arial" w:hAnsi="Arial" w:cs="Arial"/>
      <w:i/>
      <w:iCs/>
      <w:sz w:val="20"/>
      <w:szCs w:val="20"/>
    </w:rPr>
  </w:style>
  <w:style w:type="character" w:customStyle="1" w:styleId="8Constantia">
    <w:name w:val="Основной текст (8) + Constantia"/>
    <w:aliases w:val="5 pt9"/>
    <w:uiPriority w:val="99"/>
    <w:rsid w:val="00AA5B0B"/>
    <w:rPr>
      <w:rFonts w:ascii="Constantia" w:hAnsi="Constantia" w:cs="Constantia"/>
      <w:i/>
      <w:iCs/>
      <w:color w:val="000000"/>
      <w:spacing w:val="0"/>
      <w:w w:val="100"/>
      <w:position w:val="0"/>
      <w:sz w:val="10"/>
      <w:szCs w:val="10"/>
      <w:u w:val="none"/>
    </w:rPr>
  </w:style>
  <w:style w:type="character" w:customStyle="1" w:styleId="-2pt">
    <w:name w:val="Основной текст + Интервал -2 pt"/>
    <w:uiPriority w:val="99"/>
    <w:rsid w:val="00AA5B0B"/>
    <w:rPr>
      <w:rFonts w:ascii="Arial" w:hAnsi="Arial" w:cs="Arial"/>
      <w:color w:val="000000"/>
      <w:spacing w:val="-40"/>
      <w:w w:val="100"/>
      <w:position w:val="0"/>
      <w:sz w:val="23"/>
      <w:szCs w:val="23"/>
      <w:u w:val="none"/>
      <w:lang w:val="ru-RU"/>
    </w:rPr>
  </w:style>
  <w:style w:type="character" w:customStyle="1" w:styleId="132">
    <w:name w:val="Основной текст (13)"/>
    <w:uiPriority w:val="99"/>
    <w:rsid w:val="00AA5B0B"/>
    <w:rPr>
      <w:rFonts w:ascii="Arial" w:hAnsi="Arial" w:cs="Arial"/>
      <w:b/>
      <w:bCs/>
      <w:i/>
      <w:iCs/>
      <w:color w:val="000000"/>
      <w:spacing w:val="0"/>
      <w:w w:val="100"/>
      <w:position w:val="0"/>
      <w:sz w:val="23"/>
      <w:szCs w:val="23"/>
      <w:u w:val="none"/>
      <w:lang w:val="ru-RU"/>
    </w:rPr>
  </w:style>
  <w:style w:type="character" w:customStyle="1" w:styleId="170">
    <w:name w:val="Основной текст (17)_"/>
    <w:link w:val="171"/>
    <w:uiPriority w:val="99"/>
    <w:locked/>
    <w:rsid w:val="00AA5B0B"/>
    <w:rPr>
      <w:rFonts w:ascii="Franklin Gothic Heavy" w:hAnsi="Franklin Gothic Heavy" w:cs="Franklin Gothic Heavy"/>
      <w:i/>
      <w:iCs/>
      <w:sz w:val="8"/>
      <w:szCs w:val="8"/>
      <w:u w:val="none"/>
    </w:rPr>
  </w:style>
  <w:style w:type="paragraph" w:customStyle="1" w:styleId="171">
    <w:name w:val="Основной текст (17)"/>
    <w:basedOn w:val="a"/>
    <w:link w:val="170"/>
    <w:uiPriority w:val="99"/>
    <w:rsid w:val="00AA5B0B"/>
    <w:pPr>
      <w:shd w:val="clear" w:color="auto" w:fill="FFFFFF"/>
      <w:spacing w:line="240" w:lineRule="atLeast"/>
    </w:pPr>
    <w:rPr>
      <w:rFonts w:ascii="Franklin Gothic Heavy" w:hAnsi="Franklin Gothic Heavy" w:cs="Franklin Gothic Heavy"/>
      <w:i/>
      <w:iCs/>
      <w:sz w:val="8"/>
      <w:szCs w:val="8"/>
    </w:rPr>
  </w:style>
  <w:style w:type="character" w:customStyle="1" w:styleId="940">
    <w:name w:val="Основной текст + 94"/>
    <w:aliases w:val="5 pt8,Полужирный12"/>
    <w:uiPriority w:val="99"/>
    <w:rsid w:val="00AA5B0B"/>
    <w:rPr>
      <w:rFonts w:ascii="Arial" w:hAnsi="Arial" w:cs="Arial"/>
      <w:b/>
      <w:bCs/>
      <w:color w:val="000000"/>
      <w:spacing w:val="0"/>
      <w:w w:val="100"/>
      <w:position w:val="0"/>
      <w:sz w:val="19"/>
      <w:szCs w:val="19"/>
      <w:u w:val="none"/>
      <w:lang w:val="ru-RU"/>
    </w:rPr>
  </w:style>
  <w:style w:type="character" w:customStyle="1" w:styleId="930">
    <w:name w:val="Основной текст + 93"/>
    <w:aliases w:val="5 pt7,Полужирный11,Малые прописные1"/>
    <w:uiPriority w:val="99"/>
    <w:rsid w:val="00AA5B0B"/>
    <w:rPr>
      <w:rFonts w:ascii="Arial" w:hAnsi="Arial" w:cs="Arial"/>
      <w:b/>
      <w:bCs/>
      <w:smallCaps/>
      <w:color w:val="000000"/>
      <w:spacing w:val="0"/>
      <w:w w:val="100"/>
      <w:position w:val="0"/>
      <w:sz w:val="19"/>
      <w:szCs w:val="19"/>
      <w:u w:val="none"/>
      <w:lang w:val="ru-RU"/>
    </w:rPr>
  </w:style>
  <w:style w:type="character" w:customStyle="1" w:styleId="390">
    <w:name w:val="Заголовок №3 + 9"/>
    <w:aliases w:val="5 pt6,Полужирный10"/>
    <w:uiPriority w:val="99"/>
    <w:rsid w:val="00AA5B0B"/>
    <w:rPr>
      <w:rFonts w:ascii="Arial" w:hAnsi="Arial" w:cs="Arial"/>
      <w:b/>
      <w:bCs/>
      <w:color w:val="000000"/>
      <w:spacing w:val="0"/>
      <w:w w:val="100"/>
      <w:position w:val="0"/>
      <w:sz w:val="19"/>
      <w:szCs w:val="19"/>
      <w:u w:val="none"/>
      <w:lang w:val="ru-RU"/>
    </w:rPr>
  </w:style>
  <w:style w:type="character" w:customStyle="1" w:styleId="9pt2">
    <w:name w:val="Основной текст + 9 pt2"/>
    <w:aliases w:val="Полужирный9"/>
    <w:uiPriority w:val="99"/>
    <w:rsid w:val="00AA5B0B"/>
    <w:rPr>
      <w:rFonts w:ascii="Arial" w:hAnsi="Arial" w:cs="Arial"/>
      <w:b/>
      <w:bCs/>
      <w:color w:val="000000"/>
      <w:spacing w:val="0"/>
      <w:w w:val="100"/>
      <w:position w:val="0"/>
      <w:sz w:val="18"/>
      <w:szCs w:val="18"/>
      <w:u w:val="none"/>
      <w:lang w:val="ru-RU"/>
    </w:rPr>
  </w:style>
  <w:style w:type="character" w:customStyle="1" w:styleId="920">
    <w:name w:val="Основной текст + 92"/>
    <w:aliases w:val="5 pt5,Полужирный8,Интервал 1 pt2"/>
    <w:uiPriority w:val="99"/>
    <w:rsid w:val="00AA5B0B"/>
    <w:rPr>
      <w:rFonts w:ascii="Arial" w:hAnsi="Arial" w:cs="Arial"/>
      <w:b/>
      <w:bCs/>
      <w:color w:val="000000"/>
      <w:spacing w:val="30"/>
      <w:w w:val="100"/>
      <w:position w:val="0"/>
      <w:sz w:val="19"/>
      <w:szCs w:val="19"/>
      <w:u w:val="none"/>
      <w:lang w:val="ru-RU"/>
    </w:rPr>
  </w:style>
  <w:style w:type="character" w:customStyle="1" w:styleId="9pt10">
    <w:name w:val="Основной текст + 9 pt1"/>
    <w:aliases w:val="Полужирный7,Интервал 0 pt2"/>
    <w:uiPriority w:val="99"/>
    <w:rsid w:val="00AA5B0B"/>
    <w:rPr>
      <w:rFonts w:ascii="Arial" w:hAnsi="Arial" w:cs="Arial"/>
      <w:b/>
      <w:bCs/>
      <w:color w:val="000000"/>
      <w:spacing w:val="-10"/>
      <w:w w:val="100"/>
      <w:position w:val="0"/>
      <w:sz w:val="18"/>
      <w:szCs w:val="18"/>
      <w:u w:val="none"/>
      <w:lang w:val="ru-RU"/>
    </w:rPr>
  </w:style>
  <w:style w:type="character" w:customStyle="1" w:styleId="FranklinGothicHeavy2">
    <w:name w:val="Основной текст + Franklin Gothic Heavy2"/>
    <w:aliases w:val="11 pt,Курсив4"/>
    <w:uiPriority w:val="99"/>
    <w:rsid w:val="00AA5B0B"/>
    <w:rPr>
      <w:rFonts w:ascii="Franklin Gothic Heavy" w:hAnsi="Franklin Gothic Heavy" w:cs="Franklin Gothic Heavy"/>
      <w:i/>
      <w:iCs/>
      <w:color w:val="000000"/>
      <w:spacing w:val="0"/>
      <w:w w:val="100"/>
      <w:position w:val="0"/>
      <w:sz w:val="22"/>
      <w:szCs w:val="22"/>
      <w:u w:val="none"/>
      <w:lang w:val="en-US"/>
    </w:rPr>
  </w:style>
  <w:style w:type="character" w:customStyle="1" w:styleId="10pt">
    <w:name w:val="Основной текст + 10 pt"/>
    <w:aliases w:val="Полужирный6"/>
    <w:uiPriority w:val="99"/>
    <w:rsid w:val="00AA5B0B"/>
    <w:rPr>
      <w:rFonts w:ascii="Arial" w:hAnsi="Arial" w:cs="Arial"/>
      <w:b/>
      <w:bCs/>
      <w:color w:val="000000"/>
      <w:spacing w:val="0"/>
      <w:w w:val="100"/>
      <w:position w:val="0"/>
      <w:sz w:val="20"/>
      <w:szCs w:val="20"/>
      <w:u w:val="none"/>
      <w:lang w:val="ru-RU"/>
    </w:rPr>
  </w:style>
  <w:style w:type="character" w:customStyle="1" w:styleId="FranklinGothicHeavy1">
    <w:name w:val="Основной текст + Franklin Gothic Heavy1"/>
    <w:aliases w:val="11 pt1,Курсив3"/>
    <w:uiPriority w:val="99"/>
    <w:rsid w:val="00AA5B0B"/>
    <w:rPr>
      <w:rFonts w:ascii="Franklin Gothic Heavy" w:hAnsi="Franklin Gothic Heavy" w:cs="Franklin Gothic Heavy"/>
      <w:i/>
      <w:iCs/>
      <w:color w:val="000000"/>
      <w:spacing w:val="0"/>
      <w:w w:val="100"/>
      <w:position w:val="0"/>
      <w:sz w:val="22"/>
      <w:szCs w:val="22"/>
      <w:u w:val="none"/>
    </w:rPr>
  </w:style>
  <w:style w:type="character" w:customStyle="1" w:styleId="222">
    <w:name w:val="Основной текст + 22"/>
    <w:aliases w:val="5 pt4,Полужирный5,Интервал 2 pt,Основной текст + 121"/>
    <w:uiPriority w:val="99"/>
    <w:rsid w:val="00AA5B0B"/>
    <w:rPr>
      <w:rFonts w:ascii="Arial" w:hAnsi="Arial" w:cs="Arial"/>
      <w:b/>
      <w:bCs/>
      <w:color w:val="000000"/>
      <w:spacing w:val="40"/>
      <w:w w:val="100"/>
      <w:position w:val="0"/>
      <w:sz w:val="45"/>
      <w:szCs w:val="45"/>
      <w:u w:val="none"/>
      <w:lang w:val="ru-RU"/>
    </w:rPr>
  </w:style>
  <w:style w:type="character" w:customStyle="1" w:styleId="12pt">
    <w:name w:val="Основной текст + 12 pt"/>
    <w:aliases w:val="Полужирный4,Курсив2"/>
    <w:uiPriority w:val="99"/>
    <w:rsid w:val="00AA5B0B"/>
    <w:rPr>
      <w:rFonts w:ascii="Arial" w:hAnsi="Arial" w:cs="Arial"/>
      <w:b/>
      <w:bCs/>
      <w:i/>
      <w:iCs/>
      <w:color w:val="000000"/>
      <w:spacing w:val="0"/>
      <w:w w:val="100"/>
      <w:position w:val="0"/>
      <w:sz w:val="24"/>
      <w:szCs w:val="24"/>
      <w:u w:val="none"/>
    </w:rPr>
  </w:style>
  <w:style w:type="character" w:customStyle="1" w:styleId="810">
    <w:name w:val="Основной текст + 81"/>
    <w:aliases w:val="5 pt3,Полужирный3,Курсив1,Интервал -1 pt1"/>
    <w:uiPriority w:val="99"/>
    <w:rsid w:val="00AA5B0B"/>
    <w:rPr>
      <w:rFonts w:ascii="Arial" w:hAnsi="Arial" w:cs="Arial"/>
      <w:b/>
      <w:bCs/>
      <w:i/>
      <w:iCs/>
      <w:color w:val="000000"/>
      <w:spacing w:val="-20"/>
      <w:w w:val="100"/>
      <w:position w:val="0"/>
      <w:sz w:val="17"/>
      <w:szCs w:val="17"/>
      <w:u w:val="none"/>
      <w:lang w:val="ru-RU"/>
    </w:rPr>
  </w:style>
  <w:style w:type="character" w:customStyle="1" w:styleId="914">
    <w:name w:val="Основной текст + 91"/>
    <w:aliases w:val="5 pt2,Полужирный2,Интервал 1 pt1"/>
    <w:uiPriority w:val="99"/>
    <w:rsid w:val="00AA5B0B"/>
    <w:rPr>
      <w:rFonts w:ascii="Arial" w:hAnsi="Arial" w:cs="Arial"/>
      <w:b/>
      <w:bCs/>
      <w:color w:val="000000"/>
      <w:spacing w:val="30"/>
      <w:w w:val="100"/>
      <w:position w:val="0"/>
      <w:sz w:val="19"/>
      <w:szCs w:val="19"/>
      <w:u w:val="none"/>
      <w:lang w:val="ru-RU"/>
    </w:rPr>
  </w:style>
  <w:style w:type="character" w:customStyle="1" w:styleId="BookmanOldStyle">
    <w:name w:val="Основной текст + Bookman Old Style"/>
    <w:aliases w:val="25,5 pt1,Полужирный1"/>
    <w:uiPriority w:val="99"/>
    <w:rsid w:val="00AA5B0B"/>
    <w:rPr>
      <w:rFonts w:ascii="Bookman Old Style" w:hAnsi="Bookman Old Style" w:cs="Bookman Old Style"/>
      <w:b/>
      <w:bCs/>
      <w:color w:val="000000"/>
      <w:spacing w:val="0"/>
      <w:w w:val="100"/>
      <w:position w:val="0"/>
      <w:sz w:val="51"/>
      <w:szCs w:val="51"/>
      <w:u w:val="none"/>
    </w:rPr>
  </w:style>
  <w:style w:type="character" w:customStyle="1" w:styleId="6pt1">
    <w:name w:val="Основной текст + 6 pt1"/>
    <w:aliases w:val="Интервал 0 pt1"/>
    <w:uiPriority w:val="99"/>
    <w:rsid w:val="00AA5B0B"/>
    <w:rPr>
      <w:rFonts w:ascii="Arial" w:hAnsi="Arial" w:cs="Arial"/>
      <w:color w:val="000000"/>
      <w:spacing w:val="-10"/>
      <w:w w:val="100"/>
      <w:position w:val="0"/>
      <w:sz w:val="12"/>
      <w:szCs w:val="12"/>
      <w:u w:val="none"/>
      <w:lang w:val="en-US"/>
    </w:rPr>
  </w:style>
  <w:style w:type="paragraph" w:styleId="2b">
    <w:name w:val="toc 2"/>
    <w:basedOn w:val="a"/>
    <w:autoRedefine/>
    <w:uiPriority w:val="39"/>
    <w:rsid w:val="003C74FC"/>
    <w:pPr>
      <w:tabs>
        <w:tab w:val="right" w:leader="dot" w:pos="9911"/>
      </w:tabs>
      <w:spacing w:before="240"/>
    </w:pPr>
    <w:rPr>
      <w:rFonts w:ascii="Times New Roman" w:hAnsi="Times New Roman"/>
      <w:bCs/>
      <w:noProof/>
      <w:sz w:val="20"/>
      <w:szCs w:val="20"/>
    </w:rPr>
  </w:style>
  <w:style w:type="paragraph" w:styleId="3c">
    <w:name w:val="toc 3"/>
    <w:basedOn w:val="a"/>
    <w:autoRedefine/>
    <w:uiPriority w:val="39"/>
    <w:rsid w:val="00972CCD"/>
    <w:pPr>
      <w:ind w:left="240"/>
    </w:pPr>
    <w:rPr>
      <w:rFonts w:ascii="Times New Roman" w:hAnsi="Times New Roman"/>
      <w:sz w:val="20"/>
      <w:szCs w:val="20"/>
    </w:rPr>
  </w:style>
  <w:style w:type="paragraph" w:styleId="af">
    <w:name w:val="Body Text Indent"/>
    <w:basedOn w:val="a"/>
    <w:link w:val="af0"/>
    <w:uiPriority w:val="99"/>
    <w:rsid w:val="005C1C64"/>
    <w:pPr>
      <w:spacing w:after="120"/>
      <w:ind w:left="283"/>
    </w:pPr>
  </w:style>
  <w:style w:type="character" w:customStyle="1" w:styleId="af0">
    <w:name w:val="Основной текст с отступом Знак"/>
    <w:link w:val="af"/>
    <w:uiPriority w:val="99"/>
    <w:locked/>
    <w:rsid w:val="00C7783C"/>
    <w:rPr>
      <w:rFonts w:cs="Times New Roman"/>
      <w:color w:val="000000"/>
      <w:sz w:val="24"/>
      <w:szCs w:val="24"/>
    </w:rPr>
  </w:style>
  <w:style w:type="paragraph" w:styleId="3d">
    <w:name w:val="Body Text Indent 3"/>
    <w:basedOn w:val="a"/>
    <w:link w:val="3e"/>
    <w:uiPriority w:val="99"/>
    <w:rsid w:val="005C1C64"/>
    <w:pPr>
      <w:spacing w:after="120"/>
      <w:ind w:left="283"/>
    </w:pPr>
    <w:rPr>
      <w:sz w:val="16"/>
      <w:szCs w:val="16"/>
    </w:rPr>
  </w:style>
  <w:style w:type="character" w:customStyle="1" w:styleId="3e">
    <w:name w:val="Основной текст с отступом 3 Знак"/>
    <w:link w:val="3d"/>
    <w:uiPriority w:val="99"/>
    <w:locked/>
    <w:rsid w:val="00C7783C"/>
    <w:rPr>
      <w:rFonts w:cs="Times New Roman"/>
      <w:color w:val="000000"/>
      <w:sz w:val="16"/>
      <w:szCs w:val="16"/>
    </w:rPr>
  </w:style>
  <w:style w:type="paragraph" w:customStyle="1" w:styleId="Heading">
    <w:name w:val="Heading"/>
    <w:uiPriority w:val="99"/>
    <w:rsid w:val="00A15F29"/>
    <w:pPr>
      <w:widowControl w:val="0"/>
    </w:pPr>
    <w:rPr>
      <w:rFonts w:ascii="Arial" w:eastAsia="Times New Roman" w:hAnsi="Arial" w:cs="Times New Roman"/>
      <w:b/>
      <w:sz w:val="22"/>
    </w:rPr>
  </w:style>
  <w:style w:type="paragraph" w:styleId="af1">
    <w:name w:val="header"/>
    <w:basedOn w:val="a"/>
    <w:link w:val="af2"/>
    <w:uiPriority w:val="99"/>
    <w:rsid w:val="006D2EF9"/>
    <w:pPr>
      <w:tabs>
        <w:tab w:val="center" w:pos="4677"/>
        <w:tab w:val="right" w:pos="9355"/>
      </w:tabs>
    </w:pPr>
  </w:style>
  <w:style w:type="character" w:customStyle="1" w:styleId="af2">
    <w:name w:val="Верхний колонтитул Знак"/>
    <w:link w:val="af1"/>
    <w:uiPriority w:val="99"/>
    <w:locked/>
    <w:rsid w:val="006D2EF9"/>
    <w:rPr>
      <w:rFonts w:cs="Times New Roman"/>
      <w:color w:val="000000"/>
      <w:sz w:val="24"/>
      <w:szCs w:val="24"/>
    </w:rPr>
  </w:style>
  <w:style w:type="paragraph" w:styleId="af3">
    <w:name w:val="footer"/>
    <w:aliases w:val="Знак2"/>
    <w:basedOn w:val="a"/>
    <w:link w:val="af4"/>
    <w:uiPriority w:val="99"/>
    <w:rsid w:val="006D2EF9"/>
    <w:pPr>
      <w:tabs>
        <w:tab w:val="center" w:pos="4677"/>
        <w:tab w:val="right" w:pos="9355"/>
      </w:tabs>
    </w:pPr>
  </w:style>
  <w:style w:type="character" w:customStyle="1" w:styleId="af4">
    <w:name w:val="Нижний колонтитул Знак"/>
    <w:aliases w:val="Знак2 Знак"/>
    <w:link w:val="af3"/>
    <w:uiPriority w:val="99"/>
    <w:locked/>
    <w:rsid w:val="006D2EF9"/>
    <w:rPr>
      <w:rFonts w:cs="Times New Roman"/>
      <w:color w:val="000000"/>
      <w:sz w:val="24"/>
      <w:szCs w:val="24"/>
    </w:rPr>
  </w:style>
  <w:style w:type="paragraph" w:styleId="2c">
    <w:name w:val="Body Text Indent 2"/>
    <w:aliases w:val="Основной текст с отступом 2 Знак1,Знак1 Знак1,Основной текст с отступом 2 Знак Знак,Знак1 Знак Знак,Знак1 Знак,Знак1,Знак1 Знак Знак1,Основной текст с отступом 2 Знак2"/>
    <w:basedOn w:val="a"/>
    <w:link w:val="2d"/>
    <w:uiPriority w:val="99"/>
    <w:rsid w:val="00A47A88"/>
    <w:pPr>
      <w:widowControl/>
      <w:spacing w:after="120" w:line="480" w:lineRule="auto"/>
      <w:ind w:left="283"/>
    </w:pPr>
    <w:rPr>
      <w:rFonts w:ascii="Times New Roman" w:eastAsia="Times New Roman" w:hAnsi="Times New Roman" w:cs="Times New Roman"/>
      <w:color w:val="auto"/>
    </w:rPr>
  </w:style>
  <w:style w:type="character" w:customStyle="1" w:styleId="2d">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Знак1 Знак Знак2,Знак1 Знак2,Знак1 Знак Знак1 Знак,Основной текст с отступом 2 Знак2 Знак1"/>
    <w:link w:val="2c"/>
    <w:uiPriority w:val="99"/>
    <w:locked/>
    <w:rsid w:val="00A47A88"/>
    <w:rPr>
      <w:rFonts w:ascii="Times New Roman" w:hAnsi="Times New Roman" w:cs="Times New Roman"/>
      <w:sz w:val="24"/>
      <w:szCs w:val="24"/>
    </w:rPr>
  </w:style>
  <w:style w:type="paragraph" w:styleId="af5">
    <w:name w:val="footnote text"/>
    <w:aliases w:val="Знак3,Знак6,Table_Footnote_last Знак,Table_Footnote_last Знак Знак,Table_Footnote_last"/>
    <w:basedOn w:val="a"/>
    <w:link w:val="af6"/>
    <w:uiPriority w:val="99"/>
    <w:rsid w:val="00A47A88"/>
    <w:pPr>
      <w:widowControl/>
    </w:pPr>
    <w:rPr>
      <w:rFonts w:ascii="Times New Roman" w:eastAsia="Times New Roman" w:hAnsi="Times New Roman" w:cs="Times New Roman"/>
      <w:color w:val="auto"/>
      <w:sz w:val="20"/>
      <w:szCs w:val="20"/>
    </w:rPr>
  </w:style>
  <w:style w:type="character" w:customStyle="1" w:styleId="af6">
    <w:name w:val="Текст сноски Знак"/>
    <w:aliases w:val="Знак3 Знак,Знак6 Знак,Table_Footnote_last Знак Знак1,Table_Footnote_last Знак Знак Знак,Table_Footnote_last Знак1"/>
    <w:link w:val="af5"/>
    <w:uiPriority w:val="99"/>
    <w:locked/>
    <w:rsid w:val="00A47A88"/>
    <w:rPr>
      <w:rFonts w:ascii="Times New Roman" w:hAnsi="Times New Roman" w:cs="Times New Roman"/>
      <w:sz w:val="20"/>
      <w:szCs w:val="20"/>
    </w:rPr>
  </w:style>
  <w:style w:type="character" w:styleId="af7">
    <w:name w:val="footnote reference"/>
    <w:uiPriority w:val="99"/>
    <w:rsid w:val="00A47A88"/>
    <w:rPr>
      <w:rFonts w:cs="Times New Roman"/>
      <w:vertAlign w:val="superscript"/>
    </w:rPr>
  </w:style>
  <w:style w:type="paragraph" w:styleId="af8">
    <w:name w:val="List Paragraph"/>
    <w:basedOn w:val="a"/>
    <w:link w:val="af9"/>
    <w:uiPriority w:val="1"/>
    <w:qFormat/>
    <w:rsid w:val="00A47A88"/>
    <w:pPr>
      <w:widowControl/>
      <w:ind w:left="720"/>
      <w:contextualSpacing/>
    </w:pPr>
    <w:rPr>
      <w:rFonts w:ascii="Times New Roman" w:eastAsia="Times New Roman" w:hAnsi="Times New Roman" w:cs="Times New Roman"/>
      <w:color w:val="auto"/>
    </w:rPr>
  </w:style>
  <w:style w:type="character" w:customStyle="1" w:styleId="af9">
    <w:name w:val="Абзац списка Знак"/>
    <w:link w:val="af8"/>
    <w:uiPriority w:val="99"/>
    <w:locked/>
    <w:rsid w:val="003D0F3C"/>
    <w:rPr>
      <w:rFonts w:ascii="Times New Roman" w:hAnsi="Times New Roman" w:cs="Times New Roman"/>
      <w:sz w:val="24"/>
      <w:szCs w:val="24"/>
    </w:rPr>
  </w:style>
  <w:style w:type="paragraph" w:customStyle="1" w:styleId="ConsPlusNormal">
    <w:name w:val="ConsPlusNormal"/>
    <w:uiPriority w:val="99"/>
    <w:rsid w:val="003A7070"/>
    <w:pPr>
      <w:widowControl w:val="0"/>
      <w:autoSpaceDE w:val="0"/>
      <w:autoSpaceDN w:val="0"/>
      <w:adjustRightInd w:val="0"/>
      <w:ind w:firstLine="720"/>
    </w:pPr>
    <w:rPr>
      <w:rFonts w:ascii="Arial" w:eastAsia="Times New Roman" w:hAnsi="Arial" w:cs="Arial"/>
    </w:rPr>
  </w:style>
  <w:style w:type="character" w:customStyle="1" w:styleId="320">
    <w:name w:val="Заголовок №3 (2)_"/>
    <w:link w:val="321"/>
    <w:uiPriority w:val="99"/>
    <w:locked/>
    <w:rsid w:val="004D5050"/>
    <w:rPr>
      <w:rFonts w:cs="Times New Roman"/>
      <w:b/>
      <w:bCs/>
      <w:sz w:val="31"/>
      <w:szCs w:val="31"/>
      <w:lang w:bidi="ar-SA"/>
    </w:rPr>
  </w:style>
  <w:style w:type="paragraph" w:customStyle="1" w:styleId="321">
    <w:name w:val="Заголовок №3 (2)"/>
    <w:basedOn w:val="a"/>
    <w:link w:val="320"/>
    <w:uiPriority w:val="99"/>
    <w:rsid w:val="004D5050"/>
    <w:pPr>
      <w:shd w:val="clear" w:color="auto" w:fill="FFFFFF"/>
      <w:spacing w:after="60" w:line="240" w:lineRule="atLeast"/>
      <w:outlineLvl w:val="2"/>
    </w:pPr>
    <w:rPr>
      <w:rFonts w:ascii="Times New Roman" w:hAnsi="Times New Roman" w:cs="Times New Roman"/>
      <w:b/>
      <w:bCs/>
      <w:noProof/>
      <w:color w:val="auto"/>
      <w:sz w:val="31"/>
      <w:szCs w:val="31"/>
    </w:rPr>
  </w:style>
  <w:style w:type="paragraph" w:styleId="afa">
    <w:name w:val="Normal (Web)"/>
    <w:aliases w:val="Обычный (Web),Обычный (Web)1,Обычный (веб)1,Обычный (веб)11"/>
    <w:basedOn w:val="a"/>
    <w:link w:val="afb"/>
    <w:uiPriority w:val="99"/>
    <w:rsid w:val="003D0F3C"/>
    <w:pPr>
      <w:widowControl/>
      <w:spacing w:after="120"/>
    </w:pPr>
    <w:rPr>
      <w:rFonts w:ascii="Times New Roman" w:eastAsia="Times New Roman" w:hAnsi="Times New Roman" w:cs="Times New Roman"/>
      <w:color w:val="auto"/>
      <w:sz w:val="16"/>
      <w:szCs w:val="16"/>
    </w:rPr>
  </w:style>
  <w:style w:type="character" w:customStyle="1" w:styleId="text">
    <w:name w:val="text"/>
    <w:rsid w:val="003D0F3C"/>
    <w:rPr>
      <w:rFonts w:cs="Times New Roman"/>
    </w:rPr>
  </w:style>
  <w:style w:type="character" w:styleId="afc">
    <w:name w:val="Strong"/>
    <w:aliases w:val="мой"/>
    <w:uiPriority w:val="22"/>
    <w:qFormat/>
    <w:locked/>
    <w:rsid w:val="003D0F3C"/>
    <w:rPr>
      <w:rFonts w:cs="Times New Roman"/>
      <w:b/>
      <w:bCs/>
    </w:rPr>
  </w:style>
  <w:style w:type="paragraph" w:customStyle="1" w:styleId="Default">
    <w:name w:val="Default"/>
    <w:uiPriority w:val="99"/>
    <w:rsid w:val="002E4D0D"/>
    <w:pPr>
      <w:autoSpaceDE w:val="0"/>
      <w:autoSpaceDN w:val="0"/>
      <w:adjustRightInd w:val="0"/>
    </w:pPr>
    <w:rPr>
      <w:rFonts w:ascii="Arial" w:eastAsia="Times New Roman" w:hAnsi="Arial" w:cs="Arial"/>
      <w:color w:val="000000"/>
      <w:sz w:val="24"/>
      <w:szCs w:val="24"/>
    </w:rPr>
  </w:style>
  <w:style w:type="character" w:styleId="afd">
    <w:name w:val="page number"/>
    <w:uiPriority w:val="99"/>
    <w:rsid w:val="002E4D0D"/>
    <w:rPr>
      <w:rFonts w:cs="Times New Roman"/>
    </w:rPr>
  </w:style>
  <w:style w:type="paragraph" w:customStyle="1" w:styleId="ConsPlusTitle">
    <w:name w:val="ConsPlusTitle"/>
    <w:uiPriority w:val="99"/>
    <w:rsid w:val="002E4D0D"/>
    <w:pPr>
      <w:widowControl w:val="0"/>
      <w:autoSpaceDE w:val="0"/>
      <w:autoSpaceDN w:val="0"/>
      <w:adjustRightInd w:val="0"/>
    </w:pPr>
    <w:rPr>
      <w:rFonts w:ascii="Arial" w:eastAsia="Times New Roman" w:hAnsi="Arial" w:cs="Arial"/>
      <w:b/>
      <w:bCs/>
    </w:rPr>
  </w:style>
  <w:style w:type="paragraph" w:styleId="afe">
    <w:name w:val="Title"/>
    <w:aliases w:val="Знак4"/>
    <w:basedOn w:val="a"/>
    <w:link w:val="aff"/>
    <w:uiPriority w:val="99"/>
    <w:qFormat/>
    <w:locked/>
    <w:rsid w:val="002E4D0D"/>
    <w:pPr>
      <w:widowControl/>
      <w:jc w:val="center"/>
    </w:pPr>
    <w:rPr>
      <w:rFonts w:ascii="Times New Roman" w:eastAsia="Times New Roman" w:hAnsi="Times New Roman" w:cs="Times New Roman"/>
      <w:b/>
      <w:bCs/>
      <w:color w:val="auto"/>
    </w:rPr>
  </w:style>
  <w:style w:type="character" w:customStyle="1" w:styleId="aff">
    <w:name w:val="Заголовок Знак"/>
    <w:aliases w:val="Знак4 Знак"/>
    <w:link w:val="afe"/>
    <w:uiPriority w:val="99"/>
    <w:locked/>
    <w:rsid w:val="002E4D0D"/>
    <w:rPr>
      <w:rFonts w:ascii="Times New Roman" w:hAnsi="Times New Roman" w:cs="Times New Roman"/>
      <w:b/>
      <w:bCs/>
      <w:sz w:val="24"/>
      <w:szCs w:val="24"/>
    </w:rPr>
  </w:style>
  <w:style w:type="paragraph" w:styleId="aff0">
    <w:name w:val="Block Text"/>
    <w:basedOn w:val="a"/>
    <w:uiPriority w:val="99"/>
    <w:rsid w:val="002E4D0D"/>
    <w:pPr>
      <w:autoSpaceDE w:val="0"/>
      <w:autoSpaceDN w:val="0"/>
      <w:adjustRightInd w:val="0"/>
      <w:spacing w:before="60" w:after="220" w:line="260" w:lineRule="auto"/>
      <w:ind w:left="400" w:right="400"/>
      <w:jc w:val="center"/>
    </w:pPr>
    <w:rPr>
      <w:rFonts w:ascii="Times New Roman" w:eastAsia="Times New Roman" w:hAnsi="Times New Roman" w:cs="Times New Roman"/>
      <w:b/>
      <w:color w:val="auto"/>
      <w:sz w:val="22"/>
      <w:szCs w:val="22"/>
    </w:rPr>
  </w:style>
  <w:style w:type="paragraph" w:customStyle="1" w:styleId="aff1">
    <w:name w:val="текст примечания"/>
    <w:basedOn w:val="a"/>
    <w:uiPriority w:val="99"/>
    <w:rsid w:val="002E4D0D"/>
    <w:pPr>
      <w:widowControl/>
    </w:pPr>
    <w:rPr>
      <w:rFonts w:ascii="Times New Roman" w:eastAsia="Times New Roman" w:hAnsi="Times New Roman" w:cs="Times New Roman"/>
      <w:color w:val="auto"/>
    </w:rPr>
  </w:style>
  <w:style w:type="paragraph" w:customStyle="1" w:styleId="FR2">
    <w:name w:val="FR2"/>
    <w:uiPriority w:val="99"/>
    <w:rsid w:val="002E4D0D"/>
    <w:pPr>
      <w:widowControl w:val="0"/>
      <w:autoSpaceDE w:val="0"/>
      <w:autoSpaceDN w:val="0"/>
      <w:adjustRightInd w:val="0"/>
      <w:spacing w:line="480" w:lineRule="auto"/>
      <w:ind w:left="1240" w:hanging="420"/>
    </w:pPr>
    <w:rPr>
      <w:rFonts w:ascii="Times New Roman" w:eastAsia="Times New Roman" w:hAnsi="Times New Roman" w:cs="Times New Roman"/>
      <w:sz w:val="18"/>
      <w:szCs w:val="18"/>
    </w:rPr>
  </w:style>
  <w:style w:type="character" w:customStyle="1" w:styleId="apple-converted-space">
    <w:name w:val="apple-converted-space"/>
    <w:uiPriority w:val="99"/>
    <w:rsid w:val="002E4D0D"/>
    <w:rPr>
      <w:rFonts w:cs="Times New Roman"/>
    </w:rPr>
  </w:style>
  <w:style w:type="paragraph" w:styleId="aff2">
    <w:name w:val="Balloon Text"/>
    <w:basedOn w:val="a"/>
    <w:link w:val="aff3"/>
    <w:uiPriority w:val="99"/>
    <w:rsid w:val="002E4D0D"/>
    <w:pPr>
      <w:widowControl/>
    </w:pPr>
    <w:rPr>
      <w:rFonts w:ascii="Tahoma" w:eastAsia="Times New Roman" w:hAnsi="Tahoma" w:cs="Tahoma"/>
      <w:color w:val="auto"/>
      <w:sz w:val="16"/>
      <w:szCs w:val="16"/>
    </w:rPr>
  </w:style>
  <w:style w:type="character" w:customStyle="1" w:styleId="aff3">
    <w:name w:val="Текст выноски Знак"/>
    <w:link w:val="aff2"/>
    <w:uiPriority w:val="99"/>
    <w:locked/>
    <w:rsid w:val="002E4D0D"/>
    <w:rPr>
      <w:rFonts w:ascii="Tahoma" w:hAnsi="Tahoma" w:cs="Tahoma"/>
      <w:sz w:val="16"/>
      <w:szCs w:val="16"/>
    </w:rPr>
  </w:style>
  <w:style w:type="table" w:styleId="aff4">
    <w:name w:val="Table Grid"/>
    <w:basedOn w:val="a1"/>
    <w:uiPriority w:val="99"/>
    <w:locked/>
    <w:rsid w:val="00ED659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Абзац списка1"/>
    <w:basedOn w:val="a"/>
    <w:link w:val="ListParagraphChar"/>
    <w:uiPriority w:val="99"/>
    <w:rsid w:val="0068509B"/>
    <w:pPr>
      <w:widowControl/>
      <w:ind w:left="720"/>
      <w:contextualSpacing/>
    </w:pPr>
    <w:rPr>
      <w:rFonts w:ascii="Times New Roman" w:eastAsia="Times New Roman" w:hAnsi="Times New Roman" w:cs="Times New Roman"/>
      <w:color w:val="auto"/>
    </w:rPr>
  </w:style>
  <w:style w:type="character" w:customStyle="1" w:styleId="ListParagraphChar">
    <w:name w:val="List Paragraph Char"/>
    <w:link w:val="18"/>
    <w:locked/>
    <w:rsid w:val="0068509B"/>
    <w:rPr>
      <w:rFonts w:ascii="Times New Roman" w:hAnsi="Times New Roman" w:cs="Times New Roman"/>
      <w:sz w:val="24"/>
      <w:szCs w:val="24"/>
    </w:rPr>
  </w:style>
  <w:style w:type="paragraph" w:customStyle="1" w:styleId="2e">
    <w:name w:val="Абзац списка2"/>
    <w:basedOn w:val="a"/>
    <w:rsid w:val="009640DD"/>
    <w:pPr>
      <w:widowControl/>
      <w:ind w:left="720"/>
      <w:contextualSpacing/>
    </w:pPr>
    <w:rPr>
      <w:rFonts w:ascii="Times New Roman" w:eastAsia="Times New Roman" w:hAnsi="Times New Roman" w:cs="Times New Roman"/>
      <w:color w:val="auto"/>
    </w:rPr>
  </w:style>
  <w:style w:type="character" w:customStyle="1" w:styleId="10">
    <w:name w:val="Заголовок 1 Знак"/>
    <w:link w:val="1"/>
    <w:uiPriority w:val="99"/>
    <w:rsid w:val="00AC157E"/>
    <w:rPr>
      <w:rFonts w:ascii="Times New Roman" w:eastAsia="Calibri" w:hAnsi="Times New Roman" w:cs="Times New Roman"/>
      <w:b/>
      <w:kern w:val="32"/>
      <w:sz w:val="32"/>
    </w:rPr>
  </w:style>
  <w:style w:type="character" w:customStyle="1" w:styleId="50">
    <w:name w:val="Заголовок 5 Знак"/>
    <w:link w:val="5"/>
    <w:uiPriority w:val="99"/>
    <w:rsid w:val="00AC157E"/>
    <w:rPr>
      <w:rFonts w:ascii="Calibri" w:eastAsia="Times New Roman" w:hAnsi="Calibri" w:cs="Times New Roman"/>
      <w:b/>
      <w:i/>
      <w:sz w:val="26"/>
      <w:lang w:eastAsia="en-US"/>
    </w:rPr>
  </w:style>
  <w:style w:type="character" w:customStyle="1" w:styleId="60">
    <w:name w:val="Заголовок 6 Знак"/>
    <w:link w:val="6"/>
    <w:uiPriority w:val="99"/>
    <w:rsid w:val="00AC157E"/>
    <w:rPr>
      <w:rFonts w:ascii="Times New Roman" w:eastAsia="Calibri" w:hAnsi="Times New Roman" w:cs="Times New Roman"/>
      <w:b/>
      <w:sz w:val="28"/>
      <w:lang w:eastAsia="ar-SA"/>
    </w:rPr>
  </w:style>
  <w:style w:type="character" w:customStyle="1" w:styleId="70">
    <w:name w:val="Заголовок 7 Знак"/>
    <w:link w:val="7"/>
    <w:uiPriority w:val="99"/>
    <w:rsid w:val="00AC157E"/>
    <w:rPr>
      <w:rFonts w:ascii="Times New Roman" w:eastAsia="Calibri" w:hAnsi="Times New Roman" w:cs="Times New Roman"/>
      <w:sz w:val="28"/>
    </w:rPr>
  </w:style>
  <w:style w:type="character" w:customStyle="1" w:styleId="80">
    <w:name w:val="Заголовок 8 Знак"/>
    <w:link w:val="8"/>
    <w:uiPriority w:val="99"/>
    <w:rsid w:val="00AC157E"/>
    <w:rPr>
      <w:rFonts w:ascii="Times New Roman" w:eastAsia="Calibri" w:hAnsi="Times New Roman" w:cs="Times New Roman"/>
      <w:i/>
      <w:sz w:val="24"/>
    </w:rPr>
  </w:style>
  <w:style w:type="character" w:customStyle="1" w:styleId="90">
    <w:name w:val="Заголовок 9 Знак"/>
    <w:link w:val="9"/>
    <w:uiPriority w:val="99"/>
    <w:rsid w:val="00AC157E"/>
    <w:rPr>
      <w:rFonts w:ascii="Arial" w:eastAsia="Calibri" w:hAnsi="Arial" w:cs="Times New Roman"/>
    </w:rPr>
  </w:style>
  <w:style w:type="paragraph" w:customStyle="1" w:styleId="ListParagraph1">
    <w:name w:val="List Paragraph1"/>
    <w:basedOn w:val="a"/>
    <w:uiPriority w:val="99"/>
    <w:rsid w:val="00AC157E"/>
    <w:pPr>
      <w:widowControl/>
      <w:ind w:left="720"/>
      <w:contextualSpacing/>
    </w:pPr>
    <w:rPr>
      <w:rFonts w:ascii="Times New Roman" w:eastAsia="Calibri" w:hAnsi="Times New Roman" w:cs="Times New Roman"/>
      <w:color w:val="auto"/>
      <w:szCs w:val="20"/>
    </w:rPr>
  </w:style>
  <w:style w:type="character" w:customStyle="1" w:styleId="aff5">
    <w:name w:val="Основной текст_"/>
    <w:link w:val="19"/>
    <w:uiPriority w:val="99"/>
    <w:locked/>
    <w:rsid w:val="00AC157E"/>
    <w:rPr>
      <w:sz w:val="26"/>
      <w:shd w:val="clear" w:color="auto" w:fill="FFFFFF"/>
    </w:rPr>
  </w:style>
  <w:style w:type="paragraph" w:customStyle="1" w:styleId="19">
    <w:name w:val="Основной текст1"/>
    <w:basedOn w:val="a"/>
    <w:link w:val="aff5"/>
    <w:uiPriority w:val="99"/>
    <w:rsid w:val="00AC157E"/>
    <w:pPr>
      <w:widowControl/>
      <w:shd w:val="clear" w:color="auto" w:fill="FFFFFF"/>
      <w:spacing w:line="322" w:lineRule="exact"/>
      <w:jc w:val="center"/>
    </w:pPr>
    <w:rPr>
      <w:color w:val="auto"/>
      <w:sz w:val="26"/>
      <w:szCs w:val="20"/>
    </w:rPr>
  </w:style>
  <w:style w:type="character" w:customStyle="1" w:styleId="102">
    <w:name w:val="Знак Знак10"/>
    <w:uiPriority w:val="99"/>
    <w:locked/>
    <w:rsid w:val="00AC157E"/>
    <w:rPr>
      <w:rFonts w:ascii="Cambria" w:hAnsi="Cambria"/>
      <w:b/>
      <w:i/>
      <w:sz w:val="28"/>
    </w:rPr>
  </w:style>
  <w:style w:type="character" w:customStyle="1" w:styleId="9a">
    <w:name w:val="Знак Знак9"/>
    <w:uiPriority w:val="99"/>
    <w:locked/>
    <w:rsid w:val="00AC157E"/>
    <w:rPr>
      <w:rFonts w:ascii="Arial" w:hAnsi="Arial"/>
      <w:b/>
      <w:sz w:val="26"/>
      <w:lang w:val="ru-RU" w:eastAsia="ru-RU"/>
    </w:rPr>
  </w:style>
  <w:style w:type="character" w:customStyle="1" w:styleId="84">
    <w:name w:val="Знак Знак8"/>
    <w:uiPriority w:val="99"/>
    <w:locked/>
    <w:rsid w:val="00AC157E"/>
    <w:rPr>
      <w:rFonts w:ascii="Calibri" w:hAnsi="Calibri"/>
      <w:b/>
      <w:sz w:val="28"/>
    </w:rPr>
  </w:style>
  <w:style w:type="character" w:customStyle="1" w:styleId="73">
    <w:name w:val="Знак Знак7"/>
    <w:uiPriority w:val="99"/>
    <w:locked/>
    <w:rsid w:val="00AC157E"/>
    <w:rPr>
      <w:rFonts w:ascii="Courier New" w:hAnsi="Courier New"/>
      <w:color w:val="000000"/>
      <w:sz w:val="16"/>
    </w:rPr>
  </w:style>
  <w:style w:type="character" w:customStyle="1" w:styleId="63">
    <w:name w:val="Знак Знак6"/>
    <w:uiPriority w:val="99"/>
    <w:locked/>
    <w:rsid w:val="00AC157E"/>
    <w:rPr>
      <w:sz w:val="24"/>
    </w:rPr>
  </w:style>
  <w:style w:type="character" w:customStyle="1" w:styleId="53">
    <w:name w:val="Знак Знак5"/>
    <w:uiPriority w:val="99"/>
    <w:locked/>
    <w:rsid w:val="00AC157E"/>
    <w:rPr>
      <w:sz w:val="20"/>
    </w:rPr>
  </w:style>
  <w:style w:type="character" w:customStyle="1" w:styleId="46">
    <w:name w:val="Знак Знак4"/>
    <w:uiPriority w:val="99"/>
    <w:locked/>
    <w:rsid w:val="00AC157E"/>
    <w:rPr>
      <w:sz w:val="24"/>
    </w:rPr>
  </w:style>
  <w:style w:type="character" w:customStyle="1" w:styleId="3f">
    <w:name w:val="Знак Знак3"/>
    <w:uiPriority w:val="99"/>
    <w:locked/>
    <w:rsid w:val="00AC157E"/>
    <w:rPr>
      <w:b/>
      <w:sz w:val="24"/>
      <w:lang w:val="ru-RU" w:eastAsia="ru-RU"/>
    </w:rPr>
  </w:style>
  <w:style w:type="character" w:customStyle="1" w:styleId="2f">
    <w:name w:val="Знак Знак2"/>
    <w:uiPriority w:val="99"/>
    <w:locked/>
    <w:rsid w:val="00AC157E"/>
    <w:rPr>
      <w:sz w:val="24"/>
    </w:rPr>
  </w:style>
  <w:style w:type="character" w:customStyle="1" w:styleId="1a">
    <w:name w:val="Знак Знак1"/>
    <w:aliases w:val="Подзаголовок Знак1"/>
    <w:uiPriority w:val="99"/>
    <w:locked/>
    <w:rsid w:val="00AC157E"/>
    <w:rPr>
      <w:rFonts w:ascii="Tahoma" w:hAnsi="Tahoma"/>
      <w:sz w:val="16"/>
    </w:rPr>
  </w:style>
  <w:style w:type="character" w:customStyle="1" w:styleId="aff6">
    <w:name w:val="Знак Знак"/>
    <w:uiPriority w:val="99"/>
    <w:locked/>
    <w:rsid w:val="00AC157E"/>
    <w:rPr>
      <w:sz w:val="24"/>
    </w:rPr>
  </w:style>
  <w:style w:type="paragraph" w:customStyle="1" w:styleId="ConsNonformat">
    <w:name w:val="ConsNonformat"/>
    <w:uiPriority w:val="99"/>
    <w:rsid w:val="00AC157E"/>
    <w:pPr>
      <w:widowControl w:val="0"/>
      <w:autoSpaceDE w:val="0"/>
      <w:autoSpaceDN w:val="0"/>
      <w:adjustRightInd w:val="0"/>
    </w:pPr>
    <w:rPr>
      <w:rFonts w:eastAsia="Times New Roman"/>
    </w:rPr>
  </w:style>
  <w:style w:type="paragraph" w:customStyle="1" w:styleId="2f0">
    <w:name w:val="Абзац списка2"/>
    <w:basedOn w:val="a"/>
    <w:rsid w:val="00AC157E"/>
    <w:pPr>
      <w:widowControl/>
      <w:ind w:left="720"/>
      <w:contextualSpacing/>
    </w:pPr>
    <w:rPr>
      <w:rFonts w:ascii="Times New Roman" w:eastAsia="Times New Roman" w:hAnsi="Times New Roman" w:cs="Times New Roman"/>
      <w:color w:val="auto"/>
    </w:rPr>
  </w:style>
  <w:style w:type="paragraph" w:customStyle="1" w:styleId="formattexttopleveltext">
    <w:name w:val="formattext topleveltext"/>
    <w:basedOn w:val="a"/>
    <w:uiPriority w:val="99"/>
    <w:rsid w:val="00AC157E"/>
    <w:pPr>
      <w:widowControl/>
      <w:spacing w:before="100" w:beforeAutospacing="1" w:after="100" w:afterAutospacing="1"/>
    </w:pPr>
    <w:rPr>
      <w:rFonts w:ascii="Times New Roman" w:eastAsia="Times New Roman" w:hAnsi="Times New Roman" w:cs="Times New Roman"/>
      <w:color w:val="auto"/>
    </w:rPr>
  </w:style>
  <w:style w:type="paragraph" w:customStyle="1" w:styleId="BodyTextIndent1">
    <w:name w:val="Body Text Indent1"/>
    <w:basedOn w:val="a"/>
    <w:uiPriority w:val="99"/>
    <w:rsid w:val="00AC157E"/>
    <w:pPr>
      <w:widowControl/>
      <w:spacing w:after="120"/>
      <w:ind w:left="283"/>
    </w:pPr>
    <w:rPr>
      <w:rFonts w:ascii="Times New Roman" w:eastAsia="Times New Roman" w:hAnsi="Times New Roman" w:cs="Times New Roman"/>
      <w:color w:val="auto"/>
      <w:sz w:val="28"/>
      <w:szCs w:val="28"/>
    </w:rPr>
  </w:style>
  <w:style w:type="paragraph" w:customStyle="1" w:styleId="103">
    <w:name w:val="Знак Знак10 Знак Знак Знак"/>
    <w:basedOn w:val="a"/>
    <w:uiPriority w:val="99"/>
    <w:rsid w:val="00AC157E"/>
    <w:pPr>
      <w:widowControl/>
      <w:spacing w:before="100" w:beforeAutospacing="1" w:after="100" w:afterAutospacing="1"/>
    </w:pPr>
    <w:rPr>
      <w:rFonts w:ascii="Tahoma" w:eastAsia="Times New Roman" w:hAnsi="Tahoma" w:cs="Times New Roman"/>
      <w:color w:val="auto"/>
      <w:sz w:val="20"/>
      <w:szCs w:val="20"/>
      <w:lang w:val="en-US" w:eastAsia="en-US"/>
    </w:rPr>
  </w:style>
  <w:style w:type="paragraph" w:customStyle="1" w:styleId="ConsPlusNormal0">
    <w:name w:val="ConsPlusNormal Знак"/>
    <w:link w:val="ConsPlusNormal1"/>
    <w:uiPriority w:val="99"/>
    <w:rsid w:val="00AC157E"/>
    <w:pPr>
      <w:widowControl w:val="0"/>
      <w:autoSpaceDE w:val="0"/>
      <w:autoSpaceDN w:val="0"/>
      <w:adjustRightInd w:val="0"/>
      <w:ind w:firstLine="720"/>
    </w:pPr>
    <w:rPr>
      <w:rFonts w:ascii="Arial" w:eastAsia="Calibri" w:hAnsi="Arial" w:cs="Times New Roman"/>
      <w:sz w:val="22"/>
      <w:szCs w:val="22"/>
    </w:rPr>
  </w:style>
  <w:style w:type="character" w:customStyle="1" w:styleId="ConsPlusNormal1">
    <w:name w:val="ConsPlusNormal Знак Знак"/>
    <w:link w:val="ConsPlusNormal0"/>
    <w:uiPriority w:val="99"/>
    <w:locked/>
    <w:rsid w:val="00AC157E"/>
    <w:rPr>
      <w:rFonts w:ascii="Arial" w:eastAsia="Calibri" w:hAnsi="Arial" w:cs="Times New Roman"/>
      <w:sz w:val="22"/>
      <w:szCs w:val="22"/>
    </w:rPr>
  </w:style>
  <w:style w:type="paragraph" w:customStyle="1" w:styleId="NoSpacing1">
    <w:name w:val="No Spacing1"/>
    <w:basedOn w:val="a"/>
    <w:uiPriority w:val="99"/>
    <w:rsid w:val="00AC157E"/>
    <w:pPr>
      <w:widowControl/>
      <w:ind w:firstLine="709"/>
      <w:jc w:val="both"/>
    </w:pPr>
    <w:rPr>
      <w:rFonts w:ascii="Cambria" w:eastAsia="Times New Roman" w:hAnsi="Cambria" w:cs="Cambria"/>
      <w:color w:val="auto"/>
      <w:sz w:val="26"/>
      <w:szCs w:val="26"/>
      <w:lang w:val="en-US" w:eastAsia="en-US"/>
    </w:rPr>
  </w:style>
  <w:style w:type="paragraph" w:customStyle="1" w:styleId="1b">
    <w:name w:val="Обычный1"/>
    <w:uiPriority w:val="99"/>
    <w:rsid w:val="00AC157E"/>
    <w:pPr>
      <w:widowControl w:val="0"/>
    </w:pPr>
    <w:rPr>
      <w:rFonts w:ascii="Times New Roman" w:eastAsia="Times New Roman" w:hAnsi="Times New Roman" w:cs="Times New Roman"/>
      <w:sz w:val="22"/>
      <w:szCs w:val="22"/>
    </w:rPr>
  </w:style>
  <w:style w:type="paragraph" w:customStyle="1" w:styleId="47">
    <w:name w:val="Уровень 4"/>
    <w:uiPriority w:val="99"/>
    <w:rsid w:val="00AC157E"/>
    <w:pPr>
      <w:widowControl w:val="0"/>
      <w:autoSpaceDE w:val="0"/>
      <w:autoSpaceDN w:val="0"/>
      <w:adjustRightInd w:val="0"/>
      <w:outlineLvl w:val="4"/>
    </w:pPr>
    <w:rPr>
      <w:rFonts w:ascii="Times New Roman" w:eastAsia="Times New Roman" w:hAnsi="Times New Roman" w:cs="Times New Roman"/>
      <w:sz w:val="24"/>
      <w:szCs w:val="24"/>
    </w:rPr>
  </w:style>
  <w:style w:type="table" w:styleId="aff7">
    <w:name w:val="Table Professional"/>
    <w:basedOn w:val="a1"/>
    <w:uiPriority w:val="99"/>
    <w:rsid w:val="00AC157E"/>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4">
    <w:name w:val="Table Grid 5"/>
    <w:basedOn w:val="a1"/>
    <w:uiPriority w:val="99"/>
    <w:rsid w:val="00AC157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styleId="2f1">
    <w:name w:val="Body Text 2"/>
    <w:basedOn w:val="a"/>
    <w:link w:val="2f2"/>
    <w:uiPriority w:val="99"/>
    <w:rsid w:val="00AC157E"/>
    <w:pPr>
      <w:autoSpaceDE w:val="0"/>
      <w:autoSpaceDN w:val="0"/>
      <w:adjustRightInd w:val="0"/>
      <w:jc w:val="both"/>
    </w:pPr>
    <w:rPr>
      <w:rFonts w:ascii="Times New Roman" w:eastAsia="Calibri" w:hAnsi="Times New Roman" w:cs="Times New Roman"/>
      <w:color w:val="auto"/>
      <w:szCs w:val="20"/>
    </w:rPr>
  </w:style>
  <w:style w:type="character" w:customStyle="1" w:styleId="2f2">
    <w:name w:val="Основной текст 2 Знак"/>
    <w:link w:val="2f1"/>
    <w:uiPriority w:val="99"/>
    <w:rsid w:val="00AC157E"/>
    <w:rPr>
      <w:rFonts w:ascii="Times New Roman" w:eastAsia="Calibri" w:hAnsi="Times New Roman" w:cs="Times New Roman"/>
      <w:sz w:val="24"/>
    </w:rPr>
  </w:style>
  <w:style w:type="paragraph" w:customStyle="1" w:styleId="ConsNormal">
    <w:name w:val="ConsNormal"/>
    <w:uiPriority w:val="99"/>
    <w:rsid w:val="00AC157E"/>
    <w:pPr>
      <w:widowControl w:val="0"/>
      <w:autoSpaceDE w:val="0"/>
      <w:autoSpaceDN w:val="0"/>
      <w:adjustRightInd w:val="0"/>
      <w:ind w:right="19772" w:firstLine="720"/>
    </w:pPr>
    <w:rPr>
      <w:rFonts w:ascii="Arial" w:eastAsia="Times New Roman" w:hAnsi="Arial" w:cs="Arial"/>
    </w:rPr>
  </w:style>
  <w:style w:type="paragraph" w:customStyle="1" w:styleId="aff8">
    <w:name w:val="Основной"/>
    <w:basedOn w:val="a"/>
    <w:uiPriority w:val="99"/>
    <w:rsid w:val="00AC157E"/>
    <w:pPr>
      <w:widowControl/>
      <w:autoSpaceDE w:val="0"/>
      <w:autoSpaceDN w:val="0"/>
      <w:adjustRightInd w:val="0"/>
      <w:spacing w:after="20"/>
      <w:ind w:firstLine="142"/>
      <w:jc w:val="both"/>
    </w:pPr>
    <w:rPr>
      <w:rFonts w:ascii="Times New Roman" w:eastAsia="Times New Roman" w:hAnsi="Times New Roman" w:cs="Arial"/>
      <w:color w:val="auto"/>
      <w:sz w:val="22"/>
      <w:szCs w:val="20"/>
    </w:rPr>
  </w:style>
  <w:style w:type="paragraph" w:customStyle="1" w:styleId="aff9">
    <w:name w:val="Таблица"/>
    <w:basedOn w:val="a"/>
    <w:uiPriority w:val="99"/>
    <w:rsid w:val="00AC157E"/>
    <w:pPr>
      <w:widowControl/>
      <w:overflowPunct w:val="0"/>
      <w:autoSpaceDE w:val="0"/>
      <w:autoSpaceDN w:val="0"/>
      <w:adjustRightInd w:val="0"/>
      <w:ind w:right="34"/>
      <w:textAlignment w:val="baseline"/>
    </w:pPr>
    <w:rPr>
      <w:rFonts w:ascii="Times New Roman" w:eastAsia="Times New Roman" w:hAnsi="Times New Roman" w:cs="Times New Roman"/>
      <w:color w:val="auto"/>
      <w:sz w:val="20"/>
      <w:szCs w:val="20"/>
    </w:rPr>
  </w:style>
  <w:style w:type="paragraph" w:customStyle="1" w:styleId="ConsCell">
    <w:name w:val="ConsCell"/>
    <w:uiPriority w:val="99"/>
    <w:rsid w:val="00AC157E"/>
    <w:pPr>
      <w:widowControl w:val="0"/>
      <w:autoSpaceDE w:val="0"/>
      <w:autoSpaceDN w:val="0"/>
      <w:adjustRightInd w:val="0"/>
      <w:ind w:right="19772"/>
    </w:pPr>
    <w:rPr>
      <w:rFonts w:ascii="Arial" w:eastAsia="Times New Roman" w:hAnsi="Arial" w:cs="Arial"/>
    </w:rPr>
  </w:style>
  <w:style w:type="paragraph" w:styleId="affa">
    <w:name w:val="Subtitle"/>
    <w:basedOn w:val="a"/>
    <w:link w:val="affb"/>
    <w:uiPriority w:val="99"/>
    <w:qFormat/>
    <w:locked/>
    <w:rsid w:val="00AC157E"/>
    <w:pPr>
      <w:widowControl/>
      <w:jc w:val="center"/>
    </w:pPr>
    <w:rPr>
      <w:rFonts w:ascii="Times New Roman" w:eastAsia="Calibri" w:hAnsi="Times New Roman" w:cs="Times New Roman"/>
      <w:b/>
      <w:color w:val="auto"/>
      <w:szCs w:val="20"/>
    </w:rPr>
  </w:style>
  <w:style w:type="character" w:customStyle="1" w:styleId="affb">
    <w:name w:val="Подзаголовок Знак"/>
    <w:link w:val="affa"/>
    <w:uiPriority w:val="99"/>
    <w:rsid w:val="00AC157E"/>
    <w:rPr>
      <w:rFonts w:ascii="Times New Roman" w:eastAsia="Calibri" w:hAnsi="Times New Roman" w:cs="Times New Roman"/>
      <w:b/>
      <w:sz w:val="24"/>
    </w:rPr>
  </w:style>
  <w:style w:type="character" w:customStyle="1" w:styleId="SubtitleChar">
    <w:name w:val="Subtitle Char"/>
    <w:aliases w:val="Знак1 Char"/>
    <w:uiPriority w:val="99"/>
    <w:locked/>
    <w:rsid w:val="00AC157E"/>
    <w:rPr>
      <w:rFonts w:ascii="Cambria" w:hAnsi="Cambria" w:cs="Times New Roman"/>
      <w:sz w:val="24"/>
    </w:rPr>
  </w:style>
  <w:style w:type="paragraph" w:customStyle="1" w:styleId="-1">
    <w:name w:val="Маркирован-1"/>
    <w:basedOn w:val="a"/>
    <w:uiPriority w:val="99"/>
    <w:rsid w:val="00AC157E"/>
    <w:pPr>
      <w:widowControl/>
      <w:tabs>
        <w:tab w:val="num" w:pos="720"/>
        <w:tab w:val="num" w:pos="900"/>
        <w:tab w:val="num" w:pos="1211"/>
      </w:tabs>
      <w:spacing w:line="360" w:lineRule="auto"/>
      <w:ind w:left="900" w:hanging="283"/>
      <w:jc w:val="both"/>
    </w:pPr>
    <w:rPr>
      <w:rFonts w:ascii="Times New Roman" w:eastAsia="Times New Roman" w:hAnsi="Times New Roman" w:cs="Times New Roman"/>
      <w:color w:val="auto"/>
    </w:rPr>
  </w:style>
  <w:style w:type="paragraph" w:customStyle="1" w:styleId="ConsTitle">
    <w:name w:val="ConsTitle"/>
    <w:uiPriority w:val="99"/>
    <w:rsid w:val="00AC157E"/>
    <w:pPr>
      <w:widowControl w:val="0"/>
      <w:autoSpaceDE w:val="0"/>
      <w:autoSpaceDN w:val="0"/>
      <w:adjustRightInd w:val="0"/>
      <w:ind w:right="19772"/>
    </w:pPr>
    <w:rPr>
      <w:rFonts w:ascii="Arial" w:eastAsia="Times New Roman" w:hAnsi="Arial" w:cs="Arial"/>
      <w:b/>
      <w:bCs/>
    </w:rPr>
  </w:style>
  <w:style w:type="paragraph" w:customStyle="1" w:styleId="1c">
    <w:name w:val="Список_маркир.1"/>
    <w:basedOn w:val="a"/>
    <w:uiPriority w:val="99"/>
    <w:rsid w:val="00AC157E"/>
    <w:pPr>
      <w:widowControl/>
      <w:tabs>
        <w:tab w:val="num" w:pos="1021"/>
      </w:tabs>
      <w:spacing w:line="360" w:lineRule="auto"/>
      <w:ind w:firstLine="567"/>
      <w:jc w:val="both"/>
    </w:pPr>
    <w:rPr>
      <w:rFonts w:ascii="Times New Roman" w:eastAsia="Times New Roman" w:hAnsi="Times New Roman" w:cs="Times New Roman"/>
      <w:color w:val="auto"/>
    </w:rPr>
  </w:style>
  <w:style w:type="paragraph" w:customStyle="1" w:styleId="2f3">
    <w:name w:val="Список_маркир.2"/>
    <w:basedOn w:val="a"/>
    <w:uiPriority w:val="99"/>
    <w:rsid w:val="00AC157E"/>
    <w:pPr>
      <w:widowControl/>
      <w:tabs>
        <w:tab w:val="num" w:pos="1021"/>
      </w:tabs>
      <w:spacing w:line="360" w:lineRule="auto"/>
      <w:ind w:firstLine="567"/>
      <w:jc w:val="both"/>
    </w:pPr>
    <w:rPr>
      <w:rFonts w:ascii="Times New Roman" w:eastAsia="Times New Roman" w:hAnsi="Times New Roman" w:cs="Times New Roman"/>
      <w:color w:val="auto"/>
    </w:rPr>
  </w:style>
  <w:style w:type="paragraph" w:customStyle="1" w:styleId="affc">
    <w:name w:val="Таблица_номер"/>
    <w:basedOn w:val="a"/>
    <w:autoRedefine/>
    <w:uiPriority w:val="99"/>
    <w:rsid w:val="00AC157E"/>
    <w:pPr>
      <w:keepNext/>
      <w:widowControl/>
      <w:spacing w:line="360" w:lineRule="auto"/>
      <w:jc w:val="right"/>
    </w:pPr>
    <w:rPr>
      <w:rFonts w:ascii="Times New Roman" w:eastAsia="Times New Roman" w:hAnsi="Times New Roman" w:cs="Times New Roman"/>
      <w:color w:val="auto"/>
      <w:sz w:val="28"/>
      <w:szCs w:val="28"/>
    </w:rPr>
  </w:style>
  <w:style w:type="paragraph" w:customStyle="1" w:styleId="affd">
    <w:name w:val="Таблица_название"/>
    <w:basedOn w:val="a"/>
    <w:autoRedefine/>
    <w:uiPriority w:val="99"/>
    <w:rsid w:val="00AC157E"/>
    <w:pPr>
      <w:keepNext/>
      <w:widowControl/>
      <w:jc w:val="center"/>
    </w:pPr>
    <w:rPr>
      <w:rFonts w:ascii="Times New Roman" w:eastAsia="Times New Roman" w:hAnsi="Times New Roman" w:cs="Times New Roman"/>
      <w:i/>
      <w:color w:val="auto"/>
      <w:sz w:val="28"/>
      <w:szCs w:val="28"/>
    </w:rPr>
  </w:style>
  <w:style w:type="paragraph" w:styleId="affe">
    <w:name w:val="Document Map"/>
    <w:basedOn w:val="a"/>
    <w:link w:val="afff"/>
    <w:uiPriority w:val="99"/>
    <w:rsid w:val="00AC157E"/>
    <w:pPr>
      <w:widowControl/>
      <w:shd w:val="clear" w:color="auto" w:fill="000080"/>
    </w:pPr>
    <w:rPr>
      <w:rFonts w:ascii="Tahoma" w:eastAsia="Calibri" w:hAnsi="Tahoma" w:cs="Times New Roman"/>
      <w:color w:val="auto"/>
      <w:sz w:val="20"/>
      <w:szCs w:val="20"/>
    </w:rPr>
  </w:style>
  <w:style w:type="character" w:customStyle="1" w:styleId="afff">
    <w:name w:val="Схема документа Знак"/>
    <w:link w:val="affe"/>
    <w:uiPriority w:val="99"/>
    <w:rsid w:val="00AC157E"/>
    <w:rPr>
      <w:rFonts w:ascii="Tahoma" w:eastAsia="Calibri" w:hAnsi="Tahoma" w:cs="Times New Roman"/>
      <w:shd w:val="clear" w:color="auto" w:fill="000080"/>
    </w:rPr>
  </w:style>
  <w:style w:type="paragraph" w:customStyle="1" w:styleId="CenturyGothic9pt-0073">
    <w:name w:val="Стиль Century Gothic 9 pt по ширине Слева:  -007 см После:  3 ..."/>
    <w:basedOn w:val="a"/>
    <w:uiPriority w:val="99"/>
    <w:rsid w:val="00AC157E"/>
    <w:pPr>
      <w:widowControl/>
      <w:spacing w:after="60"/>
      <w:jc w:val="both"/>
    </w:pPr>
    <w:rPr>
      <w:rFonts w:ascii="Century Gothic" w:eastAsia="Times New Roman" w:hAnsi="Century Gothic" w:cs="Century Gothic"/>
      <w:color w:val="auto"/>
      <w:sz w:val="18"/>
      <w:szCs w:val="18"/>
    </w:rPr>
  </w:style>
  <w:style w:type="paragraph" w:customStyle="1" w:styleId="xl79">
    <w:name w:val="xl79"/>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rPr>
  </w:style>
  <w:style w:type="character" w:styleId="afff0">
    <w:name w:val="FollowedHyperlink"/>
    <w:uiPriority w:val="99"/>
    <w:rsid w:val="00AC157E"/>
    <w:rPr>
      <w:rFonts w:cs="Times New Roman"/>
      <w:color w:val="800080"/>
      <w:u w:val="single"/>
    </w:rPr>
  </w:style>
  <w:style w:type="paragraph" w:customStyle="1" w:styleId="font5">
    <w:name w:val="font5"/>
    <w:basedOn w:val="a"/>
    <w:uiPriority w:val="99"/>
    <w:rsid w:val="00AC157E"/>
    <w:pPr>
      <w:widowControl/>
      <w:spacing w:before="100" w:beforeAutospacing="1" w:after="100" w:afterAutospacing="1"/>
    </w:pPr>
    <w:rPr>
      <w:rFonts w:ascii="Tahoma" w:eastAsia="Times New Roman" w:hAnsi="Tahoma" w:cs="Tahoma"/>
      <w:sz w:val="16"/>
      <w:szCs w:val="16"/>
    </w:rPr>
  </w:style>
  <w:style w:type="paragraph" w:customStyle="1" w:styleId="font6">
    <w:name w:val="font6"/>
    <w:basedOn w:val="a"/>
    <w:uiPriority w:val="99"/>
    <w:rsid w:val="00AC157E"/>
    <w:pPr>
      <w:widowControl/>
      <w:spacing w:before="100" w:beforeAutospacing="1" w:after="100" w:afterAutospacing="1"/>
    </w:pPr>
    <w:rPr>
      <w:rFonts w:ascii="Tahoma" w:eastAsia="Times New Roman" w:hAnsi="Tahoma" w:cs="Tahoma"/>
      <w:b/>
      <w:bCs/>
      <w:sz w:val="16"/>
      <w:szCs w:val="16"/>
    </w:rPr>
  </w:style>
  <w:style w:type="character" w:customStyle="1" w:styleId="290">
    <w:name w:val="Знак Знак29"/>
    <w:uiPriority w:val="99"/>
    <w:rsid w:val="00AC157E"/>
    <w:rPr>
      <w:rFonts w:ascii="Arial" w:hAnsi="Arial"/>
      <w:b/>
      <w:sz w:val="26"/>
      <w:lang w:val="ru-RU" w:eastAsia="ru-RU"/>
    </w:rPr>
  </w:style>
  <w:style w:type="paragraph" w:customStyle="1" w:styleId="311">
    <w:name w:val="Основной текст 31"/>
    <w:basedOn w:val="a"/>
    <w:uiPriority w:val="99"/>
    <w:rsid w:val="00AC157E"/>
    <w:pPr>
      <w:jc w:val="both"/>
    </w:pPr>
    <w:rPr>
      <w:rFonts w:ascii="Times New Roman" w:eastAsia="Times New Roman" w:hAnsi="Times New Roman" w:cs="Times New Roman"/>
      <w:color w:val="auto"/>
      <w:szCs w:val="20"/>
    </w:rPr>
  </w:style>
  <w:style w:type="character" w:customStyle="1" w:styleId="210">
    <w:name w:val="Знак Знак21"/>
    <w:uiPriority w:val="99"/>
    <w:rsid w:val="00AC157E"/>
    <w:rPr>
      <w:sz w:val="24"/>
      <w:lang w:val="ru-RU" w:eastAsia="ru-RU"/>
    </w:rPr>
  </w:style>
  <w:style w:type="paragraph" w:styleId="48">
    <w:name w:val="toc 4"/>
    <w:basedOn w:val="a"/>
    <w:next w:val="a"/>
    <w:autoRedefine/>
    <w:uiPriority w:val="39"/>
    <w:locked/>
    <w:rsid w:val="00AC157E"/>
    <w:pPr>
      <w:ind w:left="480"/>
    </w:pPr>
    <w:rPr>
      <w:rFonts w:ascii="Calibri" w:hAnsi="Calibri"/>
      <w:sz w:val="20"/>
      <w:szCs w:val="20"/>
    </w:rPr>
  </w:style>
  <w:style w:type="paragraph" w:styleId="55">
    <w:name w:val="toc 5"/>
    <w:basedOn w:val="a"/>
    <w:next w:val="a"/>
    <w:autoRedefine/>
    <w:uiPriority w:val="39"/>
    <w:locked/>
    <w:rsid w:val="00AC157E"/>
    <w:pPr>
      <w:ind w:left="720"/>
    </w:pPr>
    <w:rPr>
      <w:rFonts w:ascii="Calibri" w:hAnsi="Calibri"/>
      <w:sz w:val="20"/>
      <w:szCs w:val="20"/>
    </w:rPr>
  </w:style>
  <w:style w:type="paragraph" w:styleId="64">
    <w:name w:val="toc 6"/>
    <w:basedOn w:val="a"/>
    <w:next w:val="a"/>
    <w:autoRedefine/>
    <w:uiPriority w:val="39"/>
    <w:locked/>
    <w:rsid w:val="00AC157E"/>
    <w:pPr>
      <w:ind w:left="960"/>
    </w:pPr>
    <w:rPr>
      <w:rFonts w:ascii="Calibri" w:hAnsi="Calibri"/>
      <w:sz w:val="20"/>
      <w:szCs w:val="20"/>
    </w:rPr>
  </w:style>
  <w:style w:type="paragraph" w:styleId="74">
    <w:name w:val="toc 7"/>
    <w:basedOn w:val="a"/>
    <w:next w:val="a"/>
    <w:autoRedefine/>
    <w:uiPriority w:val="39"/>
    <w:locked/>
    <w:rsid w:val="00AC157E"/>
    <w:pPr>
      <w:ind w:left="1200"/>
    </w:pPr>
    <w:rPr>
      <w:rFonts w:ascii="Calibri" w:hAnsi="Calibri"/>
      <w:sz w:val="20"/>
      <w:szCs w:val="20"/>
    </w:rPr>
  </w:style>
  <w:style w:type="paragraph" w:styleId="85">
    <w:name w:val="toc 8"/>
    <w:basedOn w:val="a"/>
    <w:next w:val="a"/>
    <w:autoRedefine/>
    <w:uiPriority w:val="39"/>
    <w:locked/>
    <w:rsid w:val="00AC157E"/>
    <w:pPr>
      <w:ind w:left="1440"/>
    </w:pPr>
    <w:rPr>
      <w:rFonts w:ascii="Calibri" w:hAnsi="Calibri"/>
      <w:sz w:val="20"/>
      <w:szCs w:val="20"/>
    </w:rPr>
  </w:style>
  <w:style w:type="paragraph" w:styleId="9b">
    <w:name w:val="toc 9"/>
    <w:basedOn w:val="a"/>
    <w:next w:val="a"/>
    <w:autoRedefine/>
    <w:uiPriority w:val="39"/>
    <w:locked/>
    <w:rsid w:val="00AC157E"/>
    <w:pPr>
      <w:ind w:left="1680"/>
    </w:pPr>
    <w:rPr>
      <w:rFonts w:ascii="Calibri" w:hAnsi="Calibri"/>
      <w:sz w:val="20"/>
      <w:szCs w:val="20"/>
    </w:rPr>
  </w:style>
  <w:style w:type="paragraph" w:customStyle="1" w:styleId="142">
    <w:name w:val="Обычный 14"/>
    <w:basedOn w:val="a"/>
    <w:uiPriority w:val="99"/>
    <w:rsid w:val="00AC157E"/>
    <w:pPr>
      <w:widowControl/>
      <w:spacing w:line="360" w:lineRule="auto"/>
      <w:ind w:firstLine="709"/>
      <w:jc w:val="both"/>
    </w:pPr>
    <w:rPr>
      <w:rFonts w:ascii="Times New Roman" w:eastAsia="Times New Roman" w:hAnsi="Times New Roman" w:cs="Times New Roman"/>
      <w:color w:val="auto"/>
      <w:sz w:val="28"/>
    </w:rPr>
  </w:style>
  <w:style w:type="paragraph" w:styleId="3f0">
    <w:name w:val="Body Text 3"/>
    <w:basedOn w:val="a"/>
    <w:link w:val="3f1"/>
    <w:uiPriority w:val="99"/>
    <w:rsid w:val="00AC157E"/>
    <w:pPr>
      <w:widowControl/>
      <w:spacing w:after="120"/>
    </w:pPr>
    <w:rPr>
      <w:rFonts w:ascii="Times New Roman" w:eastAsia="Calibri" w:hAnsi="Times New Roman" w:cs="Times New Roman"/>
      <w:color w:val="auto"/>
      <w:sz w:val="16"/>
      <w:szCs w:val="20"/>
    </w:rPr>
  </w:style>
  <w:style w:type="character" w:customStyle="1" w:styleId="3f1">
    <w:name w:val="Основной текст 3 Знак"/>
    <w:link w:val="3f0"/>
    <w:uiPriority w:val="99"/>
    <w:rsid w:val="00AC157E"/>
    <w:rPr>
      <w:rFonts w:ascii="Times New Roman" w:eastAsia="Calibri" w:hAnsi="Times New Roman" w:cs="Times New Roman"/>
      <w:sz w:val="16"/>
    </w:rPr>
  </w:style>
  <w:style w:type="paragraph" w:styleId="HTML">
    <w:name w:val="HTML Preformatted"/>
    <w:basedOn w:val="a"/>
    <w:link w:val="HTML0"/>
    <w:uiPriority w:val="99"/>
    <w:rsid w:val="00AC15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eastAsia="Calibri" w:cs="Times New Roman"/>
      <w:color w:val="auto"/>
      <w:sz w:val="20"/>
      <w:szCs w:val="20"/>
    </w:rPr>
  </w:style>
  <w:style w:type="character" w:customStyle="1" w:styleId="HTML0">
    <w:name w:val="Стандартный HTML Знак"/>
    <w:link w:val="HTML"/>
    <w:uiPriority w:val="99"/>
    <w:rsid w:val="00AC157E"/>
    <w:rPr>
      <w:rFonts w:eastAsia="Calibri" w:cs="Times New Roman"/>
    </w:rPr>
  </w:style>
  <w:style w:type="character" w:customStyle="1" w:styleId="200">
    <w:name w:val="Знак Знак20"/>
    <w:uiPriority w:val="99"/>
    <w:semiHidden/>
    <w:locked/>
    <w:rsid w:val="00AC157E"/>
    <w:rPr>
      <w:lang w:val="ru-RU" w:eastAsia="ru-RU"/>
    </w:rPr>
  </w:style>
  <w:style w:type="paragraph" w:customStyle="1" w:styleId="afff1">
    <w:name w:val="Табличный"/>
    <w:basedOn w:val="a"/>
    <w:uiPriority w:val="99"/>
    <w:rsid w:val="00AC157E"/>
    <w:pPr>
      <w:keepLines/>
      <w:widowControl/>
      <w:suppressAutoHyphens/>
      <w:jc w:val="both"/>
    </w:pPr>
    <w:rPr>
      <w:rFonts w:ascii="Century Gothic" w:eastAsia="Times New Roman" w:hAnsi="Century Gothic" w:cs="Century Gothic"/>
      <w:color w:val="auto"/>
      <w:sz w:val="18"/>
      <w:szCs w:val="18"/>
    </w:rPr>
  </w:style>
  <w:style w:type="paragraph" w:styleId="afff2">
    <w:name w:val="endnote text"/>
    <w:basedOn w:val="a"/>
    <w:link w:val="afff3"/>
    <w:uiPriority w:val="99"/>
    <w:rsid w:val="00AC157E"/>
    <w:pPr>
      <w:widowControl/>
    </w:pPr>
    <w:rPr>
      <w:rFonts w:ascii="Times New Roman" w:eastAsia="Calibri" w:hAnsi="Times New Roman" w:cs="Times New Roman"/>
      <w:color w:val="auto"/>
      <w:sz w:val="20"/>
      <w:szCs w:val="20"/>
    </w:rPr>
  </w:style>
  <w:style w:type="character" w:customStyle="1" w:styleId="afff3">
    <w:name w:val="Текст концевой сноски Знак"/>
    <w:link w:val="afff2"/>
    <w:uiPriority w:val="99"/>
    <w:rsid w:val="00AC157E"/>
    <w:rPr>
      <w:rFonts w:ascii="Times New Roman" w:eastAsia="Calibri" w:hAnsi="Times New Roman" w:cs="Times New Roman"/>
    </w:rPr>
  </w:style>
  <w:style w:type="character" w:styleId="afff4">
    <w:name w:val="endnote reference"/>
    <w:uiPriority w:val="99"/>
    <w:rsid w:val="00AC157E"/>
    <w:rPr>
      <w:rFonts w:cs="Times New Roman"/>
      <w:vertAlign w:val="superscript"/>
    </w:rPr>
  </w:style>
  <w:style w:type="paragraph" w:styleId="HTML1">
    <w:name w:val="HTML Address"/>
    <w:basedOn w:val="a"/>
    <w:link w:val="HTML2"/>
    <w:uiPriority w:val="99"/>
    <w:rsid w:val="00AC157E"/>
    <w:pPr>
      <w:widowControl/>
    </w:pPr>
    <w:rPr>
      <w:rFonts w:ascii="Times New Roman" w:eastAsia="Calibri" w:hAnsi="Times New Roman" w:cs="Times New Roman"/>
      <w:i/>
      <w:color w:val="auto"/>
      <w:szCs w:val="20"/>
    </w:rPr>
  </w:style>
  <w:style w:type="character" w:customStyle="1" w:styleId="HTML2">
    <w:name w:val="Адрес HTML Знак"/>
    <w:link w:val="HTML1"/>
    <w:uiPriority w:val="99"/>
    <w:rsid w:val="00AC157E"/>
    <w:rPr>
      <w:rFonts w:ascii="Times New Roman" w:eastAsia="Calibri" w:hAnsi="Times New Roman" w:cs="Times New Roman"/>
      <w:i/>
      <w:sz w:val="24"/>
    </w:rPr>
  </w:style>
  <w:style w:type="paragraph" w:styleId="afff5">
    <w:name w:val="envelope address"/>
    <w:basedOn w:val="a"/>
    <w:uiPriority w:val="99"/>
    <w:rsid w:val="00AC157E"/>
    <w:pPr>
      <w:framePr w:w="7920" w:h="1980" w:hRule="exact" w:hSpace="180" w:wrap="auto" w:hAnchor="page" w:xAlign="center" w:yAlign="bottom"/>
      <w:widowControl/>
      <w:ind w:left="2880"/>
    </w:pPr>
    <w:rPr>
      <w:rFonts w:ascii="Arial" w:eastAsia="Times New Roman" w:hAnsi="Arial" w:cs="Arial"/>
      <w:color w:val="auto"/>
    </w:rPr>
  </w:style>
  <w:style w:type="character" w:styleId="HTML3">
    <w:name w:val="HTML Acronym"/>
    <w:uiPriority w:val="99"/>
    <w:rsid w:val="00AC157E"/>
    <w:rPr>
      <w:rFonts w:cs="Times New Roman"/>
    </w:rPr>
  </w:style>
  <w:style w:type="table" w:styleId="-10">
    <w:name w:val="Table Web 1"/>
    <w:basedOn w:val="a1"/>
    <w:uiPriority w:val="99"/>
    <w:rsid w:val="00AC157E"/>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1"/>
    <w:uiPriority w:val="99"/>
    <w:rsid w:val="00AC157E"/>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1"/>
    <w:uiPriority w:val="99"/>
    <w:rsid w:val="00AC157E"/>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6">
    <w:name w:val="annotation reference"/>
    <w:uiPriority w:val="99"/>
    <w:rsid w:val="00AC157E"/>
    <w:rPr>
      <w:rFonts w:cs="Times New Roman"/>
      <w:sz w:val="16"/>
    </w:rPr>
  </w:style>
  <w:style w:type="paragraph" w:styleId="afff7">
    <w:name w:val="annotation text"/>
    <w:basedOn w:val="a"/>
    <w:link w:val="afff8"/>
    <w:uiPriority w:val="99"/>
    <w:rsid w:val="00AC157E"/>
    <w:pPr>
      <w:widowControl/>
    </w:pPr>
    <w:rPr>
      <w:rFonts w:ascii="Times New Roman" w:eastAsia="Calibri" w:hAnsi="Times New Roman" w:cs="Times New Roman"/>
      <w:color w:val="auto"/>
      <w:sz w:val="20"/>
      <w:szCs w:val="20"/>
    </w:rPr>
  </w:style>
  <w:style w:type="character" w:customStyle="1" w:styleId="afff8">
    <w:name w:val="Текст примечания Знак"/>
    <w:link w:val="afff7"/>
    <w:uiPriority w:val="99"/>
    <w:rsid w:val="00AC157E"/>
    <w:rPr>
      <w:rFonts w:ascii="Times New Roman" w:eastAsia="Calibri" w:hAnsi="Times New Roman" w:cs="Times New Roman"/>
    </w:rPr>
  </w:style>
  <w:style w:type="paragraph" w:styleId="afff9">
    <w:name w:val="annotation subject"/>
    <w:basedOn w:val="afff7"/>
    <w:next w:val="afff7"/>
    <w:link w:val="afffa"/>
    <w:uiPriority w:val="99"/>
    <w:rsid w:val="00AC157E"/>
    <w:rPr>
      <w:b/>
    </w:rPr>
  </w:style>
  <w:style w:type="character" w:customStyle="1" w:styleId="afffa">
    <w:name w:val="Тема примечания Знак"/>
    <w:link w:val="afff9"/>
    <w:uiPriority w:val="99"/>
    <w:rsid w:val="00AC157E"/>
    <w:rPr>
      <w:rFonts w:ascii="Times New Roman" w:eastAsia="Calibri" w:hAnsi="Times New Roman" w:cs="Times New Roman"/>
      <w:b/>
    </w:rPr>
  </w:style>
  <w:style w:type="character" w:styleId="afffb">
    <w:name w:val="Placeholder Text"/>
    <w:uiPriority w:val="99"/>
    <w:semiHidden/>
    <w:rsid w:val="00AC157E"/>
    <w:rPr>
      <w:rFonts w:cs="Times New Roman"/>
      <w:color w:val="808080"/>
    </w:rPr>
  </w:style>
  <w:style w:type="paragraph" w:customStyle="1" w:styleId="font7">
    <w:name w:val="font7"/>
    <w:basedOn w:val="a"/>
    <w:uiPriority w:val="99"/>
    <w:rsid w:val="00AC157E"/>
    <w:pPr>
      <w:widowControl/>
      <w:spacing w:before="100" w:beforeAutospacing="1" w:after="100" w:afterAutospacing="1"/>
    </w:pPr>
    <w:rPr>
      <w:rFonts w:ascii="Tahoma" w:eastAsia="Times New Roman" w:hAnsi="Tahoma" w:cs="Tahoma"/>
      <w:sz w:val="16"/>
      <w:szCs w:val="16"/>
    </w:rPr>
  </w:style>
  <w:style w:type="paragraph" w:customStyle="1" w:styleId="font8">
    <w:name w:val="font8"/>
    <w:basedOn w:val="a"/>
    <w:uiPriority w:val="99"/>
    <w:rsid w:val="00AC157E"/>
    <w:pPr>
      <w:widowControl/>
      <w:spacing w:before="100" w:beforeAutospacing="1" w:after="100" w:afterAutospacing="1"/>
    </w:pPr>
    <w:rPr>
      <w:rFonts w:ascii="Tahoma" w:eastAsia="Times New Roman" w:hAnsi="Tahoma" w:cs="Tahoma"/>
      <w:b/>
      <w:bCs/>
      <w:sz w:val="16"/>
      <w:szCs w:val="16"/>
    </w:rPr>
  </w:style>
  <w:style w:type="paragraph" w:customStyle="1" w:styleId="xl65">
    <w:name w:val="xl65"/>
    <w:basedOn w:val="a"/>
    <w:uiPriority w:val="99"/>
    <w:rsid w:val="00AC157E"/>
    <w:pPr>
      <w:widowControl/>
      <w:spacing w:before="100" w:beforeAutospacing="1" w:after="100" w:afterAutospacing="1"/>
    </w:pPr>
    <w:rPr>
      <w:rFonts w:ascii="Times New Roman" w:eastAsia="Times New Roman" w:hAnsi="Times New Roman" w:cs="Times New Roman"/>
      <w:color w:val="auto"/>
      <w:sz w:val="20"/>
      <w:szCs w:val="20"/>
    </w:rPr>
  </w:style>
  <w:style w:type="paragraph" w:customStyle="1" w:styleId="xl66">
    <w:name w:val="xl66"/>
    <w:basedOn w:val="a"/>
    <w:uiPriority w:val="99"/>
    <w:rsid w:val="00AC157E"/>
    <w:pPr>
      <w:widowControl/>
      <w:spacing w:before="100" w:beforeAutospacing="1" w:after="100" w:afterAutospacing="1"/>
    </w:pPr>
    <w:rPr>
      <w:rFonts w:ascii="Times New Roman" w:eastAsia="Times New Roman" w:hAnsi="Times New Roman" w:cs="Times New Roman"/>
      <w:color w:val="auto"/>
      <w:sz w:val="20"/>
      <w:szCs w:val="20"/>
    </w:rPr>
  </w:style>
  <w:style w:type="paragraph" w:customStyle="1" w:styleId="xl67">
    <w:name w:val="xl67"/>
    <w:basedOn w:val="a"/>
    <w:uiPriority w:val="99"/>
    <w:rsid w:val="00AC157E"/>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20"/>
      <w:szCs w:val="20"/>
    </w:rPr>
  </w:style>
  <w:style w:type="paragraph" w:customStyle="1" w:styleId="xl68">
    <w:name w:val="xl68"/>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20"/>
      <w:szCs w:val="20"/>
    </w:rPr>
  </w:style>
  <w:style w:type="paragraph" w:customStyle="1" w:styleId="xl69">
    <w:name w:val="xl69"/>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rPr>
  </w:style>
  <w:style w:type="paragraph" w:customStyle="1" w:styleId="xl70">
    <w:name w:val="xl70"/>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color w:val="auto"/>
      <w:sz w:val="20"/>
      <w:szCs w:val="20"/>
    </w:rPr>
  </w:style>
  <w:style w:type="paragraph" w:customStyle="1" w:styleId="xl71">
    <w:name w:val="xl71"/>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rPr>
  </w:style>
  <w:style w:type="paragraph" w:customStyle="1" w:styleId="xl72">
    <w:name w:val="xl72"/>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sz w:val="20"/>
      <w:szCs w:val="20"/>
    </w:rPr>
  </w:style>
  <w:style w:type="paragraph" w:customStyle="1" w:styleId="xl73">
    <w:name w:val="xl73"/>
    <w:basedOn w:val="a"/>
    <w:uiPriority w:val="99"/>
    <w:rsid w:val="00AC157E"/>
    <w:pPr>
      <w:widowControl/>
      <w:spacing w:before="100" w:beforeAutospacing="1" w:after="100" w:afterAutospacing="1"/>
    </w:pPr>
    <w:rPr>
      <w:rFonts w:ascii="Times New Roman" w:eastAsia="Times New Roman" w:hAnsi="Times New Roman" w:cs="Times New Roman"/>
      <w:b/>
      <w:bCs/>
      <w:color w:val="auto"/>
      <w:sz w:val="20"/>
      <w:szCs w:val="20"/>
    </w:rPr>
  </w:style>
  <w:style w:type="paragraph" w:customStyle="1" w:styleId="xl74">
    <w:name w:val="xl74"/>
    <w:basedOn w:val="a"/>
    <w:uiPriority w:val="99"/>
    <w:rsid w:val="00AC157E"/>
    <w:pPr>
      <w:widowControl/>
      <w:spacing w:before="100" w:beforeAutospacing="1" w:after="100" w:afterAutospacing="1"/>
      <w:jc w:val="center"/>
    </w:pPr>
    <w:rPr>
      <w:rFonts w:ascii="Times New Roman" w:eastAsia="Times New Roman" w:hAnsi="Times New Roman" w:cs="Times New Roman"/>
      <w:color w:val="auto"/>
      <w:sz w:val="20"/>
      <w:szCs w:val="20"/>
    </w:rPr>
  </w:style>
  <w:style w:type="paragraph" w:customStyle="1" w:styleId="xl75">
    <w:name w:val="xl75"/>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20"/>
      <w:szCs w:val="20"/>
    </w:rPr>
  </w:style>
  <w:style w:type="paragraph" w:customStyle="1" w:styleId="xl76">
    <w:name w:val="xl76"/>
    <w:basedOn w:val="a"/>
    <w:uiPriority w:val="99"/>
    <w:rsid w:val="00AC157E"/>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20"/>
      <w:szCs w:val="20"/>
    </w:rPr>
  </w:style>
  <w:style w:type="paragraph" w:customStyle="1" w:styleId="xl77">
    <w:name w:val="xl77"/>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78">
    <w:name w:val="xl78"/>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80">
    <w:name w:val="xl80"/>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81">
    <w:name w:val="xl81"/>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82">
    <w:name w:val="xl82"/>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83">
    <w:name w:val="xl83"/>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84">
    <w:name w:val="xl84"/>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85">
    <w:name w:val="xl85"/>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86">
    <w:name w:val="xl86"/>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20"/>
      <w:szCs w:val="20"/>
    </w:rPr>
  </w:style>
  <w:style w:type="paragraph" w:customStyle="1" w:styleId="xl87">
    <w:name w:val="xl87"/>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88">
    <w:name w:val="xl88"/>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89">
    <w:name w:val="xl89"/>
    <w:basedOn w:val="a"/>
    <w:uiPriority w:val="99"/>
    <w:rsid w:val="00AC157E"/>
    <w:pPr>
      <w:widowControl/>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90">
    <w:name w:val="xl90"/>
    <w:basedOn w:val="a"/>
    <w:uiPriority w:val="99"/>
    <w:rsid w:val="00AC157E"/>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rPr>
  </w:style>
  <w:style w:type="paragraph" w:customStyle="1" w:styleId="xl91">
    <w:name w:val="xl91"/>
    <w:basedOn w:val="a"/>
    <w:uiPriority w:val="99"/>
    <w:rsid w:val="00AC157E"/>
    <w:pPr>
      <w:widowControl/>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rPr>
  </w:style>
  <w:style w:type="paragraph" w:customStyle="1" w:styleId="xl92">
    <w:name w:val="xl92"/>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20"/>
      <w:szCs w:val="20"/>
    </w:rPr>
  </w:style>
  <w:style w:type="paragraph" w:customStyle="1" w:styleId="xl93">
    <w:name w:val="xl93"/>
    <w:basedOn w:val="a"/>
    <w:uiPriority w:val="99"/>
    <w:rsid w:val="00AC157E"/>
    <w:pPr>
      <w:widowControl/>
      <w:pBdr>
        <w:top w:val="single" w:sz="4" w:space="0" w:color="auto"/>
        <w:left w:val="single" w:sz="8" w:space="0" w:color="auto"/>
        <w:right w:val="single" w:sz="4" w:space="0" w:color="auto"/>
      </w:pBdr>
      <w:spacing w:before="100" w:beforeAutospacing="1" w:after="100" w:afterAutospacing="1"/>
    </w:pPr>
    <w:rPr>
      <w:rFonts w:ascii="Times New Roman" w:eastAsia="Times New Roman" w:hAnsi="Times New Roman" w:cs="Times New Roman"/>
      <w:color w:val="auto"/>
      <w:sz w:val="20"/>
      <w:szCs w:val="20"/>
    </w:rPr>
  </w:style>
  <w:style w:type="paragraph" w:customStyle="1" w:styleId="xl94">
    <w:name w:val="xl94"/>
    <w:basedOn w:val="a"/>
    <w:uiPriority w:val="99"/>
    <w:rsid w:val="00AC157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color w:val="auto"/>
      <w:sz w:val="20"/>
      <w:szCs w:val="20"/>
    </w:rPr>
  </w:style>
  <w:style w:type="paragraph" w:customStyle="1" w:styleId="xl95">
    <w:name w:val="xl95"/>
    <w:basedOn w:val="a"/>
    <w:uiPriority w:val="99"/>
    <w:rsid w:val="00AC157E"/>
    <w:pPr>
      <w:widowControl/>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rFonts w:ascii="Times New Roman" w:eastAsia="Times New Roman" w:hAnsi="Times New Roman" w:cs="Times New Roman"/>
      <w:color w:val="auto"/>
      <w:sz w:val="20"/>
      <w:szCs w:val="20"/>
    </w:rPr>
  </w:style>
  <w:style w:type="paragraph" w:customStyle="1" w:styleId="xl96">
    <w:name w:val="xl96"/>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97">
    <w:name w:val="xl97"/>
    <w:basedOn w:val="a"/>
    <w:uiPriority w:val="99"/>
    <w:rsid w:val="00AC157E"/>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98">
    <w:name w:val="xl98"/>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99">
    <w:name w:val="xl99"/>
    <w:basedOn w:val="a"/>
    <w:uiPriority w:val="99"/>
    <w:rsid w:val="00AC157E"/>
    <w:pPr>
      <w:widowControl/>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100">
    <w:name w:val="xl100"/>
    <w:basedOn w:val="a"/>
    <w:uiPriority w:val="99"/>
    <w:rsid w:val="00AC157E"/>
    <w:pPr>
      <w:widowControl/>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1">
    <w:name w:val="xl101"/>
    <w:basedOn w:val="a"/>
    <w:uiPriority w:val="99"/>
    <w:rsid w:val="00AC157E"/>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102">
    <w:name w:val="xl102"/>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103">
    <w:name w:val="xl103"/>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104">
    <w:name w:val="xl104"/>
    <w:basedOn w:val="a"/>
    <w:uiPriority w:val="99"/>
    <w:rsid w:val="00AC157E"/>
    <w:pPr>
      <w:widowControl/>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105">
    <w:name w:val="xl105"/>
    <w:basedOn w:val="a"/>
    <w:uiPriority w:val="99"/>
    <w:rsid w:val="00AC157E"/>
    <w:pPr>
      <w:widowControl/>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b/>
      <w:bCs/>
      <w:color w:val="auto"/>
      <w:sz w:val="20"/>
      <w:szCs w:val="20"/>
    </w:rPr>
  </w:style>
  <w:style w:type="paragraph" w:customStyle="1" w:styleId="xl106">
    <w:name w:val="xl106"/>
    <w:basedOn w:val="a"/>
    <w:uiPriority w:val="99"/>
    <w:rsid w:val="00AC157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107">
    <w:name w:val="xl107"/>
    <w:basedOn w:val="a"/>
    <w:uiPriority w:val="99"/>
    <w:rsid w:val="00AC157E"/>
    <w:pPr>
      <w:widowControl/>
      <w:pBdr>
        <w:top w:val="single" w:sz="4" w:space="0" w:color="auto"/>
        <w:left w:val="single" w:sz="4" w:space="0" w:color="auto"/>
        <w:right w:val="single" w:sz="4" w:space="0" w:color="auto"/>
      </w:pBdr>
      <w:spacing w:before="100" w:beforeAutospacing="1" w:after="100" w:afterAutospacing="1"/>
      <w:jc w:val="both"/>
    </w:pPr>
    <w:rPr>
      <w:rFonts w:ascii="Times New Roman" w:eastAsia="Times New Roman" w:hAnsi="Times New Roman" w:cs="Times New Roman"/>
      <w:color w:val="auto"/>
      <w:sz w:val="20"/>
      <w:szCs w:val="20"/>
    </w:rPr>
  </w:style>
  <w:style w:type="paragraph" w:customStyle="1" w:styleId="xl108">
    <w:name w:val="xl108"/>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imes New Roman" w:eastAsia="Times New Roman" w:hAnsi="Times New Roman" w:cs="Times New Roman"/>
      <w:b/>
      <w:bCs/>
      <w:sz w:val="20"/>
      <w:szCs w:val="20"/>
    </w:rPr>
  </w:style>
  <w:style w:type="paragraph" w:customStyle="1" w:styleId="xl109">
    <w:name w:val="xl109"/>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imes New Roman" w:eastAsia="Times New Roman" w:hAnsi="Times New Roman" w:cs="Times New Roman"/>
      <w:b/>
      <w:bCs/>
      <w:sz w:val="20"/>
      <w:szCs w:val="20"/>
    </w:rPr>
  </w:style>
  <w:style w:type="paragraph" w:customStyle="1" w:styleId="xl110">
    <w:name w:val="xl110"/>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111">
    <w:name w:val="xl111"/>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112">
    <w:name w:val="xl112"/>
    <w:basedOn w:val="a"/>
    <w:uiPriority w:val="99"/>
    <w:rsid w:val="00AC157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auto"/>
      <w:sz w:val="20"/>
      <w:szCs w:val="20"/>
    </w:rPr>
  </w:style>
  <w:style w:type="paragraph" w:customStyle="1" w:styleId="xl113">
    <w:name w:val="xl113"/>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114">
    <w:name w:val="xl114"/>
    <w:basedOn w:val="a"/>
    <w:uiPriority w:val="99"/>
    <w:rsid w:val="00AC157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115">
    <w:name w:val="xl115"/>
    <w:basedOn w:val="a"/>
    <w:uiPriority w:val="99"/>
    <w:rsid w:val="00AC157E"/>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116">
    <w:name w:val="xl116"/>
    <w:basedOn w:val="a"/>
    <w:uiPriority w:val="99"/>
    <w:rsid w:val="00AC157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117">
    <w:name w:val="xl117"/>
    <w:basedOn w:val="a"/>
    <w:uiPriority w:val="99"/>
    <w:rsid w:val="00AC157E"/>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118">
    <w:name w:val="xl118"/>
    <w:basedOn w:val="a"/>
    <w:uiPriority w:val="99"/>
    <w:rsid w:val="00AC157E"/>
    <w:pPr>
      <w:widowControl/>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119">
    <w:name w:val="xl119"/>
    <w:basedOn w:val="a"/>
    <w:uiPriority w:val="99"/>
    <w:rsid w:val="00AC157E"/>
    <w:pPr>
      <w:widowControl/>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120">
    <w:name w:val="xl120"/>
    <w:basedOn w:val="a"/>
    <w:uiPriority w:val="99"/>
    <w:rsid w:val="00AC157E"/>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121">
    <w:name w:val="xl121"/>
    <w:basedOn w:val="a"/>
    <w:uiPriority w:val="99"/>
    <w:rsid w:val="00AC157E"/>
    <w:pPr>
      <w:widowControl/>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122">
    <w:name w:val="xl122"/>
    <w:basedOn w:val="a"/>
    <w:uiPriority w:val="99"/>
    <w:rsid w:val="00AC157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123">
    <w:name w:val="xl123"/>
    <w:basedOn w:val="a"/>
    <w:uiPriority w:val="99"/>
    <w:rsid w:val="00AC157E"/>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124">
    <w:name w:val="xl124"/>
    <w:basedOn w:val="a"/>
    <w:uiPriority w:val="99"/>
    <w:rsid w:val="00AC157E"/>
    <w:pPr>
      <w:widowControl/>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125">
    <w:name w:val="xl125"/>
    <w:basedOn w:val="a"/>
    <w:uiPriority w:val="99"/>
    <w:rsid w:val="00AC157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126">
    <w:name w:val="xl126"/>
    <w:basedOn w:val="a"/>
    <w:uiPriority w:val="99"/>
    <w:rsid w:val="00AC157E"/>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20"/>
      <w:szCs w:val="20"/>
    </w:rPr>
  </w:style>
  <w:style w:type="paragraph" w:customStyle="1" w:styleId="xl127">
    <w:name w:val="xl127"/>
    <w:basedOn w:val="a"/>
    <w:uiPriority w:val="99"/>
    <w:rsid w:val="00AC157E"/>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20"/>
      <w:szCs w:val="20"/>
    </w:rPr>
  </w:style>
  <w:style w:type="paragraph" w:customStyle="1" w:styleId="xl128">
    <w:name w:val="xl128"/>
    <w:basedOn w:val="a"/>
    <w:uiPriority w:val="99"/>
    <w:rsid w:val="00AC157E"/>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20"/>
      <w:szCs w:val="20"/>
    </w:rPr>
  </w:style>
  <w:style w:type="paragraph" w:customStyle="1" w:styleId="xl129">
    <w:name w:val="xl129"/>
    <w:basedOn w:val="a"/>
    <w:uiPriority w:val="99"/>
    <w:rsid w:val="00AC157E"/>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130">
    <w:name w:val="xl130"/>
    <w:basedOn w:val="a"/>
    <w:uiPriority w:val="99"/>
    <w:rsid w:val="00AC157E"/>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character" w:customStyle="1" w:styleId="WW-Absatz-Standardschriftart111111111">
    <w:name w:val="WW-Absatz-Standardschriftart111111111"/>
    <w:uiPriority w:val="99"/>
    <w:rsid w:val="00AC157E"/>
  </w:style>
  <w:style w:type="paragraph" w:customStyle="1" w:styleId="312">
    <w:name w:val="Основной текст с отступом 31"/>
    <w:basedOn w:val="a"/>
    <w:uiPriority w:val="99"/>
    <w:rsid w:val="00AC157E"/>
    <w:pPr>
      <w:suppressAutoHyphens/>
      <w:spacing w:after="120"/>
      <w:ind w:left="283"/>
    </w:pPr>
    <w:rPr>
      <w:rFonts w:ascii="Arial" w:eastAsia="Times New Roman" w:hAnsi="Arial" w:cs="Times New Roman"/>
      <w:color w:val="auto"/>
      <w:kern w:val="1"/>
      <w:sz w:val="16"/>
      <w:szCs w:val="16"/>
    </w:rPr>
  </w:style>
  <w:style w:type="paragraph" w:customStyle="1" w:styleId="211">
    <w:name w:val="Основной текст с отступом 21"/>
    <w:basedOn w:val="a"/>
    <w:uiPriority w:val="99"/>
    <w:rsid w:val="00AC157E"/>
    <w:pPr>
      <w:suppressAutoHyphens/>
      <w:spacing w:after="120" w:line="480" w:lineRule="auto"/>
      <w:ind w:left="283"/>
      <w:jc w:val="both"/>
      <w:textAlignment w:val="baseline"/>
    </w:pPr>
    <w:rPr>
      <w:rFonts w:ascii="Arial" w:eastAsia="Times New Roman" w:hAnsi="Arial" w:cs="Times New Roman"/>
      <w:color w:val="auto"/>
      <w:kern w:val="1"/>
      <w:sz w:val="20"/>
    </w:rPr>
  </w:style>
  <w:style w:type="paragraph" w:styleId="afffc">
    <w:name w:val="caption"/>
    <w:aliases w:val="Таблица - Название объекта,!! Object Novogor !!,Caption Char,Caption Char1 Char1 Char Char,Caption Char Char2 Char1 Char Char,Caption Char Char Char Char Char1 Char1 Char Char1 Char,Caption Char Char Char1 Char Char Char"/>
    <w:basedOn w:val="a"/>
    <w:next w:val="a"/>
    <w:link w:val="afffd"/>
    <w:uiPriority w:val="99"/>
    <w:qFormat/>
    <w:locked/>
    <w:rsid w:val="00AC157E"/>
    <w:pPr>
      <w:widowControl/>
      <w:spacing w:after="200"/>
    </w:pPr>
    <w:rPr>
      <w:rFonts w:ascii="Times New Roman" w:eastAsia="Calibri" w:hAnsi="Times New Roman" w:cs="Times New Roman"/>
      <w:b/>
      <w:color w:val="4F81BD"/>
      <w:sz w:val="18"/>
      <w:szCs w:val="20"/>
    </w:rPr>
  </w:style>
  <w:style w:type="paragraph" w:customStyle="1" w:styleId="ConsPlusCell">
    <w:name w:val="ConsPlusCell"/>
    <w:uiPriority w:val="99"/>
    <w:rsid w:val="00AC157E"/>
    <w:pPr>
      <w:widowControl w:val="0"/>
      <w:autoSpaceDE w:val="0"/>
      <w:autoSpaceDN w:val="0"/>
      <w:adjustRightInd w:val="0"/>
    </w:pPr>
    <w:rPr>
      <w:rFonts w:ascii="Arial" w:eastAsia="Times New Roman" w:hAnsi="Arial" w:cs="Arial"/>
    </w:rPr>
  </w:style>
  <w:style w:type="character" w:styleId="afffe">
    <w:name w:val="Emphasis"/>
    <w:uiPriority w:val="99"/>
    <w:qFormat/>
    <w:locked/>
    <w:rsid w:val="00AC157E"/>
    <w:rPr>
      <w:rFonts w:cs="Times New Roman"/>
      <w:i/>
    </w:rPr>
  </w:style>
  <w:style w:type="paragraph" w:customStyle="1" w:styleId="mail">
    <w:name w:val="mail"/>
    <w:basedOn w:val="a"/>
    <w:uiPriority w:val="99"/>
    <w:rsid w:val="00AC157E"/>
    <w:pPr>
      <w:widowControl/>
      <w:spacing w:before="100" w:beforeAutospacing="1" w:after="100" w:afterAutospacing="1"/>
    </w:pPr>
    <w:rPr>
      <w:rFonts w:ascii="Times New Roman" w:eastAsia="Times New Roman" w:hAnsi="Times New Roman" w:cs="Times New Roman"/>
      <w:color w:val="auto"/>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AC157E"/>
    <w:rPr>
      <w:sz w:val="24"/>
    </w:rPr>
  </w:style>
  <w:style w:type="paragraph" w:customStyle="1" w:styleId="affff">
    <w:name w:val="Содержимое таблицы"/>
    <w:basedOn w:val="a"/>
    <w:uiPriority w:val="99"/>
    <w:rsid w:val="00AC157E"/>
    <w:pPr>
      <w:widowControl/>
      <w:suppressLineNumbers/>
      <w:suppressAutoHyphens/>
    </w:pPr>
    <w:rPr>
      <w:rFonts w:ascii="Times New Roman" w:eastAsia="Times New Roman" w:hAnsi="Times New Roman" w:cs="Times New Roman"/>
      <w:color w:val="auto"/>
      <w:kern w:val="1"/>
      <w:lang w:eastAsia="ar-SA"/>
    </w:rPr>
  </w:style>
  <w:style w:type="paragraph" w:customStyle="1" w:styleId="xl22">
    <w:name w:val="xl22"/>
    <w:basedOn w:val="a"/>
    <w:uiPriority w:val="99"/>
    <w:rsid w:val="00AC157E"/>
    <w:pPr>
      <w:widowControl/>
      <w:spacing w:before="100" w:beforeAutospacing="1" w:after="100" w:afterAutospacing="1"/>
    </w:pPr>
    <w:rPr>
      <w:rFonts w:ascii="Times New Roman" w:eastAsia="Arial Unicode MS" w:hAnsi="Times New Roman" w:cs="Times New Roman"/>
      <w:b/>
      <w:bCs/>
      <w:color w:val="auto"/>
    </w:rPr>
  </w:style>
  <w:style w:type="paragraph" w:customStyle="1" w:styleId="1d">
    <w:name w:val="Название объекта1"/>
    <w:basedOn w:val="a"/>
    <w:next w:val="a"/>
    <w:uiPriority w:val="99"/>
    <w:rsid w:val="00AC157E"/>
    <w:pPr>
      <w:widowControl/>
      <w:suppressAutoHyphens/>
      <w:jc w:val="center"/>
    </w:pPr>
    <w:rPr>
      <w:rFonts w:ascii="Times New Roman" w:eastAsia="Times New Roman" w:hAnsi="Times New Roman" w:cs="Times New Roman"/>
      <w:b/>
      <w:bCs/>
      <w:color w:val="auto"/>
      <w:lang w:eastAsia="ar-SA"/>
    </w:rPr>
  </w:style>
  <w:style w:type="paragraph" w:customStyle="1" w:styleId="Standard">
    <w:name w:val="Standard"/>
    <w:uiPriority w:val="99"/>
    <w:rsid w:val="00AC157E"/>
    <w:pPr>
      <w:widowControl w:val="0"/>
      <w:suppressAutoHyphens/>
      <w:autoSpaceDN w:val="0"/>
      <w:textAlignment w:val="baseline"/>
    </w:pPr>
    <w:rPr>
      <w:rFonts w:ascii="Times New Roman" w:eastAsia="Calibri" w:hAnsi="Times New Roman" w:cs="Tahoma"/>
      <w:kern w:val="3"/>
      <w:sz w:val="24"/>
      <w:szCs w:val="24"/>
      <w:lang w:val="de-DE" w:eastAsia="ja-JP" w:bidi="fa-IR"/>
    </w:rPr>
  </w:style>
  <w:style w:type="paragraph" w:styleId="2f4">
    <w:name w:val="Body Text First Indent 2"/>
    <w:basedOn w:val="af"/>
    <w:link w:val="2f5"/>
    <w:uiPriority w:val="99"/>
    <w:rsid w:val="00AC157E"/>
    <w:pPr>
      <w:widowControl/>
      <w:spacing w:after="0"/>
      <w:ind w:left="360" w:firstLine="360"/>
    </w:pPr>
    <w:rPr>
      <w:rFonts w:ascii="Times New Roman" w:eastAsia="Calibri" w:hAnsi="Times New Roman" w:cs="Times New Roman"/>
      <w:color w:val="auto"/>
      <w:szCs w:val="20"/>
    </w:rPr>
  </w:style>
  <w:style w:type="character" w:customStyle="1" w:styleId="2f5">
    <w:name w:val="Красная строка 2 Знак"/>
    <w:link w:val="2f4"/>
    <w:uiPriority w:val="99"/>
    <w:rsid w:val="00AC157E"/>
    <w:rPr>
      <w:rFonts w:ascii="Times New Roman" w:eastAsia="Calibri" w:hAnsi="Times New Roman" w:cs="Times New Roman"/>
      <w:color w:val="000000"/>
      <w:sz w:val="24"/>
      <w:szCs w:val="24"/>
    </w:rPr>
  </w:style>
  <w:style w:type="paragraph" w:customStyle="1" w:styleId="S">
    <w:name w:val="S_Обычный"/>
    <w:basedOn w:val="a"/>
    <w:link w:val="S0"/>
    <w:uiPriority w:val="99"/>
    <w:rsid w:val="00AC157E"/>
    <w:pPr>
      <w:widowControl/>
      <w:spacing w:line="360" w:lineRule="auto"/>
      <w:ind w:firstLine="709"/>
      <w:jc w:val="both"/>
    </w:pPr>
    <w:rPr>
      <w:rFonts w:ascii="Times New Roman" w:eastAsia="Calibri" w:hAnsi="Times New Roman" w:cs="Times New Roman"/>
      <w:color w:val="auto"/>
      <w:szCs w:val="20"/>
    </w:rPr>
  </w:style>
  <w:style w:type="character" w:customStyle="1" w:styleId="S0">
    <w:name w:val="S_Обычный Знак"/>
    <w:link w:val="S"/>
    <w:uiPriority w:val="99"/>
    <w:locked/>
    <w:rsid w:val="00AC157E"/>
    <w:rPr>
      <w:rFonts w:ascii="Times New Roman" w:eastAsia="Calibri" w:hAnsi="Times New Roman" w:cs="Times New Roman"/>
      <w:sz w:val="24"/>
    </w:rPr>
  </w:style>
  <w:style w:type="paragraph" w:customStyle="1" w:styleId="affff0">
    <w:name w:val="Заголовок статьи"/>
    <w:basedOn w:val="a"/>
    <w:next w:val="a"/>
    <w:uiPriority w:val="99"/>
    <w:rsid w:val="00AC157E"/>
    <w:pPr>
      <w:widowControl/>
      <w:autoSpaceDE w:val="0"/>
      <w:autoSpaceDN w:val="0"/>
      <w:adjustRightInd w:val="0"/>
      <w:ind w:left="1612" w:hanging="892"/>
      <w:jc w:val="both"/>
    </w:pPr>
    <w:rPr>
      <w:rFonts w:ascii="Arial" w:eastAsia="Times New Roman" w:hAnsi="Arial" w:cs="Times New Roman"/>
      <w:color w:val="auto"/>
      <w:sz w:val="20"/>
      <w:szCs w:val="20"/>
    </w:rPr>
  </w:style>
  <w:style w:type="character" w:customStyle="1" w:styleId="1e">
    <w:name w:val="Текст сноски Знак1"/>
    <w:aliases w:val="Знак3 Знак1,Знак6 Знак1"/>
    <w:uiPriority w:val="99"/>
    <w:semiHidden/>
    <w:rsid w:val="00AC157E"/>
  </w:style>
  <w:style w:type="character" w:customStyle="1" w:styleId="1f">
    <w:name w:val="Нижний колонтитул Знак1"/>
    <w:aliases w:val="Знак2 Знак1"/>
    <w:uiPriority w:val="99"/>
    <w:semiHidden/>
    <w:rsid w:val="00AC157E"/>
    <w:rPr>
      <w:sz w:val="24"/>
    </w:rPr>
  </w:style>
  <w:style w:type="character" w:customStyle="1" w:styleId="313">
    <w:name w:val="Заголовок 3 Знак1"/>
    <w:uiPriority w:val="99"/>
    <w:rsid w:val="00AC157E"/>
    <w:rPr>
      <w:rFonts w:ascii="Arial" w:hAnsi="Arial"/>
      <w:b/>
      <w:sz w:val="26"/>
      <w:lang w:val="ru-RU" w:eastAsia="ru-RU"/>
    </w:rPr>
  </w:style>
  <w:style w:type="table" w:styleId="1f0">
    <w:name w:val="Table Subtle 1"/>
    <w:basedOn w:val="a1"/>
    <w:uiPriority w:val="99"/>
    <w:rsid w:val="00AC157E"/>
    <w:rPr>
      <w:rFonts w:ascii="Times New Roman" w:eastAsia="Times New Roman" w:hAnsi="Times New Roman"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1">
    <w:name w:val="Table Contemporary"/>
    <w:basedOn w:val="a1"/>
    <w:uiPriority w:val="99"/>
    <w:rsid w:val="00AC157E"/>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2">
    <w:name w:val="Table Elegant"/>
    <w:basedOn w:val="a1"/>
    <w:uiPriority w:val="99"/>
    <w:rsid w:val="00AC157E"/>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6">
    <w:name w:val="Table Grid 2"/>
    <w:basedOn w:val="a1"/>
    <w:uiPriority w:val="99"/>
    <w:rsid w:val="00AC157E"/>
    <w:rPr>
      <w:rFonts w:ascii="Times New Roman" w:eastAsia="Times New Roman" w:hAnsi="Times New Roman"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1"/>
    <w:uiPriority w:val="99"/>
    <w:rsid w:val="00AC157E"/>
    <w:rPr>
      <w:rFonts w:ascii="Times New Roman" w:eastAsia="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uiPriority w:val="99"/>
    <w:rsid w:val="00AC157E"/>
    <w:rPr>
      <w:rFonts w:ascii="Symbol" w:hAnsi="Symbol"/>
      <w:sz w:val="18"/>
    </w:rPr>
  </w:style>
  <w:style w:type="paragraph" w:customStyle="1" w:styleId="ConsPlusNonformat">
    <w:name w:val="ConsPlusNonformat"/>
    <w:uiPriority w:val="99"/>
    <w:rsid w:val="00AC157E"/>
    <w:pPr>
      <w:widowControl w:val="0"/>
      <w:autoSpaceDE w:val="0"/>
      <w:autoSpaceDN w:val="0"/>
      <w:adjustRightInd w:val="0"/>
    </w:pPr>
    <w:rPr>
      <w:rFonts w:eastAsia="Times New Roman"/>
    </w:rPr>
  </w:style>
  <w:style w:type="paragraph" w:styleId="affff3">
    <w:name w:val="List"/>
    <w:basedOn w:val="a6"/>
    <w:uiPriority w:val="99"/>
    <w:rsid w:val="00AC157E"/>
    <w:pPr>
      <w:widowControl/>
      <w:shd w:val="clear" w:color="auto" w:fill="auto"/>
      <w:suppressAutoHyphens/>
      <w:spacing w:before="120" w:after="120" w:line="240" w:lineRule="auto"/>
      <w:ind w:firstLine="0"/>
      <w:jc w:val="both"/>
    </w:pPr>
    <w:rPr>
      <w:rFonts w:ascii="Times" w:eastAsia="Times New Roman" w:hAnsi="Times" w:cs="Lucidasans"/>
      <w:color w:val="auto"/>
      <w:sz w:val="24"/>
      <w:szCs w:val="24"/>
      <w:lang w:eastAsia="ar-SA"/>
    </w:rPr>
  </w:style>
  <w:style w:type="paragraph" w:customStyle="1" w:styleId="1f1">
    <w:name w:val="Заголовок1"/>
    <w:basedOn w:val="a"/>
    <w:next w:val="a6"/>
    <w:uiPriority w:val="99"/>
    <w:rsid w:val="00AC157E"/>
    <w:pPr>
      <w:keepNext/>
      <w:widowControl/>
      <w:suppressAutoHyphens/>
      <w:spacing w:before="240" w:after="120"/>
      <w:ind w:firstLine="709"/>
      <w:jc w:val="both"/>
    </w:pPr>
    <w:rPr>
      <w:rFonts w:ascii="Helvetica" w:eastAsia="Calibri" w:hAnsi="Helvetica" w:cs="Lucidasans"/>
      <w:color w:val="auto"/>
      <w:sz w:val="28"/>
      <w:szCs w:val="28"/>
      <w:lang w:eastAsia="ar-SA"/>
    </w:rPr>
  </w:style>
  <w:style w:type="paragraph" w:customStyle="1" w:styleId="1f2">
    <w:name w:val="Название1"/>
    <w:basedOn w:val="a"/>
    <w:uiPriority w:val="99"/>
    <w:rsid w:val="00AC157E"/>
    <w:pPr>
      <w:widowControl/>
      <w:suppressLineNumbers/>
      <w:suppressAutoHyphens/>
      <w:spacing w:before="120" w:after="120"/>
      <w:ind w:firstLine="709"/>
      <w:jc w:val="both"/>
    </w:pPr>
    <w:rPr>
      <w:rFonts w:ascii="Times" w:eastAsia="Times New Roman" w:hAnsi="Times" w:cs="Lucidasans"/>
      <w:i/>
      <w:iCs/>
      <w:color w:val="auto"/>
      <w:lang w:eastAsia="ar-SA"/>
    </w:rPr>
  </w:style>
  <w:style w:type="paragraph" w:customStyle="1" w:styleId="1f3">
    <w:name w:val="Указатель1"/>
    <w:basedOn w:val="a"/>
    <w:uiPriority w:val="99"/>
    <w:rsid w:val="00AC157E"/>
    <w:pPr>
      <w:widowControl/>
      <w:suppressLineNumbers/>
      <w:suppressAutoHyphens/>
      <w:spacing w:before="120" w:after="120"/>
      <w:ind w:firstLine="709"/>
      <w:jc w:val="both"/>
    </w:pPr>
    <w:rPr>
      <w:rFonts w:ascii="Times" w:eastAsia="Times New Roman" w:hAnsi="Times" w:cs="Lucidasans"/>
      <w:color w:val="auto"/>
      <w:lang w:eastAsia="ar-SA"/>
    </w:rPr>
  </w:style>
  <w:style w:type="paragraph" w:customStyle="1" w:styleId="1f4">
    <w:name w:val="Схема документа1"/>
    <w:basedOn w:val="a"/>
    <w:uiPriority w:val="99"/>
    <w:rsid w:val="00AC157E"/>
    <w:pPr>
      <w:widowControl/>
      <w:shd w:val="clear" w:color="auto" w:fill="000080"/>
      <w:suppressAutoHyphens/>
      <w:spacing w:before="120" w:after="120"/>
      <w:ind w:firstLine="709"/>
      <w:jc w:val="both"/>
    </w:pPr>
    <w:rPr>
      <w:rFonts w:ascii="Tahoma" w:eastAsia="Times New Roman" w:hAnsi="Tahoma" w:cs="Tahoma"/>
      <w:color w:val="auto"/>
      <w:sz w:val="20"/>
      <w:szCs w:val="20"/>
      <w:lang w:eastAsia="ar-SA"/>
    </w:rPr>
  </w:style>
  <w:style w:type="paragraph" w:customStyle="1" w:styleId="affff4">
    <w:name w:val="Чертежный"/>
    <w:uiPriority w:val="99"/>
    <w:rsid w:val="00AC157E"/>
    <w:pPr>
      <w:suppressAutoHyphens/>
      <w:jc w:val="both"/>
    </w:pPr>
    <w:rPr>
      <w:rFonts w:ascii="ISOCPEUR" w:eastAsia="Calibri" w:hAnsi="ISOCPEUR" w:cs="Times New Roman"/>
      <w:i/>
      <w:sz w:val="28"/>
      <w:lang w:val="uk-UA" w:eastAsia="ar-SA"/>
    </w:rPr>
  </w:style>
  <w:style w:type="paragraph" w:customStyle="1" w:styleId="FR1">
    <w:name w:val="FR1"/>
    <w:uiPriority w:val="99"/>
    <w:rsid w:val="00AC157E"/>
    <w:pPr>
      <w:widowControl w:val="0"/>
      <w:suppressAutoHyphens/>
      <w:autoSpaceDE w:val="0"/>
      <w:spacing w:before="20"/>
    </w:pPr>
    <w:rPr>
      <w:rFonts w:ascii="Arial" w:eastAsia="Calibri" w:hAnsi="Arial" w:cs="Arial"/>
      <w:lang w:eastAsia="ar-SA"/>
    </w:rPr>
  </w:style>
  <w:style w:type="paragraph" w:customStyle="1" w:styleId="3f2">
    <w:name w:val="Стиль Заголовок 3 + не курсив"/>
    <w:basedOn w:val="3"/>
    <w:uiPriority w:val="99"/>
    <w:rsid w:val="00AC157E"/>
    <w:pPr>
      <w:numPr>
        <w:ilvl w:val="2"/>
      </w:numPr>
      <w:tabs>
        <w:tab w:val="num" w:pos="2989"/>
      </w:tabs>
      <w:suppressAutoHyphens/>
      <w:ind w:left="2989" w:hanging="720"/>
      <w:jc w:val="both"/>
      <w:outlineLvl w:val="9"/>
    </w:pPr>
    <w:rPr>
      <w:rFonts w:ascii="Times New Roman" w:hAnsi="Times New Roman" w:cs="Times New Roman"/>
      <w:bCs w:val="0"/>
      <w:sz w:val="24"/>
      <w:szCs w:val="20"/>
      <w:lang w:eastAsia="ar-SA"/>
    </w:rPr>
  </w:style>
  <w:style w:type="paragraph" w:customStyle="1" w:styleId="127">
    <w:name w:val="Стиль по ширине Первая строка:  127 см"/>
    <w:basedOn w:val="a"/>
    <w:uiPriority w:val="99"/>
    <w:rsid w:val="00AC157E"/>
    <w:pPr>
      <w:widowControl/>
      <w:suppressAutoHyphens/>
      <w:spacing w:before="120" w:after="120"/>
      <w:ind w:firstLine="720"/>
      <w:jc w:val="both"/>
    </w:pPr>
    <w:rPr>
      <w:rFonts w:ascii="Times New Roman" w:eastAsia="Times New Roman" w:hAnsi="Times New Roman" w:cs="Times New Roman"/>
      <w:color w:val="auto"/>
      <w:szCs w:val="20"/>
      <w:lang w:eastAsia="ar-SA"/>
    </w:rPr>
  </w:style>
  <w:style w:type="paragraph" w:customStyle="1" w:styleId="1f5">
    <w:name w:val="Текст примечания1"/>
    <w:basedOn w:val="a"/>
    <w:uiPriority w:val="99"/>
    <w:rsid w:val="00AC157E"/>
    <w:pPr>
      <w:widowControl/>
      <w:suppressAutoHyphens/>
      <w:spacing w:before="120" w:after="120"/>
      <w:ind w:firstLine="709"/>
      <w:jc w:val="both"/>
    </w:pPr>
    <w:rPr>
      <w:rFonts w:ascii="Times New Roman" w:eastAsia="Times New Roman" w:hAnsi="Times New Roman" w:cs="Times New Roman"/>
      <w:color w:val="auto"/>
      <w:sz w:val="20"/>
      <w:szCs w:val="20"/>
      <w:lang w:eastAsia="ar-SA"/>
    </w:rPr>
  </w:style>
  <w:style w:type="paragraph" w:customStyle="1" w:styleId="affff5">
    <w:name w:val="Стиль по ширине"/>
    <w:basedOn w:val="a"/>
    <w:uiPriority w:val="99"/>
    <w:rsid w:val="00AC157E"/>
    <w:pPr>
      <w:widowControl/>
      <w:suppressAutoHyphens/>
      <w:spacing w:before="120" w:after="120"/>
      <w:jc w:val="both"/>
    </w:pPr>
    <w:rPr>
      <w:rFonts w:ascii="Times New Roman" w:eastAsia="Times New Roman" w:hAnsi="Times New Roman" w:cs="Times New Roman"/>
      <w:color w:val="auto"/>
      <w:szCs w:val="20"/>
      <w:lang w:eastAsia="ar-SA"/>
    </w:rPr>
  </w:style>
  <w:style w:type="paragraph" w:customStyle="1" w:styleId="affff6">
    <w:name w:val="Район"/>
    <w:basedOn w:val="a"/>
    <w:uiPriority w:val="99"/>
    <w:rsid w:val="00AC157E"/>
    <w:pPr>
      <w:widowControl/>
      <w:tabs>
        <w:tab w:val="left" w:pos="927"/>
      </w:tabs>
      <w:suppressAutoHyphens/>
      <w:spacing w:before="120" w:after="120"/>
      <w:ind w:left="927" w:hanging="360"/>
      <w:jc w:val="center"/>
    </w:pPr>
    <w:rPr>
      <w:rFonts w:ascii="Times New Roman" w:eastAsia="Times New Roman" w:hAnsi="Times New Roman" w:cs="Times New Roman"/>
      <w:b/>
      <w:color w:val="auto"/>
      <w:sz w:val="28"/>
      <w:szCs w:val="28"/>
      <w:lang w:eastAsia="ar-SA"/>
    </w:rPr>
  </w:style>
  <w:style w:type="paragraph" w:customStyle="1" w:styleId="1f6">
    <w:name w:val="Стиль по ширине1"/>
    <w:basedOn w:val="a"/>
    <w:uiPriority w:val="99"/>
    <w:rsid w:val="00AC157E"/>
    <w:pPr>
      <w:widowControl/>
      <w:suppressAutoHyphens/>
      <w:spacing w:before="120" w:after="120"/>
      <w:jc w:val="both"/>
    </w:pPr>
    <w:rPr>
      <w:rFonts w:ascii="Times New Roman" w:eastAsia="Times New Roman" w:hAnsi="Times New Roman" w:cs="Times New Roman"/>
      <w:color w:val="auto"/>
      <w:lang w:eastAsia="ar-SA"/>
    </w:rPr>
  </w:style>
  <w:style w:type="paragraph" w:customStyle="1" w:styleId="095">
    <w:name w:val="Стиль по ширине Первая строка:  095 см"/>
    <w:basedOn w:val="a"/>
    <w:uiPriority w:val="99"/>
    <w:rsid w:val="00AC157E"/>
    <w:pPr>
      <w:widowControl/>
      <w:suppressAutoHyphens/>
      <w:spacing w:before="120" w:after="120"/>
      <w:ind w:firstLine="540"/>
      <w:jc w:val="both"/>
    </w:pPr>
    <w:rPr>
      <w:rFonts w:ascii="Times New Roman" w:eastAsia="Times New Roman" w:hAnsi="Times New Roman" w:cs="Times New Roman"/>
      <w:color w:val="auto"/>
      <w:lang w:eastAsia="ar-SA"/>
    </w:rPr>
  </w:style>
  <w:style w:type="paragraph" w:customStyle="1" w:styleId="1270">
    <w:name w:val="Стиль Первая строка:  127 см"/>
    <w:basedOn w:val="a"/>
    <w:uiPriority w:val="99"/>
    <w:rsid w:val="00AC157E"/>
    <w:pPr>
      <w:widowControl/>
      <w:suppressAutoHyphens/>
      <w:spacing w:before="120" w:after="120"/>
      <w:ind w:firstLine="720"/>
      <w:jc w:val="both"/>
    </w:pPr>
    <w:rPr>
      <w:rFonts w:ascii="Times New Roman" w:eastAsia="Times New Roman" w:hAnsi="Times New Roman" w:cs="Times New Roman"/>
      <w:color w:val="auto"/>
      <w:szCs w:val="20"/>
      <w:lang w:eastAsia="ar-SA"/>
    </w:rPr>
  </w:style>
  <w:style w:type="paragraph" w:customStyle="1" w:styleId="text1">
    <w:name w:val="text1"/>
    <w:basedOn w:val="a"/>
    <w:uiPriority w:val="99"/>
    <w:rsid w:val="00AC157E"/>
    <w:pPr>
      <w:widowControl/>
      <w:suppressAutoHyphens/>
      <w:spacing w:before="280" w:after="280"/>
      <w:ind w:firstLine="360"/>
      <w:jc w:val="both"/>
    </w:pPr>
    <w:rPr>
      <w:rFonts w:ascii="Times New Roman" w:eastAsia="Times New Roman" w:hAnsi="Times New Roman" w:cs="Times New Roman"/>
      <w:color w:val="auto"/>
      <w:sz w:val="22"/>
      <w:szCs w:val="22"/>
      <w:lang w:eastAsia="ar-SA"/>
    </w:rPr>
  </w:style>
  <w:style w:type="paragraph" w:customStyle="1" w:styleId="form">
    <w:name w:val="form"/>
    <w:basedOn w:val="a"/>
    <w:uiPriority w:val="99"/>
    <w:rsid w:val="00AC157E"/>
    <w:pPr>
      <w:widowControl/>
      <w:suppressAutoHyphens/>
      <w:spacing w:before="280" w:after="280"/>
      <w:jc w:val="center"/>
    </w:pPr>
    <w:rPr>
      <w:rFonts w:ascii="Times New Roman" w:eastAsia="Times New Roman" w:hAnsi="Times New Roman" w:cs="Times New Roman"/>
      <w:color w:val="800000"/>
      <w:sz w:val="16"/>
      <w:szCs w:val="16"/>
      <w:lang w:eastAsia="ar-SA"/>
    </w:rPr>
  </w:style>
  <w:style w:type="paragraph" w:customStyle="1" w:styleId="212">
    <w:name w:val="Основной текст 21"/>
    <w:basedOn w:val="a"/>
    <w:uiPriority w:val="99"/>
    <w:rsid w:val="00AC157E"/>
    <w:pPr>
      <w:widowControl/>
      <w:suppressAutoHyphens/>
      <w:spacing w:before="120" w:after="120" w:line="480" w:lineRule="auto"/>
      <w:ind w:firstLine="709"/>
      <w:jc w:val="both"/>
    </w:pPr>
    <w:rPr>
      <w:rFonts w:ascii="Times New Roman" w:eastAsia="Times New Roman" w:hAnsi="Times New Roman" w:cs="Times New Roman"/>
      <w:color w:val="auto"/>
      <w:lang w:eastAsia="ar-SA"/>
    </w:rPr>
  </w:style>
  <w:style w:type="paragraph" w:customStyle="1" w:styleId="223">
    <w:name w:val="Основной текст 22"/>
    <w:basedOn w:val="a"/>
    <w:uiPriority w:val="99"/>
    <w:rsid w:val="00AC157E"/>
    <w:pPr>
      <w:suppressAutoHyphens/>
      <w:overflowPunct w:val="0"/>
      <w:autoSpaceDE w:val="0"/>
      <w:spacing w:before="120" w:after="120"/>
      <w:jc w:val="both"/>
    </w:pPr>
    <w:rPr>
      <w:rFonts w:ascii="Times New Roman" w:eastAsia="Times New Roman" w:hAnsi="Times New Roman" w:cs="Times New Roman"/>
      <w:color w:val="auto"/>
      <w:sz w:val="28"/>
      <w:szCs w:val="20"/>
      <w:lang w:eastAsia="ar-SA"/>
    </w:rPr>
  </w:style>
  <w:style w:type="paragraph" w:customStyle="1" w:styleId="322">
    <w:name w:val="Основной текст 32"/>
    <w:basedOn w:val="a"/>
    <w:uiPriority w:val="99"/>
    <w:rsid w:val="00AC157E"/>
    <w:pPr>
      <w:widowControl/>
      <w:suppressAutoHyphens/>
      <w:overflowPunct w:val="0"/>
      <w:autoSpaceDE w:val="0"/>
      <w:spacing w:before="120" w:after="120"/>
      <w:jc w:val="both"/>
    </w:pPr>
    <w:rPr>
      <w:rFonts w:ascii="TimesDL" w:eastAsia="Times New Roman" w:hAnsi="TimesDL" w:cs="Times New Roman"/>
      <w:color w:val="auto"/>
      <w:sz w:val="28"/>
      <w:szCs w:val="20"/>
      <w:lang w:eastAsia="ar-SA"/>
    </w:rPr>
  </w:style>
  <w:style w:type="paragraph" w:customStyle="1" w:styleId="part2">
    <w:name w:val="p_art2"/>
    <w:basedOn w:val="a"/>
    <w:uiPriority w:val="99"/>
    <w:rsid w:val="00AC157E"/>
    <w:pPr>
      <w:widowControl/>
      <w:shd w:val="clear" w:color="auto" w:fill="FFFFFF"/>
      <w:suppressAutoHyphens/>
      <w:spacing w:before="120" w:after="360"/>
      <w:ind w:left="240" w:right="240" w:firstLine="1680"/>
      <w:jc w:val="both"/>
    </w:pPr>
    <w:rPr>
      <w:rFonts w:ascii="Times New Roman" w:eastAsia="Times New Roman" w:hAnsi="Times New Roman" w:cs="Times New Roman"/>
      <w:lang w:eastAsia="ar-SA"/>
    </w:rPr>
  </w:style>
  <w:style w:type="paragraph" w:customStyle="1" w:styleId="affff7">
    <w:name w:val="Стиль Черный по ширине"/>
    <w:basedOn w:val="a"/>
    <w:uiPriority w:val="99"/>
    <w:rsid w:val="00AC157E"/>
    <w:pPr>
      <w:widowControl/>
      <w:suppressAutoHyphens/>
      <w:spacing w:before="120" w:after="120"/>
      <w:jc w:val="both"/>
    </w:pPr>
    <w:rPr>
      <w:rFonts w:ascii="Times New Roman" w:eastAsia="Times New Roman" w:hAnsi="Times New Roman" w:cs="Times New Roman"/>
      <w:szCs w:val="20"/>
      <w:lang w:eastAsia="ar-SA"/>
    </w:rPr>
  </w:style>
  <w:style w:type="paragraph" w:customStyle="1" w:styleId="124">
    <w:name w:val="Стиль Название объекта + 12 пт"/>
    <w:basedOn w:val="1d"/>
    <w:uiPriority w:val="99"/>
    <w:rsid w:val="00AC157E"/>
    <w:pPr>
      <w:spacing w:before="120" w:after="120"/>
      <w:jc w:val="left"/>
    </w:pPr>
    <w:rPr>
      <w:szCs w:val="20"/>
    </w:rPr>
  </w:style>
  <w:style w:type="paragraph" w:customStyle="1" w:styleId="affff8">
    <w:name w:val="Обычный для таблицы"/>
    <w:basedOn w:val="a"/>
    <w:uiPriority w:val="99"/>
    <w:rsid w:val="00AC157E"/>
    <w:pPr>
      <w:widowControl/>
      <w:suppressAutoHyphens/>
      <w:spacing w:before="120" w:after="120"/>
      <w:jc w:val="center"/>
    </w:pPr>
    <w:rPr>
      <w:rFonts w:ascii="Times New Roman" w:eastAsia="Times New Roman" w:hAnsi="Times New Roman" w:cs="Times New Roman"/>
      <w:color w:val="auto"/>
      <w:lang w:eastAsia="ar-SA"/>
    </w:rPr>
  </w:style>
  <w:style w:type="paragraph" w:customStyle="1" w:styleId="affff9">
    <w:name w:val="НумСписок"/>
    <w:basedOn w:val="a"/>
    <w:uiPriority w:val="99"/>
    <w:rsid w:val="00AC157E"/>
    <w:pPr>
      <w:widowControl/>
      <w:suppressAutoHyphens/>
      <w:ind w:firstLine="720"/>
    </w:pPr>
    <w:rPr>
      <w:rFonts w:ascii="Times New Roman" w:eastAsia="Times New Roman" w:hAnsi="Times New Roman" w:cs="Times New Roman"/>
      <w:color w:val="auto"/>
      <w:sz w:val="22"/>
      <w:szCs w:val="20"/>
      <w:lang w:eastAsia="ar-SA"/>
    </w:rPr>
  </w:style>
  <w:style w:type="paragraph" w:customStyle="1" w:styleId="affffa">
    <w:name w:val="Абзац_пост"/>
    <w:basedOn w:val="a"/>
    <w:uiPriority w:val="99"/>
    <w:rsid w:val="00AC157E"/>
    <w:pPr>
      <w:widowControl/>
      <w:suppressAutoHyphens/>
      <w:spacing w:before="120"/>
      <w:ind w:firstLine="720"/>
      <w:jc w:val="both"/>
    </w:pPr>
    <w:rPr>
      <w:rFonts w:ascii="Times New Roman" w:eastAsia="Times New Roman" w:hAnsi="Times New Roman" w:cs="Times New Roman"/>
      <w:color w:val="auto"/>
      <w:sz w:val="26"/>
      <w:lang w:eastAsia="ar-SA"/>
    </w:rPr>
  </w:style>
  <w:style w:type="paragraph" w:customStyle="1" w:styleId="1f7">
    <w:name w:val="Стиль Заголовок 1"/>
    <w:basedOn w:val="1"/>
    <w:uiPriority w:val="99"/>
    <w:rsid w:val="00AC157E"/>
    <w:pPr>
      <w:tabs>
        <w:tab w:val="num" w:pos="432"/>
      </w:tabs>
      <w:suppressAutoHyphens/>
      <w:spacing w:after="240"/>
      <w:ind w:left="432" w:firstLine="709"/>
      <w:outlineLvl w:val="9"/>
    </w:pPr>
    <w:rPr>
      <w:kern w:val="2"/>
      <w:sz w:val="28"/>
      <w:lang w:eastAsia="ar-SA"/>
    </w:rPr>
  </w:style>
  <w:style w:type="paragraph" w:customStyle="1" w:styleId="00">
    <w:name w:val="Стиль Перед:  0 пт После:  0 пт"/>
    <w:basedOn w:val="a"/>
    <w:uiPriority w:val="99"/>
    <w:rsid w:val="00AC157E"/>
    <w:pPr>
      <w:widowControl/>
      <w:suppressAutoHyphens/>
      <w:spacing w:before="120" w:after="120"/>
      <w:ind w:firstLine="709"/>
      <w:jc w:val="both"/>
    </w:pPr>
    <w:rPr>
      <w:rFonts w:ascii="Times New Roman" w:eastAsia="Times New Roman" w:hAnsi="Times New Roman" w:cs="Times New Roman"/>
      <w:color w:val="auto"/>
      <w:szCs w:val="20"/>
      <w:lang w:eastAsia="ar-SA"/>
    </w:rPr>
  </w:style>
  <w:style w:type="paragraph" w:customStyle="1" w:styleId="2000">
    <w:name w:val="Стиль Заголовок 2 + Перед:  0 пт После:  0 пт"/>
    <w:basedOn w:val="2"/>
    <w:uiPriority w:val="99"/>
    <w:rsid w:val="00AC157E"/>
    <w:pPr>
      <w:numPr>
        <w:ilvl w:val="1"/>
      </w:numPr>
      <w:tabs>
        <w:tab w:val="num" w:pos="576"/>
      </w:tabs>
      <w:suppressAutoHyphens/>
      <w:spacing w:before="240" w:after="240"/>
      <w:ind w:left="576" w:firstLine="709"/>
      <w:jc w:val="both"/>
      <w:outlineLvl w:val="9"/>
    </w:pPr>
    <w:rPr>
      <w:rFonts w:eastAsia="Times New Roman"/>
      <w:b/>
      <w:sz w:val="26"/>
      <w:u w:val="none"/>
      <w:lang w:eastAsia="ar-SA"/>
    </w:rPr>
  </w:style>
  <w:style w:type="paragraph" w:customStyle="1" w:styleId="300">
    <w:name w:val="Стиль Заголовок 3 + Перед:  0 пт После:  0 пт"/>
    <w:basedOn w:val="3"/>
    <w:uiPriority w:val="99"/>
    <w:rsid w:val="00AC157E"/>
    <w:pPr>
      <w:numPr>
        <w:ilvl w:val="2"/>
      </w:numPr>
      <w:tabs>
        <w:tab w:val="num" w:pos="2989"/>
      </w:tabs>
      <w:suppressAutoHyphens/>
      <w:spacing w:before="120" w:after="120"/>
      <w:ind w:left="2989" w:hanging="720"/>
      <w:jc w:val="both"/>
      <w:outlineLvl w:val="9"/>
    </w:pPr>
    <w:rPr>
      <w:rFonts w:ascii="Times New Roman" w:hAnsi="Times New Roman" w:cs="Times New Roman"/>
      <w:bCs w:val="0"/>
      <w:sz w:val="24"/>
      <w:szCs w:val="20"/>
      <w:lang w:eastAsia="ar-SA"/>
    </w:rPr>
  </w:style>
  <w:style w:type="paragraph" w:customStyle="1" w:styleId="affffb">
    <w:name w:val="Заголовок таблицы"/>
    <w:uiPriority w:val="99"/>
    <w:rsid w:val="00AC157E"/>
    <w:pPr>
      <w:suppressLineNumbers/>
      <w:suppressAutoHyphens/>
      <w:spacing w:before="120" w:after="120"/>
      <w:ind w:firstLine="709"/>
      <w:jc w:val="center"/>
    </w:pPr>
    <w:rPr>
      <w:rFonts w:ascii="Times New Roman" w:eastAsia="Times New Roman" w:hAnsi="Times New Roman" w:cs="Times New Roman"/>
      <w:b/>
      <w:bCs/>
      <w:sz w:val="24"/>
      <w:szCs w:val="24"/>
      <w:lang w:eastAsia="ar-SA"/>
    </w:rPr>
  </w:style>
  <w:style w:type="paragraph" w:customStyle="1" w:styleId="104">
    <w:name w:val="Оглавление 10"/>
    <w:basedOn w:val="1f3"/>
    <w:uiPriority w:val="99"/>
    <w:rsid w:val="00AC157E"/>
    <w:pPr>
      <w:tabs>
        <w:tab w:val="right" w:leader="dot" w:pos="9637"/>
      </w:tabs>
      <w:ind w:left="2547" w:firstLine="0"/>
    </w:pPr>
  </w:style>
  <w:style w:type="character" w:customStyle="1" w:styleId="WW8Num1z0">
    <w:name w:val="WW8Num1z0"/>
    <w:uiPriority w:val="99"/>
    <w:rsid w:val="00AC157E"/>
    <w:rPr>
      <w:rFonts w:ascii="Symbol" w:hAnsi="Symbol"/>
    </w:rPr>
  </w:style>
  <w:style w:type="character" w:customStyle="1" w:styleId="WW8Num1z1">
    <w:name w:val="WW8Num1z1"/>
    <w:uiPriority w:val="99"/>
    <w:rsid w:val="00AC157E"/>
    <w:rPr>
      <w:rFonts w:ascii="Courier New" w:hAnsi="Courier New"/>
    </w:rPr>
  </w:style>
  <w:style w:type="character" w:customStyle="1" w:styleId="WW8Num1z2">
    <w:name w:val="WW8Num1z2"/>
    <w:uiPriority w:val="99"/>
    <w:rsid w:val="00AC157E"/>
    <w:rPr>
      <w:rFonts w:ascii="Wingdings" w:hAnsi="Wingdings"/>
    </w:rPr>
  </w:style>
  <w:style w:type="character" w:customStyle="1" w:styleId="WW8Num2z0">
    <w:name w:val="WW8Num2z0"/>
    <w:uiPriority w:val="99"/>
    <w:rsid w:val="00AC157E"/>
    <w:rPr>
      <w:rFonts w:ascii="Symbol" w:hAnsi="Symbol"/>
    </w:rPr>
  </w:style>
  <w:style w:type="character" w:customStyle="1" w:styleId="WW8Num2z1">
    <w:name w:val="WW8Num2z1"/>
    <w:uiPriority w:val="99"/>
    <w:rsid w:val="00AC157E"/>
    <w:rPr>
      <w:rFonts w:ascii="Courier New" w:hAnsi="Courier New"/>
    </w:rPr>
  </w:style>
  <w:style w:type="character" w:customStyle="1" w:styleId="WW8Num2z2">
    <w:name w:val="WW8Num2z2"/>
    <w:uiPriority w:val="99"/>
    <w:rsid w:val="00AC157E"/>
    <w:rPr>
      <w:rFonts w:ascii="Wingdings" w:hAnsi="Wingdings"/>
    </w:rPr>
  </w:style>
  <w:style w:type="character" w:customStyle="1" w:styleId="WW8Num3z0">
    <w:name w:val="WW8Num3z0"/>
    <w:uiPriority w:val="99"/>
    <w:rsid w:val="00AC157E"/>
    <w:rPr>
      <w:rFonts w:ascii="Symbol" w:hAnsi="Symbol"/>
    </w:rPr>
  </w:style>
  <w:style w:type="character" w:customStyle="1" w:styleId="WW8Num3z2">
    <w:name w:val="WW8Num3z2"/>
    <w:uiPriority w:val="99"/>
    <w:rsid w:val="00AC157E"/>
    <w:rPr>
      <w:rFonts w:ascii="Wingdings" w:hAnsi="Wingdings"/>
    </w:rPr>
  </w:style>
  <w:style w:type="character" w:customStyle="1" w:styleId="WW8Num3z4">
    <w:name w:val="WW8Num3z4"/>
    <w:uiPriority w:val="99"/>
    <w:rsid w:val="00AC157E"/>
    <w:rPr>
      <w:rFonts w:ascii="Courier New" w:hAnsi="Courier New"/>
    </w:rPr>
  </w:style>
  <w:style w:type="character" w:customStyle="1" w:styleId="WW8Num5z0">
    <w:name w:val="WW8Num5z0"/>
    <w:uiPriority w:val="99"/>
    <w:rsid w:val="00AC157E"/>
    <w:rPr>
      <w:rFonts w:ascii="Symbol" w:hAnsi="Symbol"/>
    </w:rPr>
  </w:style>
  <w:style w:type="character" w:customStyle="1" w:styleId="WW8Num5z1">
    <w:name w:val="WW8Num5z1"/>
    <w:uiPriority w:val="99"/>
    <w:rsid w:val="00AC157E"/>
    <w:rPr>
      <w:rFonts w:ascii="Courier New" w:hAnsi="Courier New"/>
    </w:rPr>
  </w:style>
  <w:style w:type="character" w:customStyle="1" w:styleId="WW8Num5z2">
    <w:name w:val="WW8Num5z2"/>
    <w:uiPriority w:val="99"/>
    <w:rsid w:val="00AC157E"/>
    <w:rPr>
      <w:rFonts w:ascii="Wingdings" w:hAnsi="Wingdings"/>
    </w:rPr>
  </w:style>
  <w:style w:type="character" w:customStyle="1" w:styleId="WW8Num6z0">
    <w:name w:val="WW8Num6z0"/>
    <w:uiPriority w:val="99"/>
    <w:rsid w:val="00AC157E"/>
    <w:rPr>
      <w:rFonts w:ascii="Symbol" w:hAnsi="Symbol"/>
      <w:sz w:val="20"/>
    </w:rPr>
  </w:style>
  <w:style w:type="character" w:customStyle="1" w:styleId="WW8Num6z1">
    <w:name w:val="WW8Num6z1"/>
    <w:uiPriority w:val="99"/>
    <w:rsid w:val="00AC157E"/>
    <w:rPr>
      <w:rFonts w:ascii="Courier New" w:hAnsi="Courier New"/>
      <w:sz w:val="20"/>
    </w:rPr>
  </w:style>
  <w:style w:type="character" w:customStyle="1" w:styleId="WW8Num6z2">
    <w:name w:val="WW8Num6z2"/>
    <w:uiPriority w:val="99"/>
    <w:rsid w:val="00AC157E"/>
    <w:rPr>
      <w:rFonts w:ascii="Wingdings" w:hAnsi="Wingdings"/>
      <w:sz w:val="20"/>
    </w:rPr>
  </w:style>
  <w:style w:type="character" w:customStyle="1" w:styleId="WW8Num7z0">
    <w:name w:val="WW8Num7z0"/>
    <w:uiPriority w:val="99"/>
    <w:rsid w:val="00AC157E"/>
    <w:rPr>
      <w:rFonts w:ascii="Symbol" w:hAnsi="Symbol"/>
    </w:rPr>
  </w:style>
  <w:style w:type="character" w:customStyle="1" w:styleId="WW8Num7z1">
    <w:name w:val="WW8Num7z1"/>
    <w:uiPriority w:val="99"/>
    <w:rsid w:val="00AC157E"/>
    <w:rPr>
      <w:rFonts w:ascii="Courier New" w:hAnsi="Courier New"/>
    </w:rPr>
  </w:style>
  <w:style w:type="character" w:customStyle="1" w:styleId="WW8Num7z2">
    <w:name w:val="WW8Num7z2"/>
    <w:uiPriority w:val="99"/>
    <w:rsid w:val="00AC157E"/>
    <w:rPr>
      <w:rFonts w:ascii="Wingdings" w:hAnsi="Wingdings"/>
    </w:rPr>
  </w:style>
  <w:style w:type="character" w:customStyle="1" w:styleId="WW8Num8z0">
    <w:name w:val="WW8Num8z0"/>
    <w:uiPriority w:val="99"/>
    <w:rsid w:val="00AC157E"/>
    <w:rPr>
      <w:rFonts w:ascii="Symbol" w:hAnsi="Symbol"/>
    </w:rPr>
  </w:style>
  <w:style w:type="character" w:customStyle="1" w:styleId="WW8Num8z1">
    <w:name w:val="WW8Num8z1"/>
    <w:uiPriority w:val="99"/>
    <w:rsid w:val="00AC157E"/>
    <w:rPr>
      <w:rFonts w:ascii="Courier New" w:hAnsi="Courier New"/>
    </w:rPr>
  </w:style>
  <w:style w:type="character" w:customStyle="1" w:styleId="WW8Num8z2">
    <w:name w:val="WW8Num8z2"/>
    <w:uiPriority w:val="99"/>
    <w:rsid w:val="00AC157E"/>
    <w:rPr>
      <w:rFonts w:ascii="Wingdings" w:hAnsi="Wingdings"/>
    </w:rPr>
  </w:style>
  <w:style w:type="character" w:customStyle="1" w:styleId="WW8Num9z0">
    <w:name w:val="WW8Num9z0"/>
    <w:uiPriority w:val="99"/>
    <w:rsid w:val="00AC157E"/>
    <w:rPr>
      <w:rFonts w:ascii="Symbol" w:hAnsi="Symbol"/>
    </w:rPr>
  </w:style>
  <w:style w:type="character" w:customStyle="1" w:styleId="WW8Num9z1">
    <w:name w:val="WW8Num9z1"/>
    <w:uiPriority w:val="99"/>
    <w:rsid w:val="00AC157E"/>
    <w:rPr>
      <w:rFonts w:ascii="Courier New" w:hAnsi="Courier New"/>
    </w:rPr>
  </w:style>
  <w:style w:type="character" w:customStyle="1" w:styleId="WW8Num9z2">
    <w:name w:val="WW8Num9z2"/>
    <w:uiPriority w:val="99"/>
    <w:rsid w:val="00AC157E"/>
    <w:rPr>
      <w:rFonts w:ascii="Wingdings" w:hAnsi="Wingdings"/>
    </w:rPr>
  </w:style>
  <w:style w:type="character" w:customStyle="1" w:styleId="WW8Num10z0">
    <w:name w:val="WW8Num10z0"/>
    <w:uiPriority w:val="99"/>
    <w:rsid w:val="00AC157E"/>
    <w:rPr>
      <w:rFonts w:ascii="Symbol" w:hAnsi="Symbol"/>
    </w:rPr>
  </w:style>
  <w:style w:type="character" w:customStyle="1" w:styleId="WW8Num10z1">
    <w:name w:val="WW8Num10z1"/>
    <w:uiPriority w:val="99"/>
    <w:rsid w:val="00AC157E"/>
    <w:rPr>
      <w:rFonts w:ascii="Courier New" w:hAnsi="Courier New"/>
    </w:rPr>
  </w:style>
  <w:style w:type="character" w:customStyle="1" w:styleId="WW8Num10z2">
    <w:name w:val="WW8Num10z2"/>
    <w:uiPriority w:val="99"/>
    <w:rsid w:val="00AC157E"/>
    <w:rPr>
      <w:rFonts w:ascii="Wingdings" w:hAnsi="Wingdings"/>
    </w:rPr>
  </w:style>
  <w:style w:type="character" w:customStyle="1" w:styleId="WW8Num12z0">
    <w:name w:val="WW8Num12z0"/>
    <w:uiPriority w:val="99"/>
    <w:rsid w:val="00AC157E"/>
    <w:rPr>
      <w:rFonts w:ascii="Symbol" w:hAnsi="Symbol"/>
    </w:rPr>
  </w:style>
  <w:style w:type="character" w:customStyle="1" w:styleId="WW8Num12z1">
    <w:name w:val="WW8Num12z1"/>
    <w:uiPriority w:val="99"/>
    <w:rsid w:val="00AC157E"/>
    <w:rPr>
      <w:rFonts w:ascii="Courier New" w:hAnsi="Courier New"/>
    </w:rPr>
  </w:style>
  <w:style w:type="character" w:customStyle="1" w:styleId="WW8Num12z2">
    <w:name w:val="WW8Num12z2"/>
    <w:uiPriority w:val="99"/>
    <w:rsid w:val="00AC157E"/>
    <w:rPr>
      <w:rFonts w:ascii="Wingdings" w:hAnsi="Wingdings"/>
    </w:rPr>
  </w:style>
  <w:style w:type="character" w:customStyle="1" w:styleId="WW8Num13z0">
    <w:name w:val="WW8Num13z0"/>
    <w:uiPriority w:val="99"/>
    <w:rsid w:val="00AC157E"/>
    <w:rPr>
      <w:rFonts w:ascii="Symbol" w:hAnsi="Symbol"/>
    </w:rPr>
  </w:style>
  <w:style w:type="character" w:customStyle="1" w:styleId="WW8Num14z0">
    <w:name w:val="WW8Num14z0"/>
    <w:uiPriority w:val="99"/>
    <w:rsid w:val="00AC157E"/>
    <w:rPr>
      <w:rFonts w:ascii="Symbol" w:hAnsi="Symbol"/>
    </w:rPr>
  </w:style>
  <w:style w:type="character" w:customStyle="1" w:styleId="WW8Num14z1">
    <w:name w:val="WW8Num14z1"/>
    <w:uiPriority w:val="99"/>
    <w:rsid w:val="00AC157E"/>
    <w:rPr>
      <w:rFonts w:ascii="Courier New" w:hAnsi="Courier New"/>
    </w:rPr>
  </w:style>
  <w:style w:type="character" w:customStyle="1" w:styleId="WW8Num14z2">
    <w:name w:val="WW8Num14z2"/>
    <w:uiPriority w:val="99"/>
    <w:rsid w:val="00AC157E"/>
    <w:rPr>
      <w:rFonts w:ascii="Wingdings" w:hAnsi="Wingdings"/>
    </w:rPr>
  </w:style>
  <w:style w:type="character" w:customStyle="1" w:styleId="WW8Num15z0">
    <w:name w:val="WW8Num15z0"/>
    <w:uiPriority w:val="99"/>
    <w:rsid w:val="00AC157E"/>
    <w:rPr>
      <w:rFonts w:ascii="Symbol" w:hAnsi="Symbol"/>
    </w:rPr>
  </w:style>
  <w:style w:type="character" w:customStyle="1" w:styleId="WW8Num15z1">
    <w:name w:val="WW8Num15z1"/>
    <w:uiPriority w:val="99"/>
    <w:rsid w:val="00AC157E"/>
    <w:rPr>
      <w:rFonts w:ascii="Courier New" w:hAnsi="Courier New"/>
    </w:rPr>
  </w:style>
  <w:style w:type="character" w:customStyle="1" w:styleId="WW8Num15z2">
    <w:name w:val="WW8Num15z2"/>
    <w:uiPriority w:val="99"/>
    <w:rsid w:val="00AC157E"/>
    <w:rPr>
      <w:rFonts w:ascii="Wingdings" w:hAnsi="Wingdings"/>
    </w:rPr>
  </w:style>
  <w:style w:type="character" w:customStyle="1" w:styleId="WW8Num16z0">
    <w:name w:val="WW8Num16z0"/>
    <w:uiPriority w:val="99"/>
    <w:rsid w:val="00AC157E"/>
    <w:rPr>
      <w:rFonts w:ascii="Symbol" w:hAnsi="Symbol"/>
    </w:rPr>
  </w:style>
  <w:style w:type="character" w:customStyle="1" w:styleId="WW8Num16z1">
    <w:name w:val="WW8Num16z1"/>
    <w:uiPriority w:val="99"/>
    <w:rsid w:val="00AC157E"/>
    <w:rPr>
      <w:rFonts w:ascii="Courier New" w:hAnsi="Courier New"/>
    </w:rPr>
  </w:style>
  <w:style w:type="character" w:customStyle="1" w:styleId="WW8Num16z2">
    <w:name w:val="WW8Num16z2"/>
    <w:uiPriority w:val="99"/>
    <w:rsid w:val="00AC157E"/>
    <w:rPr>
      <w:rFonts w:ascii="Wingdings" w:hAnsi="Wingdings"/>
    </w:rPr>
  </w:style>
  <w:style w:type="character" w:customStyle="1" w:styleId="WW8Num17z0">
    <w:name w:val="WW8Num17z0"/>
    <w:uiPriority w:val="99"/>
    <w:rsid w:val="00AC157E"/>
    <w:rPr>
      <w:rFonts w:ascii="Symbol" w:hAnsi="Symbol"/>
    </w:rPr>
  </w:style>
  <w:style w:type="character" w:customStyle="1" w:styleId="WW8Num17z1">
    <w:name w:val="WW8Num17z1"/>
    <w:uiPriority w:val="99"/>
    <w:rsid w:val="00AC157E"/>
    <w:rPr>
      <w:rFonts w:ascii="Courier New" w:hAnsi="Courier New"/>
    </w:rPr>
  </w:style>
  <w:style w:type="character" w:customStyle="1" w:styleId="WW8Num17z2">
    <w:name w:val="WW8Num17z2"/>
    <w:uiPriority w:val="99"/>
    <w:rsid w:val="00AC157E"/>
    <w:rPr>
      <w:rFonts w:ascii="Wingdings" w:hAnsi="Wingdings"/>
    </w:rPr>
  </w:style>
  <w:style w:type="character" w:customStyle="1" w:styleId="WW8Num18z0">
    <w:name w:val="WW8Num18z0"/>
    <w:uiPriority w:val="99"/>
    <w:rsid w:val="00AC157E"/>
    <w:rPr>
      <w:rFonts w:ascii="Symbol" w:hAnsi="Symbol"/>
    </w:rPr>
  </w:style>
  <w:style w:type="character" w:customStyle="1" w:styleId="WW8Num18z1">
    <w:name w:val="WW8Num18z1"/>
    <w:uiPriority w:val="99"/>
    <w:rsid w:val="00AC157E"/>
    <w:rPr>
      <w:rFonts w:ascii="Courier New" w:hAnsi="Courier New"/>
    </w:rPr>
  </w:style>
  <w:style w:type="character" w:customStyle="1" w:styleId="WW8Num18z2">
    <w:name w:val="WW8Num18z2"/>
    <w:uiPriority w:val="99"/>
    <w:rsid w:val="00AC157E"/>
    <w:rPr>
      <w:rFonts w:ascii="Wingdings" w:hAnsi="Wingdings"/>
    </w:rPr>
  </w:style>
  <w:style w:type="character" w:customStyle="1" w:styleId="WW8Num19z0">
    <w:name w:val="WW8Num19z0"/>
    <w:uiPriority w:val="99"/>
    <w:rsid w:val="00AC157E"/>
    <w:rPr>
      <w:rFonts w:ascii="Symbol" w:hAnsi="Symbol"/>
    </w:rPr>
  </w:style>
  <w:style w:type="character" w:customStyle="1" w:styleId="WW8Num19z1">
    <w:name w:val="WW8Num19z1"/>
    <w:uiPriority w:val="99"/>
    <w:rsid w:val="00AC157E"/>
    <w:rPr>
      <w:rFonts w:ascii="Courier New" w:hAnsi="Courier New"/>
    </w:rPr>
  </w:style>
  <w:style w:type="character" w:customStyle="1" w:styleId="WW8Num19z2">
    <w:name w:val="WW8Num19z2"/>
    <w:uiPriority w:val="99"/>
    <w:rsid w:val="00AC157E"/>
    <w:rPr>
      <w:rFonts w:ascii="Wingdings" w:hAnsi="Wingdings"/>
    </w:rPr>
  </w:style>
  <w:style w:type="character" w:customStyle="1" w:styleId="WW8Num20z0">
    <w:name w:val="WW8Num20z0"/>
    <w:uiPriority w:val="99"/>
    <w:rsid w:val="00AC157E"/>
    <w:rPr>
      <w:rFonts w:ascii="Symbol" w:hAnsi="Symbol"/>
    </w:rPr>
  </w:style>
  <w:style w:type="character" w:customStyle="1" w:styleId="WW8Num20z1">
    <w:name w:val="WW8Num20z1"/>
    <w:uiPriority w:val="99"/>
    <w:rsid w:val="00AC157E"/>
    <w:rPr>
      <w:rFonts w:ascii="Courier New" w:hAnsi="Courier New"/>
    </w:rPr>
  </w:style>
  <w:style w:type="character" w:customStyle="1" w:styleId="WW8Num20z2">
    <w:name w:val="WW8Num20z2"/>
    <w:uiPriority w:val="99"/>
    <w:rsid w:val="00AC157E"/>
    <w:rPr>
      <w:rFonts w:ascii="Wingdings" w:hAnsi="Wingdings"/>
    </w:rPr>
  </w:style>
  <w:style w:type="character" w:customStyle="1" w:styleId="WW8Num21z0">
    <w:name w:val="WW8Num21z0"/>
    <w:uiPriority w:val="99"/>
    <w:rsid w:val="00AC157E"/>
    <w:rPr>
      <w:rFonts w:ascii="Symbol" w:hAnsi="Symbol"/>
    </w:rPr>
  </w:style>
  <w:style w:type="character" w:customStyle="1" w:styleId="WW8Num21z1">
    <w:name w:val="WW8Num21z1"/>
    <w:uiPriority w:val="99"/>
    <w:rsid w:val="00AC157E"/>
    <w:rPr>
      <w:rFonts w:ascii="Courier New" w:hAnsi="Courier New"/>
    </w:rPr>
  </w:style>
  <w:style w:type="character" w:customStyle="1" w:styleId="WW8Num21z2">
    <w:name w:val="WW8Num21z2"/>
    <w:uiPriority w:val="99"/>
    <w:rsid w:val="00AC157E"/>
    <w:rPr>
      <w:rFonts w:ascii="Wingdings" w:hAnsi="Wingdings"/>
    </w:rPr>
  </w:style>
  <w:style w:type="character" w:customStyle="1" w:styleId="WW8Num22z0">
    <w:name w:val="WW8Num22z0"/>
    <w:uiPriority w:val="99"/>
    <w:rsid w:val="00AC157E"/>
    <w:rPr>
      <w:rFonts w:ascii="Symbol" w:hAnsi="Symbol"/>
    </w:rPr>
  </w:style>
  <w:style w:type="character" w:customStyle="1" w:styleId="WW8Num22z1">
    <w:name w:val="WW8Num22z1"/>
    <w:uiPriority w:val="99"/>
    <w:rsid w:val="00AC157E"/>
    <w:rPr>
      <w:rFonts w:ascii="Courier New" w:hAnsi="Courier New"/>
    </w:rPr>
  </w:style>
  <w:style w:type="character" w:customStyle="1" w:styleId="WW8Num22z2">
    <w:name w:val="WW8Num22z2"/>
    <w:uiPriority w:val="99"/>
    <w:rsid w:val="00AC157E"/>
    <w:rPr>
      <w:rFonts w:ascii="Wingdings" w:hAnsi="Wingdings"/>
    </w:rPr>
  </w:style>
  <w:style w:type="character" w:customStyle="1" w:styleId="WW8Num24z0">
    <w:name w:val="WW8Num24z0"/>
    <w:uiPriority w:val="99"/>
    <w:rsid w:val="00AC157E"/>
    <w:rPr>
      <w:rFonts w:ascii="Symbol" w:hAnsi="Symbol"/>
    </w:rPr>
  </w:style>
  <w:style w:type="character" w:customStyle="1" w:styleId="WW8Num24z1">
    <w:name w:val="WW8Num24z1"/>
    <w:uiPriority w:val="99"/>
    <w:rsid w:val="00AC157E"/>
    <w:rPr>
      <w:rFonts w:ascii="Courier New" w:hAnsi="Courier New"/>
    </w:rPr>
  </w:style>
  <w:style w:type="character" w:customStyle="1" w:styleId="WW8Num24z2">
    <w:name w:val="WW8Num24z2"/>
    <w:uiPriority w:val="99"/>
    <w:rsid w:val="00AC157E"/>
    <w:rPr>
      <w:rFonts w:ascii="Wingdings" w:hAnsi="Wingdings"/>
    </w:rPr>
  </w:style>
  <w:style w:type="character" w:customStyle="1" w:styleId="WW8Num25z0">
    <w:name w:val="WW8Num25z0"/>
    <w:uiPriority w:val="99"/>
    <w:rsid w:val="00AC157E"/>
    <w:rPr>
      <w:rFonts w:ascii="Symbol" w:hAnsi="Symbol"/>
    </w:rPr>
  </w:style>
  <w:style w:type="character" w:customStyle="1" w:styleId="WW8Num25z1">
    <w:name w:val="WW8Num25z1"/>
    <w:uiPriority w:val="99"/>
    <w:rsid w:val="00AC157E"/>
    <w:rPr>
      <w:rFonts w:ascii="Courier New" w:hAnsi="Courier New"/>
    </w:rPr>
  </w:style>
  <w:style w:type="character" w:customStyle="1" w:styleId="WW8Num25z2">
    <w:name w:val="WW8Num25z2"/>
    <w:uiPriority w:val="99"/>
    <w:rsid w:val="00AC157E"/>
    <w:rPr>
      <w:rFonts w:ascii="Wingdings" w:hAnsi="Wingdings"/>
    </w:rPr>
  </w:style>
  <w:style w:type="character" w:customStyle="1" w:styleId="WW8Num26z0">
    <w:name w:val="WW8Num26z0"/>
    <w:uiPriority w:val="99"/>
    <w:rsid w:val="00AC157E"/>
    <w:rPr>
      <w:rFonts w:ascii="Symbol" w:hAnsi="Symbol"/>
    </w:rPr>
  </w:style>
  <w:style w:type="character" w:customStyle="1" w:styleId="WW8Num26z1">
    <w:name w:val="WW8Num26z1"/>
    <w:uiPriority w:val="99"/>
    <w:rsid w:val="00AC157E"/>
    <w:rPr>
      <w:rFonts w:ascii="Courier New" w:hAnsi="Courier New"/>
    </w:rPr>
  </w:style>
  <w:style w:type="character" w:customStyle="1" w:styleId="WW8Num26z2">
    <w:name w:val="WW8Num26z2"/>
    <w:uiPriority w:val="99"/>
    <w:rsid w:val="00AC157E"/>
    <w:rPr>
      <w:rFonts w:ascii="Wingdings" w:hAnsi="Wingdings"/>
    </w:rPr>
  </w:style>
  <w:style w:type="character" w:customStyle="1" w:styleId="WW8Num27z0">
    <w:name w:val="WW8Num27z0"/>
    <w:uiPriority w:val="99"/>
    <w:rsid w:val="00AC157E"/>
    <w:rPr>
      <w:rFonts w:ascii="Symbol" w:hAnsi="Symbol"/>
    </w:rPr>
  </w:style>
  <w:style w:type="character" w:customStyle="1" w:styleId="WW8Num27z1">
    <w:name w:val="WW8Num27z1"/>
    <w:uiPriority w:val="99"/>
    <w:rsid w:val="00AC157E"/>
    <w:rPr>
      <w:rFonts w:ascii="Courier New" w:hAnsi="Courier New"/>
    </w:rPr>
  </w:style>
  <w:style w:type="character" w:customStyle="1" w:styleId="WW8Num27z2">
    <w:name w:val="WW8Num27z2"/>
    <w:uiPriority w:val="99"/>
    <w:rsid w:val="00AC157E"/>
    <w:rPr>
      <w:rFonts w:ascii="Wingdings" w:hAnsi="Wingdings"/>
    </w:rPr>
  </w:style>
  <w:style w:type="character" w:customStyle="1" w:styleId="WW8Num28z0">
    <w:name w:val="WW8Num28z0"/>
    <w:uiPriority w:val="99"/>
    <w:rsid w:val="00AC157E"/>
    <w:rPr>
      <w:rFonts w:ascii="Symbol" w:hAnsi="Symbol"/>
    </w:rPr>
  </w:style>
  <w:style w:type="character" w:customStyle="1" w:styleId="WW8Num28z1">
    <w:name w:val="WW8Num28z1"/>
    <w:uiPriority w:val="99"/>
    <w:rsid w:val="00AC157E"/>
    <w:rPr>
      <w:rFonts w:ascii="Courier New" w:hAnsi="Courier New"/>
    </w:rPr>
  </w:style>
  <w:style w:type="character" w:customStyle="1" w:styleId="WW8Num28z2">
    <w:name w:val="WW8Num28z2"/>
    <w:uiPriority w:val="99"/>
    <w:rsid w:val="00AC157E"/>
    <w:rPr>
      <w:rFonts w:ascii="Wingdings" w:hAnsi="Wingdings"/>
    </w:rPr>
  </w:style>
  <w:style w:type="character" w:customStyle="1" w:styleId="WW8Num29z0">
    <w:name w:val="WW8Num29z0"/>
    <w:uiPriority w:val="99"/>
    <w:rsid w:val="00AC157E"/>
    <w:rPr>
      <w:rFonts w:ascii="Symbol" w:hAnsi="Symbol"/>
    </w:rPr>
  </w:style>
  <w:style w:type="character" w:customStyle="1" w:styleId="WW8Num29z1">
    <w:name w:val="WW8Num29z1"/>
    <w:uiPriority w:val="99"/>
    <w:rsid w:val="00AC157E"/>
    <w:rPr>
      <w:rFonts w:ascii="Courier New" w:hAnsi="Courier New"/>
    </w:rPr>
  </w:style>
  <w:style w:type="character" w:customStyle="1" w:styleId="WW8Num29z2">
    <w:name w:val="WW8Num29z2"/>
    <w:uiPriority w:val="99"/>
    <w:rsid w:val="00AC157E"/>
    <w:rPr>
      <w:rFonts w:ascii="Wingdings" w:hAnsi="Wingdings"/>
    </w:rPr>
  </w:style>
  <w:style w:type="character" w:customStyle="1" w:styleId="WW8Num30z2">
    <w:name w:val="WW8Num30z2"/>
    <w:uiPriority w:val="99"/>
    <w:rsid w:val="00AC157E"/>
    <w:rPr>
      <w:rFonts w:ascii="Wingdings" w:hAnsi="Wingdings"/>
    </w:rPr>
  </w:style>
  <w:style w:type="character" w:customStyle="1" w:styleId="WW8Num30z3">
    <w:name w:val="WW8Num30z3"/>
    <w:uiPriority w:val="99"/>
    <w:rsid w:val="00AC157E"/>
    <w:rPr>
      <w:rFonts w:ascii="Symbol" w:hAnsi="Symbol"/>
    </w:rPr>
  </w:style>
  <w:style w:type="character" w:customStyle="1" w:styleId="WW8Num30z4">
    <w:name w:val="WW8Num30z4"/>
    <w:uiPriority w:val="99"/>
    <w:rsid w:val="00AC157E"/>
    <w:rPr>
      <w:rFonts w:ascii="Courier New" w:hAnsi="Courier New"/>
    </w:rPr>
  </w:style>
  <w:style w:type="character" w:customStyle="1" w:styleId="WW8Num31z0">
    <w:name w:val="WW8Num31z0"/>
    <w:uiPriority w:val="99"/>
    <w:rsid w:val="00AC157E"/>
    <w:rPr>
      <w:rFonts w:ascii="Symbol" w:hAnsi="Symbol"/>
    </w:rPr>
  </w:style>
  <w:style w:type="character" w:customStyle="1" w:styleId="WW8Num31z1">
    <w:name w:val="WW8Num31z1"/>
    <w:uiPriority w:val="99"/>
    <w:rsid w:val="00AC157E"/>
    <w:rPr>
      <w:rFonts w:ascii="Courier New" w:hAnsi="Courier New"/>
    </w:rPr>
  </w:style>
  <w:style w:type="character" w:customStyle="1" w:styleId="WW8Num31z2">
    <w:name w:val="WW8Num31z2"/>
    <w:uiPriority w:val="99"/>
    <w:rsid w:val="00AC157E"/>
    <w:rPr>
      <w:rFonts w:ascii="Wingdings" w:hAnsi="Wingdings"/>
    </w:rPr>
  </w:style>
  <w:style w:type="character" w:customStyle="1" w:styleId="WW8Num32z0">
    <w:name w:val="WW8Num32z0"/>
    <w:uiPriority w:val="99"/>
    <w:rsid w:val="00AC157E"/>
    <w:rPr>
      <w:rFonts w:ascii="Symbol" w:hAnsi="Symbol"/>
      <w:color w:val="auto"/>
    </w:rPr>
  </w:style>
  <w:style w:type="character" w:customStyle="1" w:styleId="WW8Num32z1">
    <w:name w:val="WW8Num32z1"/>
    <w:uiPriority w:val="99"/>
    <w:rsid w:val="00AC157E"/>
    <w:rPr>
      <w:rFonts w:ascii="Courier New" w:hAnsi="Courier New"/>
    </w:rPr>
  </w:style>
  <w:style w:type="character" w:customStyle="1" w:styleId="WW8Num32z2">
    <w:name w:val="WW8Num32z2"/>
    <w:uiPriority w:val="99"/>
    <w:rsid w:val="00AC157E"/>
    <w:rPr>
      <w:rFonts w:ascii="Wingdings" w:hAnsi="Wingdings"/>
    </w:rPr>
  </w:style>
  <w:style w:type="character" w:customStyle="1" w:styleId="WW8Num32z3">
    <w:name w:val="WW8Num32z3"/>
    <w:uiPriority w:val="99"/>
    <w:rsid w:val="00AC157E"/>
    <w:rPr>
      <w:rFonts w:ascii="Symbol" w:hAnsi="Symbol"/>
    </w:rPr>
  </w:style>
  <w:style w:type="character" w:customStyle="1" w:styleId="WW8Num35z0">
    <w:name w:val="WW8Num35z0"/>
    <w:uiPriority w:val="99"/>
    <w:rsid w:val="00AC157E"/>
    <w:rPr>
      <w:rFonts w:ascii="Symbol" w:hAnsi="Symbol"/>
    </w:rPr>
  </w:style>
  <w:style w:type="character" w:customStyle="1" w:styleId="WW8Num35z1">
    <w:name w:val="WW8Num35z1"/>
    <w:uiPriority w:val="99"/>
    <w:rsid w:val="00AC157E"/>
    <w:rPr>
      <w:rFonts w:ascii="Courier New" w:hAnsi="Courier New"/>
    </w:rPr>
  </w:style>
  <w:style w:type="character" w:customStyle="1" w:styleId="WW8Num35z2">
    <w:name w:val="WW8Num35z2"/>
    <w:uiPriority w:val="99"/>
    <w:rsid w:val="00AC157E"/>
    <w:rPr>
      <w:rFonts w:ascii="Wingdings" w:hAnsi="Wingdings"/>
    </w:rPr>
  </w:style>
  <w:style w:type="character" w:customStyle="1" w:styleId="WW8Num36z0">
    <w:name w:val="WW8Num36z0"/>
    <w:uiPriority w:val="99"/>
    <w:rsid w:val="00AC157E"/>
    <w:rPr>
      <w:rFonts w:ascii="Symbol" w:hAnsi="Symbol"/>
    </w:rPr>
  </w:style>
  <w:style w:type="character" w:customStyle="1" w:styleId="WW8Num36z1">
    <w:name w:val="WW8Num36z1"/>
    <w:uiPriority w:val="99"/>
    <w:rsid w:val="00AC157E"/>
    <w:rPr>
      <w:rFonts w:ascii="Courier New" w:hAnsi="Courier New"/>
    </w:rPr>
  </w:style>
  <w:style w:type="character" w:customStyle="1" w:styleId="WW8Num36z2">
    <w:name w:val="WW8Num36z2"/>
    <w:uiPriority w:val="99"/>
    <w:rsid w:val="00AC157E"/>
    <w:rPr>
      <w:rFonts w:ascii="Wingdings" w:hAnsi="Wingdings"/>
    </w:rPr>
  </w:style>
  <w:style w:type="character" w:customStyle="1" w:styleId="WW8Num37z0">
    <w:name w:val="WW8Num37z0"/>
    <w:uiPriority w:val="99"/>
    <w:rsid w:val="00AC157E"/>
    <w:rPr>
      <w:rFonts w:ascii="Symbol" w:hAnsi="Symbol"/>
    </w:rPr>
  </w:style>
  <w:style w:type="character" w:customStyle="1" w:styleId="WW8Num37z1">
    <w:name w:val="WW8Num37z1"/>
    <w:uiPriority w:val="99"/>
    <w:rsid w:val="00AC157E"/>
    <w:rPr>
      <w:rFonts w:ascii="Courier New" w:hAnsi="Courier New"/>
    </w:rPr>
  </w:style>
  <w:style w:type="character" w:customStyle="1" w:styleId="WW8Num37z2">
    <w:name w:val="WW8Num37z2"/>
    <w:uiPriority w:val="99"/>
    <w:rsid w:val="00AC157E"/>
    <w:rPr>
      <w:rFonts w:ascii="Wingdings" w:hAnsi="Wingdings"/>
    </w:rPr>
  </w:style>
  <w:style w:type="character" w:customStyle="1" w:styleId="WW8Num38z0">
    <w:name w:val="WW8Num38z0"/>
    <w:uiPriority w:val="99"/>
    <w:rsid w:val="00AC157E"/>
    <w:rPr>
      <w:rFonts w:ascii="Symbol" w:hAnsi="Symbol"/>
    </w:rPr>
  </w:style>
  <w:style w:type="character" w:customStyle="1" w:styleId="WW8Num38z1">
    <w:name w:val="WW8Num38z1"/>
    <w:uiPriority w:val="99"/>
    <w:rsid w:val="00AC157E"/>
    <w:rPr>
      <w:rFonts w:ascii="Courier New" w:hAnsi="Courier New"/>
    </w:rPr>
  </w:style>
  <w:style w:type="character" w:customStyle="1" w:styleId="WW8Num38z2">
    <w:name w:val="WW8Num38z2"/>
    <w:uiPriority w:val="99"/>
    <w:rsid w:val="00AC157E"/>
    <w:rPr>
      <w:rFonts w:ascii="Wingdings" w:hAnsi="Wingdings"/>
    </w:rPr>
  </w:style>
  <w:style w:type="character" w:customStyle="1" w:styleId="WW8Num41z0">
    <w:name w:val="WW8Num41z0"/>
    <w:uiPriority w:val="99"/>
    <w:rsid w:val="00AC157E"/>
    <w:rPr>
      <w:rFonts w:ascii="Symbol" w:hAnsi="Symbol"/>
    </w:rPr>
  </w:style>
  <w:style w:type="character" w:customStyle="1" w:styleId="WW8Num41z1">
    <w:name w:val="WW8Num41z1"/>
    <w:uiPriority w:val="99"/>
    <w:rsid w:val="00AC157E"/>
    <w:rPr>
      <w:rFonts w:ascii="Courier New" w:hAnsi="Courier New"/>
    </w:rPr>
  </w:style>
  <w:style w:type="character" w:customStyle="1" w:styleId="WW8Num41z2">
    <w:name w:val="WW8Num41z2"/>
    <w:uiPriority w:val="99"/>
    <w:rsid w:val="00AC157E"/>
    <w:rPr>
      <w:rFonts w:ascii="Wingdings" w:hAnsi="Wingdings"/>
    </w:rPr>
  </w:style>
  <w:style w:type="character" w:customStyle="1" w:styleId="WW8Num42z0">
    <w:name w:val="WW8Num42z0"/>
    <w:uiPriority w:val="99"/>
    <w:rsid w:val="00AC157E"/>
    <w:rPr>
      <w:rFonts w:ascii="Symbol" w:hAnsi="Symbol"/>
    </w:rPr>
  </w:style>
  <w:style w:type="character" w:customStyle="1" w:styleId="WW8Num42z1">
    <w:name w:val="WW8Num42z1"/>
    <w:uiPriority w:val="99"/>
    <w:rsid w:val="00AC157E"/>
    <w:rPr>
      <w:rFonts w:ascii="Courier New" w:hAnsi="Courier New"/>
    </w:rPr>
  </w:style>
  <w:style w:type="character" w:customStyle="1" w:styleId="WW8Num42z2">
    <w:name w:val="WW8Num42z2"/>
    <w:uiPriority w:val="99"/>
    <w:rsid w:val="00AC157E"/>
    <w:rPr>
      <w:rFonts w:ascii="Wingdings" w:hAnsi="Wingdings"/>
    </w:rPr>
  </w:style>
  <w:style w:type="character" w:customStyle="1" w:styleId="WW8Num43z0">
    <w:name w:val="WW8Num43z0"/>
    <w:uiPriority w:val="99"/>
    <w:rsid w:val="00AC157E"/>
    <w:rPr>
      <w:rFonts w:ascii="Symbol" w:hAnsi="Symbol"/>
    </w:rPr>
  </w:style>
  <w:style w:type="character" w:customStyle="1" w:styleId="WW8Num43z1">
    <w:name w:val="WW8Num43z1"/>
    <w:uiPriority w:val="99"/>
    <w:rsid w:val="00AC157E"/>
    <w:rPr>
      <w:rFonts w:ascii="Courier New" w:hAnsi="Courier New"/>
    </w:rPr>
  </w:style>
  <w:style w:type="character" w:customStyle="1" w:styleId="WW8Num43z2">
    <w:name w:val="WW8Num43z2"/>
    <w:uiPriority w:val="99"/>
    <w:rsid w:val="00AC157E"/>
    <w:rPr>
      <w:rFonts w:ascii="Wingdings" w:hAnsi="Wingdings"/>
    </w:rPr>
  </w:style>
  <w:style w:type="character" w:customStyle="1" w:styleId="WW8Num44z0">
    <w:name w:val="WW8Num44z0"/>
    <w:uiPriority w:val="99"/>
    <w:rsid w:val="00AC157E"/>
    <w:rPr>
      <w:rFonts w:ascii="Symbol" w:hAnsi="Symbol"/>
    </w:rPr>
  </w:style>
  <w:style w:type="character" w:customStyle="1" w:styleId="WW8Num44z1">
    <w:name w:val="WW8Num44z1"/>
    <w:uiPriority w:val="99"/>
    <w:rsid w:val="00AC157E"/>
    <w:rPr>
      <w:rFonts w:ascii="Courier New" w:hAnsi="Courier New"/>
    </w:rPr>
  </w:style>
  <w:style w:type="character" w:customStyle="1" w:styleId="WW8Num44z2">
    <w:name w:val="WW8Num44z2"/>
    <w:uiPriority w:val="99"/>
    <w:rsid w:val="00AC157E"/>
    <w:rPr>
      <w:rFonts w:ascii="Wingdings" w:hAnsi="Wingdings"/>
    </w:rPr>
  </w:style>
  <w:style w:type="character" w:customStyle="1" w:styleId="WW8Num45z0">
    <w:name w:val="WW8Num45z0"/>
    <w:uiPriority w:val="99"/>
    <w:rsid w:val="00AC157E"/>
    <w:rPr>
      <w:rFonts w:ascii="Symbol" w:hAnsi="Symbol"/>
    </w:rPr>
  </w:style>
  <w:style w:type="character" w:customStyle="1" w:styleId="WW8Num45z1">
    <w:name w:val="WW8Num45z1"/>
    <w:uiPriority w:val="99"/>
    <w:rsid w:val="00AC157E"/>
    <w:rPr>
      <w:rFonts w:ascii="Courier New" w:hAnsi="Courier New"/>
    </w:rPr>
  </w:style>
  <w:style w:type="character" w:customStyle="1" w:styleId="WW8Num45z2">
    <w:name w:val="WW8Num45z2"/>
    <w:uiPriority w:val="99"/>
    <w:rsid w:val="00AC157E"/>
    <w:rPr>
      <w:rFonts w:ascii="Wingdings" w:hAnsi="Wingdings"/>
    </w:rPr>
  </w:style>
  <w:style w:type="character" w:customStyle="1" w:styleId="WW8Num46z0">
    <w:name w:val="WW8Num46z0"/>
    <w:uiPriority w:val="99"/>
    <w:rsid w:val="00AC157E"/>
    <w:rPr>
      <w:rFonts w:ascii="Symbol" w:hAnsi="Symbol"/>
    </w:rPr>
  </w:style>
  <w:style w:type="character" w:customStyle="1" w:styleId="WW8Num46z1">
    <w:name w:val="WW8Num46z1"/>
    <w:uiPriority w:val="99"/>
    <w:rsid w:val="00AC157E"/>
    <w:rPr>
      <w:rFonts w:ascii="Courier New" w:hAnsi="Courier New"/>
    </w:rPr>
  </w:style>
  <w:style w:type="character" w:customStyle="1" w:styleId="WW8Num46z2">
    <w:name w:val="WW8Num46z2"/>
    <w:uiPriority w:val="99"/>
    <w:rsid w:val="00AC157E"/>
    <w:rPr>
      <w:rFonts w:ascii="Wingdings" w:hAnsi="Wingdings"/>
    </w:rPr>
  </w:style>
  <w:style w:type="character" w:customStyle="1" w:styleId="WW8Num47z0">
    <w:name w:val="WW8Num47z0"/>
    <w:uiPriority w:val="99"/>
    <w:rsid w:val="00AC157E"/>
    <w:rPr>
      <w:rFonts w:ascii="Symbol" w:hAnsi="Symbol"/>
    </w:rPr>
  </w:style>
  <w:style w:type="character" w:customStyle="1" w:styleId="WW8Num47z1">
    <w:name w:val="WW8Num47z1"/>
    <w:uiPriority w:val="99"/>
    <w:rsid w:val="00AC157E"/>
    <w:rPr>
      <w:rFonts w:ascii="Courier New" w:hAnsi="Courier New"/>
    </w:rPr>
  </w:style>
  <w:style w:type="character" w:customStyle="1" w:styleId="WW8Num47z2">
    <w:name w:val="WW8Num47z2"/>
    <w:uiPriority w:val="99"/>
    <w:rsid w:val="00AC157E"/>
    <w:rPr>
      <w:rFonts w:ascii="Wingdings" w:hAnsi="Wingdings"/>
    </w:rPr>
  </w:style>
  <w:style w:type="character" w:customStyle="1" w:styleId="1f8">
    <w:name w:val="Основной шрифт абзаца1"/>
    <w:uiPriority w:val="99"/>
    <w:rsid w:val="00AC157E"/>
  </w:style>
  <w:style w:type="character" w:customStyle="1" w:styleId="affffc">
    <w:name w:val="Знак Знак Знак"/>
    <w:uiPriority w:val="99"/>
    <w:rsid w:val="00AC157E"/>
    <w:rPr>
      <w:rFonts w:ascii="Arial" w:hAnsi="Arial"/>
      <w:b/>
      <w:i/>
      <w:sz w:val="26"/>
      <w:lang w:val="ru-RU" w:eastAsia="ar-SA" w:bidi="ar-SA"/>
    </w:rPr>
  </w:style>
  <w:style w:type="character" w:customStyle="1" w:styleId="3f3">
    <w:name w:val="Стиль Заголовок 3 + не курсив Знак"/>
    <w:uiPriority w:val="99"/>
    <w:rsid w:val="00AC157E"/>
    <w:rPr>
      <w:rFonts w:ascii="Arial" w:hAnsi="Arial"/>
      <w:b/>
      <w:sz w:val="26"/>
      <w:lang w:eastAsia="ar-SA" w:bidi="ar-SA"/>
    </w:rPr>
  </w:style>
  <w:style w:type="character" w:customStyle="1" w:styleId="1f9">
    <w:name w:val="Знак примечания1"/>
    <w:uiPriority w:val="99"/>
    <w:rsid w:val="00AC157E"/>
    <w:rPr>
      <w:sz w:val="16"/>
    </w:rPr>
  </w:style>
  <w:style w:type="character" w:customStyle="1" w:styleId="affffd">
    <w:name w:val="Стиль Черный"/>
    <w:uiPriority w:val="99"/>
    <w:rsid w:val="00AC157E"/>
    <w:rPr>
      <w:rFonts w:ascii="Times New Roman" w:hAnsi="Times New Roman"/>
      <w:color w:val="000000"/>
      <w:sz w:val="24"/>
    </w:rPr>
  </w:style>
  <w:style w:type="character" w:customStyle="1" w:styleId="affffe">
    <w:name w:val="Знак Знак Знак Знак"/>
    <w:uiPriority w:val="99"/>
    <w:rsid w:val="00AC157E"/>
    <w:rPr>
      <w:sz w:val="24"/>
      <w:lang w:val="ru-RU" w:eastAsia="ar-SA" w:bidi="ar-SA"/>
    </w:rPr>
  </w:style>
  <w:style w:type="character" w:customStyle="1" w:styleId="afffff">
    <w:name w:val="Символ сноски"/>
    <w:uiPriority w:val="99"/>
    <w:rsid w:val="00AC157E"/>
    <w:rPr>
      <w:vertAlign w:val="superscript"/>
    </w:rPr>
  </w:style>
  <w:style w:type="character" w:customStyle="1" w:styleId="125">
    <w:name w:val="Стиль Название объекта + 12 пт Знак"/>
    <w:uiPriority w:val="99"/>
    <w:rsid w:val="00AC157E"/>
    <w:rPr>
      <w:b/>
      <w:sz w:val="24"/>
      <w:lang w:val="ru-RU" w:eastAsia="ar-SA" w:bidi="ar-SA"/>
    </w:rPr>
  </w:style>
  <w:style w:type="character" w:customStyle="1" w:styleId="afffff0">
    <w:name w:val="Символы концевой сноски"/>
    <w:uiPriority w:val="99"/>
    <w:rsid w:val="00AC157E"/>
  </w:style>
  <w:style w:type="paragraph" w:customStyle="1" w:styleId="xl24">
    <w:name w:val="xl24"/>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rPr>
  </w:style>
  <w:style w:type="paragraph" w:customStyle="1" w:styleId="xl25">
    <w:name w:val="xl25"/>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rPr>
  </w:style>
  <w:style w:type="paragraph" w:customStyle="1" w:styleId="xl26">
    <w:name w:val="xl26"/>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27">
    <w:name w:val="xl27"/>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28">
    <w:name w:val="xl28"/>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rPr>
  </w:style>
  <w:style w:type="paragraph" w:customStyle="1" w:styleId="xl29">
    <w:name w:val="xl29"/>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rPr>
  </w:style>
  <w:style w:type="paragraph" w:customStyle="1" w:styleId="xl30">
    <w:name w:val="xl30"/>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31">
    <w:name w:val="xl31"/>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color w:val="auto"/>
    </w:rPr>
  </w:style>
  <w:style w:type="paragraph" w:customStyle="1" w:styleId="xl32">
    <w:name w:val="xl32"/>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rPr>
  </w:style>
  <w:style w:type="paragraph" w:customStyle="1" w:styleId="xl33">
    <w:name w:val="xl33"/>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rPr>
  </w:style>
  <w:style w:type="paragraph" w:customStyle="1" w:styleId="xl34">
    <w:name w:val="xl34"/>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rPr>
  </w:style>
  <w:style w:type="paragraph" w:customStyle="1" w:styleId="xl35">
    <w:name w:val="xl35"/>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rPr>
  </w:style>
  <w:style w:type="paragraph" w:customStyle="1" w:styleId="xl36">
    <w:name w:val="xl36"/>
    <w:basedOn w:val="a"/>
    <w:uiPriority w:val="99"/>
    <w:rsid w:val="00AC157E"/>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37">
    <w:name w:val="xl37"/>
    <w:basedOn w:val="a"/>
    <w:uiPriority w:val="99"/>
    <w:rsid w:val="00AC157E"/>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38">
    <w:name w:val="xl38"/>
    <w:basedOn w:val="a"/>
    <w:uiPriority w:val="99"/>
    <w:rsid w:val="00AC157E"/>
    <w:pPr>
      <w:widowControl/>
      <w:pBdr>
        <w:top w:val="single" w:sz="4" w:space="0" w:color="auto"/>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rPr>
  </w:style>
  <w:style w:type="paragraph" w:customStyle="1" w:styleId="xl39">
    <w:name w:val="xl39"/>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rPr>
  </w:style>
  <w:style w:type="paragraph" w:customStyle="1" w:styleId="xl40">
    <w:name w:val="xl40"/>
    <w:basedOn w:val="a"/>
    <w:uiPriority w:val="99"/>
    <w:rsid w:val="00AC157E"/>
    <w:pPr>
      <w:widowControl/>
      <w:pBdr>
        <w:top w:val="single" w:sz="4" w:space="0" w:color="auto"/>
        <w:left w:val="single" w:sz="4" w:space="0" w:color="auto"/>
      </w:pBdr>
      <w:spacing w:before="100" w:beforeAutospacing="1" w:after="100" w:afterAutospacing="1"/>
    </w:pPr>
    <w:rPr>
      <w:rFonts w:ascii="Times New Roman" w:eastAsia="Times New Roman" w:hAnsi="Times New Roman" w:cs="Times New Roman"/>
      <w:color w:val="auto"/>
    </w:rPr>
  </w:style>
  <w:style w:type="paragraph" w:customStyle="1" w:styleId="xl41">
    <w:name w:val="xl41"/>
    <w:basedOn w:val="a"/>
    <w:uiPriority w:val="99"/>
    <w:rsid w:val="00AC157E"/>
    <w:pPr>
      <w:widowControl/>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color w:val="auto"/>
    </w:rPr>
  </w:style>
  <w:style w:type="paragraph" w:customStyle="1" w:styleId="xl42">
    <w:name w:val="xl42"/>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43">
    <w:name w:val="xl43"/>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rPr>
  </w:style>
  <w:style w:type="paragraph" w:customStyle="1" w:styleId="xl44">
    <w:name w:val="xl44"/>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rPr>
  </w:style>
  <w:style w:type="paragraph" w:customStyle="1" w:styleId="xl45">
    <w:name w:val="xl45"/>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rPr>
  </w:style>
  <w:style w:type="paragraph" w:customStyle="1" w:styleId="xl46">
    <w:name w:val="xl46"/>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47">
    <w:name w:val="xl47"/>
    <w:basedOn w:val="a"/>
    <w:uiPriority w:val="99"/>
    <w:rsid w:val="00AC157E"/>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rPr>
  </w:style>
  <w:style w:type="paragraph" w:customStyle="1" w:styleId="xl48">
    <w:name w:val="xl48"/>
    <w:basedOn w:val="a"/>
    <w:uiPriority w:val="99"/>
    <w:rsid w:val="00AC157E"/>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rPr>
  </w:style>
  <w:style w:type="paragraph" w:customStyle="1" w:styleId="xl49">
    <w:name w:val="xl49"/>
    <w:basedOn w:val="a"/>
    <w:uiPriority w:val="99"/>
    <w:rsid w:val="00AC157E"/>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rPr>
  </w:style>
  <w:style w:type="paragraph" w:customStyle="1" w:styleId="xl50">
    <w:name w:val="xl50"/>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51">
    <w:name w:val="xl51"/>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52">
    <w:name w:val="xl52"/>
    <w:basedOn w:val="a"/>
    <w:uiPriority w:val="99"/>
    <w:rsid w:val="00AC157E"/>
    <w:pPr>
      <w:widowControl/>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rPr>
  </w:style>
  <w:style w:type="paragraph" w:customStyle="1" w:styleId="xl53">
    <w:name w:val="xl53"/>
    <w:basedOn w:val="a"/>
    <w:uiPriority w:val="99"/>
    <w:rsid w:val="00AC157E"/>
    <w:pPr>
      <w:widowControl/>
      <w:pBdr>
        <w:bottom w:val="single" w:sz="4" w:space="0" w:color="auto"/>
      </w:pBdr>
      <w:spacing w:before="100" w:beforeAutospacing="1" w:after="100" w:afterAutospacing="1"/>
      <w:jc w:val="center"/>
    </w:pPr>
    <w:rPr>
      <w:rFonts w:ascii="Times New Roman" w:eastAsia="Times New Roman" w:hAnsi="Times New Roman" w:cs="Times New Roman"/>
      <w:b/>
      <w:bCs/>
      <w:color w:val="auto"/>
    </w:rPr>
  </w:style>
  <w:style w:type="paragraph" w:customStyle="1" w:styleId="xl54">
    <w:name w:val="xl54"/>
    <w:basedOn w:val="a"/>
    <w:uiPriority w:val="99"/>
    <w:rsid w:val="00AC157E"/>
    <w:pPr>
      <w:widowControl/>
      <w:pBdr>
        <w:left w:val="single" w:sz="4" w:space="0" w:color="auto"/>
      </w:pBdr>
      <w:spacing w:before="100" w:beforeAutospacing="1" w:after="100" w:afterAutospacing="1"/>
      <w:jc w:val="center"/>
    </w:pPr>
    <w:rPr>
      <w:rFonts w:ascii="Times New Roman" w:eastAsia="Times New Roman" w:hAnsi="Times New Roman" w:cs="Times New Roman"/>
      <w:b/>
      <w:bCs/>
      <w:color w:val="auto"/>
    </w:rPr>
  </w:style>
  <w:style w:type="paragraph" w:customStyle="1" w:styleId="xl55">
    <w:name w:val="xl55"/>
    <w:basedOn w:val="a"/>
    <w:uiPriority w:val="99"/>
    <w:rsid w:val="00AC157E"/>
    <w:pPr>
      <w:widowControl/>
      <w:spacing w:before="100" w:beforeAutospacing="1" w:after="100" w:afterAutospacing="1"/>
      <w:jc w:val="center"/>
    </w:pPr>
    <w:rPr>
      <w:rFonts w:ascii="Times New Roman" w:eastAsia="Times New Roman" w:hAnsi="Times New Roman" w:cs="Times New Roman"/>
      <w:b/>
      <w:bCs/>
      <w:color w:val="auto"/>
    </w:rPr>
  </w:style>
  <w:style w:type="paragraph" w:customStyle="1" w:styleId="xl56">
    <w:name w:val="xl56"/>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57">
    <w:name w:val="xl57"/>
    <w:basedOn w:val="a"/>
    <w:uiPriority w:val="99"/>
    <w:rsid w:val="00AC157E"/>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rPr>
  </w:style>
  <w:style w:type="paragraph" w:customStyle="1" w:styleId="xl58">
    <w:name w:val="xl58"/>
    <w:basedOn w:val="a"/>
    <w:uiPriority w:val="99"/>
    <w:rsid w:val="00AC157E"/>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rPr>
  </w:style>
  <w:style w:type="paragraph" w:customStyle="1" w:styleId="xl59">
    <w:name w:val="xl59"/>
    <w:basedOn w:val="a"/>
    <w:uiPriority w:val="99"/>
    <w:rsid w:val="00AC157E"/>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rPr>
  </w:style>
  <w:style w:type="paragraph" w:customStyle="1" w:styleId="xl60">
    <w:name w:val="xl60"/>
    <w:basedOn w:val="a"/>
    <w:uiPriority w:val="99"/>
    <w:rsid w:val="00AC157E"/>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rPr>
  </w:style>
  <w:style w:type="character" w:customStyle="1" w:styleId="2f7">
    <w:name w:val="Текст сноски Знак2"/>
    <w:aliases w:val="Текст сноски Знак Знак,Знак3 Знак Знак,Знак6 Знак Знак"/>
    <w:uiPriority w:val="99"/>
    <w:rsid w:val="00AC157E"/>
    <w:rPr>
      <w:lang w:val="ru-RU" w:eastAsia="ru-RU"/>
    </w:rPr>
  </w:style>
  <w:style w:type="paragraph" w:customStyle="1" w:styleId="xl64">
    <w:name w:val="xl64"/>
    <w:basedOn w:val="a"/>
    <w:uiPriority w:val="99"/>
    <w:rsid w:val="00AC157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105">
    <w:name w:val="Основной_10"/>
    <w:basedOn w:val="a"/>
    <w:uiPriority w:val="99"/>
    <w:rsid w:val="00AC157E"/>
    <w:pPr>
      <w:widowControl/>
      <w:ind w:left="567" w:firstLine="284"/>
      <w:jc w:val="both"/>
    </w:pPr>
    <w:rPr>
      <w:rFonts w:ascii="Times New Roman" w:eastAsia="Times New Roman" w:hAnsi="Times New Roman" w:cs="Times New Roman"/>
      <w:color w:val="auto"/>
      <w:sz w:val="21"/>
    </w:rPr>
  </w:style>
  <w:style w:type="paragraph" w:customStyle="1" w:styleId="1fa">
    <w:name w:val="Верхний колонтитул1"/>
    <w:basedOn w:val="a"/>
    <w:uiPriority w:val="99"/>
    <w:rsid w:val="00AC157E"/>
    <w:pPr>
      <w:widowControl/>
      <w:spacing w:before="100" w:beforeAutospacing="1" w:after="100" w:afterAutospacing="1"/>
    </w:pPr>
    <w:rPr>
      <w:rFonts w:ascii="Times New Roman" w:eastAsia="Times New Roman" w:hAnsi="Times New Roman" w:cs="Times New Roman"/>
      <w:color w:val="auto"/>
    </w:rPr>
  </w:style>
  <w:style w:type="paragraph" w:styleId="afffff1">
    <w:name w:val="Plain Text"/>
    <w:basedOn w:val="a"/>
    <w:link w:val="afffff2"/>
    <w:uiPriority w:val="99"/>
    <w:rsid w:val="00AC157E"/>
    <w:pPr>
      <w:widowControl/>
    </w:pPr>
    <w:rPr>
      <w:rFonts w:eastAsia="Calibri" w:cs="Times New Roman"/>
      <w:color w:val="auto"/>
      <w:sz w:val="20"/>
      <w:szCs w:val="20"/>
    </w:rPr>
  </w:style>
  <w:style w:type="character" w:customStyle="1" w:styleId="afffff2">
    <w:name w:val="Текст Знак"/>
    <w:link w:val="afffff1"/>
    <w:uiPriority w:val="99"/>
    <w:rsid w:val="00AC157E"/>
    <w:rPr>
      <w:rFonts w:eastAsia="Calibri" w:cs="Times New Roman"/>
    </w:rPr>
  </w:style>
  <w:style w:type="paragraph" w:styleId="afffff3">
    <w:name w:val="TOC Heading"/>
    <w:basedOn w:val="1"/>
    <w:next w:val="a"/>
    <w:uiPriority w:val="39"/>
    <w:qFormat/>
    <w:rsid w:val="00AC157E"/>
    <w:pPr>
      <w:keepLines/>
      <w:spacing w:before="480" w:after="0" w:line="276" w:lineRule="auto"/>
      <w:jc w:val="left"/>
      <w:outlineLvl w:val="9"/>
    </w:pPr>
    <w:rPr>
      <w:rFonts w:ascii="Cambria" w:hAnsi="Cambria"/>
      <w:color w:val="365F91"/>
      <w:kern w:val="0"/>
      <w:sz w:val="28"/>
      <w:szCs w:val="28"/>
      <w:lang w:eastAsia="en-US"/>
    </w:rPr>
  </w:style>
  <w:style w:type="character" w:customStyle="1" w:styleId="2120">
    <w:name w:val="Знак Знак212"/>
    <w:uiPriority w:val="99"/>
    <w:rsid w:val="00AC157E"/>
    <w:rPr>
      <w:sz w:val="24"/>
      <w:lang w:val="ru-RU" w:eastAsia="ru-RU"/>
    </w:rPr>
  </w:style>
  <w:style w:type="character" w:customStyle="1" w:styleId="292">
    <w:name w:val="Знак Знак292"/>
    <w:uiPriority w:val="99"/>
    <w:rsid w:val="00AC157E"/>
    <w:rPr>
      <w:rFonts w:ascii="Arial" w:hAnsi="Arial"/>
      <w:b/>
      <w:sz w:val="26"/>
      <w:lang w:val="ru-RU" w:eastAsia="ru-RU"/>
    </w:rPr>
  </w:style>
  <w:style w:type="character" w:customStyle="1" w:styleId="202">
    <w:name w:val="Знак Знак202"/>
    <w:uiPriority w:val="99"/>
    <w:semiHidden/>
    <w:rsid w:val="00AC157E"/>
    <w:rPr>
      <w:lang w:val="ru-RU" w:eastAsia="ru-RU"/>
    </w:rPr>
  </w:style>
  <w:style w:type="character" w:customStyle="1" w:styleId="2111">
    <w:name w:val="Знак Знак211"/>
    <w:uiPriority w:val="99"/>
    <w:rsid w:val="00AC157E"/>
    <w:rPr>
      <w:sz w:val="24"/>
      <w:lang w:val="ru-RU" w:eastAsia="ru-RU"/>
    </w:rPr>
  </w:style>
  <w:style w:type="character" w:customStyle="1" w:styleId="291">
    <w:name w:val="Знак Знак291"/>
    <w:uiPriority w:val="99"/>
    <w:rsid w:val="00AC157E"/>
    <w:rPr>
      <w:rFonts w:ascii="Arial" w:hAnsi="Arial"/>
      <w:b/>
      <w:sz w:val="26"/>
      <w:lang w:val="ru-RU" w:eastAsia="ru-RU"/>
    </w:rPr>
  </w:style>
  <w:style w:type="character" w:customStyle="1" w:styleId="201">
    <w:name w:val="Знак Знак201"/>
    <w:uiPriority w:val="99"/>
    <w:semiHidden/>
    <w:rsid w:val="00AC157E"/>
    <w:rPr>
      <w:lang w:val="ru-RU" w:eastAsia="ru-RU"/>
    </w:rPr>
  </w:style>
  <w:style w:type="character" w:customStyle="1" w:styleId="224">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AC157E"/>
    <w:rPr>
      <w:rFonts w:ascii="Times New Roman" w:hAnsi="Times New Roman"/>
      <w:sz w:val="24"/>
      <w:lang w:eastAsia="ru-RU"/>
    </w:rPr>
  </w:style>
  <w:style w:type="paragraph" w:styleId="afffff4">
    <w:name w:val="No Spacing"/>
    <w:uiPriority w:val="99"/>
    <w:qFormat/>
    <w:rsid w:val="00AC157E"/>
    <w:pPr>
      <w:suppressAutoHyphens/>
      <w:ind w:firstLine="573"/>
    </w:pPr>
    <w:rPr>
      <w:rFonts w:ascii="Calibri" w:eastAsia="Times New Roman" w:hAnsi="Calibri" w:cs="Calibri"/>
      <w:sz w:val="22"/>
      <w:szCs w:val="22"/>
      <w:lang w:eastAsia="zh-CN"/>
    </w:rPr>
  </w:style>
  <w:style w:type="character" w:customStyle="1" w:styleId="2f8">
    <w:name w:val="Нижний колонтитул Знак2"/>
    <w:aliases w:val="Нижний колонтитул Знак Знак,Знак2 Знак Знак"/>
    <w:uiPriority w:val="99"/>
    <w:rsid w:val="00AC157E"/>
    <w:rPr>
      <w:rFonts w:ascii="Times New Roman" w:hAnsi="Times New Roman"/>
      <w:sz w:val="24"/>
      <w:lang w:eastAsia="ru-RU"/>
    </w:rPr>
  </w:style>
  <w:style w:type="character" w:customStyle="1" w:styleId="3f4">
    <w:name w:val="Текст сноски Знак3"/>
    <w:aliases w:val="Текст сноски Знак Знак1,Знак3 Знак Знак1,Знак6 Знак Знак1,Знак6 Знак11,Знак3 Знак2,Знак6 Знак2,Знак6 Знак12"/>
    <w:uiPriority w:val="99"/>
    <w:rsid w:val="00AC157E"/>
    <w:rPr>
      <w:rFonts w:ascii="Times New Roman" w:hAnsi="Times New Roman"/>
      <w:sz w:val="20"/>
      <w:lang w:eastAsia="ru-RU"/>
    </w:rPr>
  </w:style>
  <w:style w:type="paragraph" w:customStyle="1" w:styleId="afffff5">
    <w:name w:val="Заголовок_Паспорт программы"/>
    <w:basedOn w:val="1"/>
    <w:uiPriority w:val="99"/>
    <w:rsid w:val="00AC157E"/>
    <w:pPr>
      <w:pageBreakBefore/>
      <w:spacing w:before="0" w:after="120"/>
    </w:pPr>
    <w:rPr>
      <w:caps/>
      <w:spacing w:val="20"/>
    </w:rPr>
  </w:style>
  <w:style w:type="character" w:customStyle="1" w:styleId="213">
    <w:name w:val="Основной текст с отступом 2 Знак Знак1"/>
    <w:aliases w:val="Знак1 Знак Знак3,Знак1 Знак3"/>
    <w:uiPriority w:val="99"/>
    <w:rsid w:val="00AC157E"/>
    <w:rPr>
      <w:sz w:val="24"/>
    </w:rPr>
  </w:style>
  <w:style w:type="paragraph" w:customStyle="1" w:styleId="rvps3">
    <w:name w:val="rvps3"/>
    <w:basedOn w:val="a"/>
    <w:uiPriority w:val="99"/>
    <w:rsid w:val="00AC157E"/>
    <w:pPr>
      <w:widowControl/>
      <w:spacing w:before="100" w:beforeAutospacing="1" w:after="100" w:afterAutospacing="1"/>
    </w:pPr>
    <w:rPr>
      <w:rFonts w:ascii="Times New Roman" w:eastAsia="Times New Roman" w:hAnsi="Times New Roman" w:cs="Times New Roman"/>
      <w:color w:val="auto"/>
    </w:rPr>
  </w:style>
  <w:style w:type="character" w:customStyle="1" w:styleId="rvts7">
    <w:name w:val="rvts7"/>
    <w:uiPriority w:val="99"/>
    <w:rsid w:val="00AC157E"/>
  </w:style>
  <w:style w:type="character" w:customStyle="1" w:styleId="114">
    <w:name w:val="Заголовок 1 Знак1"/>
    <w:uiPriority w:val="99"/>
    <w:rsid w:val="00AC157E"/>
    <w:rPr>
      <w:rFonts w:ascii="Cambria" w:hAnsi="Cambria"/>
      <w:b/>
      <w:color w:val="365F91"/>
      <w:sz w:val="28"/>
    </w:rPr>
  </w:style>
  <w:style w:type="character" w:customStyle="1" w:styleId="grame">
    <w:name w:val="grame"/>
    <w:uiPriority w:val="99"/>
    <w:rsid w:val="00AC157E"/>
  </w:style>
  <w:style w:type="character" w:customStyle="1" w:styleId="rvts9">
    <w:name w:val="rvts9"/>
    <w:uiPriority w:val="99"/>
    <w:rsid w:val="00AC157E"/>
  </w:style>
  <w:style w:type="paragraph" w:customStyle="1" w:styleId="rvps6">
    <w:name w:val="rvps6"/>
    <w:basedOn w:val="a"/>
    <w:uiPriority w:val="99"/>
    <w:rsid w:val="00AC157E"/>
    <w:pPr>
      <w:widowControl/>
      <w:spacing w:before="100" w:beforeAutospacing="1" w:after="100" w:afterAutospacing="1"/>
    </w:pPr>
    <w:rPr>
      <w:rFonts w:ascii="Times New Roman" w:eastAsia="Times New Roman" w:hAnsi="Times New Roman" w:cs="Times New Roman"/>
      <w:color w:val="auto"/>
    </w:rPr>
  </w:style>
  <w:style w:type="paragraph" w:customStyle="1" w:styleId="rvps1">
    <w:name w:val="rvps1"/>
    <w:basedOn w:val="a"/>
    <w:uiPriority w:val="99"/>
    <w:rsid w:val="00AC157E"/>
    <w:pPr>
      <w:widowControl/>
      <w:spacing w:before="100" w:beforeAutospacing="1" w:after="100" w:afterAutospacing="1"/>
    </w:pPr>
    <w:rPr>
      <w:rFonts w:ascii="Times New Roman" w:eastAsia="Times New Roman" w:hAnsi="Times New Roman" w:cs="Times New Roman"/>
      <w:color w:val="auto"/>
    </w:rPr>
  </w:style>
  <w:style w:type="character" w:customStyle="1" w:styleId="mw-headline">
    <w:name w:val="mw-headline"/>
    <w:uiPriority w:val="99"/>
    <w:rsid w:val="00AC157E"/>
  </w:style>
  <w:style w:type="paragraph" w:customStyle="1" w:styleId="afffff6">
    <w:name w:val="таблица"/>
    <w:basedOn w:val="a6"/>
    <w:uiPriority w:val="99"/>
    <w:rsid w:val="00AC157E"/>
    <w:pPr>
      <w:widowControl/>
      <w:shd w:val="clear" w:color="auto" w:fill="auto"/>
      <w:spacing w:before="60" w:after="60" w:line="240" w:lineRule="auto"/>
      <w:ind w:firstLine="709"/>
      <w:jc w:val="both"/>
    </w:pPr>
    <w:rPr>
      <w:rFonts w:ascii="Times New Roman" w:eastAsia="Times New Roman" w:hAnsi="Times New Roman" w:cs="Times New Roman"/>
      <w:color w:val="auto"/>
      <w:sz w:val="24"/>
      <w:szCs w:val="20"/>
    </w:rPr>
  </w:style>
  <w:style w:type="paragraph" w:customStyle="1" w:styleId="xl63">
    <w:name w:val="xl63"/>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rPr>
  </w:style>
  <w:style w:type="paragraph" w:customStyle="1" w:styleId="1fb">
    <w:name w:val="Стиль1"/>
    <w:basedOn w:val="3"/>
    <w:link w:val="1fc"/>
    <w:uiPriority w:val="99"/>
    <w:rsid w:val="00AC157E"/>
    <w:pPr>
      <w:keepLines/>
      <w:spacing w:before="200" w:after="0" w:line="276" w:lineRule="auto"/>
      <w:jc w:val="center"/>
    </w:pPr>
    <w:rPr>
      <w:rFonts w:ascii="Times New Roman" w:eastAsia="Calibri" w:hAnsi="Times New Roman" w:cs="Times New Roman"/>
      <w:bCs w:val="0"/>
      <w:sz w:val="28"/>
      <w:szCs w:val="20"/>
    </w:rPr>
  </w:style>
  <w:style w:type="character" w:customStyle="1" w:styleId="1fc">
    <w:name w:val="Стиль1 Знак"/>
    <w:link w:val="1fb"/>
    <w:uiPriority w:val="99"/>
    <w:locked/>
    <w:rsid w:val="00AC157E"/>
    <w:rPr>
      <w:rFonts w:ascii="Times New Roman" w:eastAsia="Calibri" w:hAnsi="Times New Roman" w:cs="Times New Roman"/>
      <w:b/>
      <w:sz w:val="28"/>
    </w:rPr>
  </w:style>
  <w:style w:type="paragraph" w:styleId="z-">
    <w:name w:val="HTML Top of Form"/>
    <w:basedOn w:val="a"/>
    <w:next w:val="a"/>
    <w:link w:val="z-0"/>
    <w:hidden/>
    <w:uiPriority w:val="99"/>
    <w:rsid w:val="00AC157E"/>
    <w:pPr>
      <w:widowControl/>
      <w:pBdr>
        <w:bottom w:val="single" w:sz="6" w:space="1" w:color="auto"/>
      </w:pBdr>
      <w:jc w:val="center"/>
    </w:pPr>
    <w:rPr>
      <w:rFonts w:ascii="Arial" w:eastAsia="Calibri" w:hAnsi="Arial" w:cs="Times New Roman"/>
      <w:vanish/>
      <w:color w:val="auto"/>
      <w:sz w:val="16"/>
      <w:szCs w:val="20"/>
    </w:rPr>
  </w:style>
  <w:style w:type="character" w:customStyle="1" w:styleId="z-0">
    <w:name w:val="z-Начало формы Знак"/>
    <w:link w:val="z-"/>
    <w:uiPriority w:val="99"/>
    <w:rsid w:val="00AC157E"/>
    <w:rPr>
      <w:rFonts w:ascii="Arial" w:eastAsia="Calibri" w:hAnsi="Arial" w:cs="Times New Roman"/>
      <w:vanish/>
      <w:sz w:val="16"/>
    </w:rPr>
  </w:style>
  <w:style w:type="paragraph" w:styleId="z-1">
    <w:name w:val="HTML Bottom of Form"/>
    <w:basedOn w:val="a"/>
    <w:next w:val="a"/>
    <w:link w:val="z-2"/>
    <w:hidden/>
    <w:uiPriority w:val="99"/>
    <w:rsid w:val="00AC157E"/>
    <w:pPr>
      <w:widowControl/>
      <w:pBdr>
        <w:top w:val="single" w:sz="6" w:space="1" w:color="auto"/>
      </w:pBdr>
      <w:jc w:val="center"/>
    </w:pPr>
    <w:rPr>
      <w:rFonts w:ascii="Arial" w:eastAsia="Calibri" w:hAnsi="Arial" w:cs="Times New Roman"/>
      <w:vanish/>
      <w:color w:val="auto"/>
      <w:sz w:val="16"/>
      <w:szCs w:val="20"/>
    </w:rPr>
  </w:style>
  <w:style w:type="character" w:customStyle="1" w:styleId="z-2">
    <w:name w:val="z-Конец формы Знак"/>
    <w:link w:val="z-1"/>
    <w:uiPriority w:val="99"/>
    <w:rsid w:val="00AC157E"/>
    <w:rPr>
      <w:rFonts w:ascii="Arial" w:eastAsia="Calibri" w:hAnsi="Arial" w:cs="Times New Roman"/>
      <w:vanish/>
      <w:sz w:val="16"/>
    </w:rPr>
  </w:style>
  <w:style w:type="paragraph" w:customStyle="1" w:styleId="xl131">
    <w:name w:val="xl131"/>
    <w:basedOn w:val="a"/>
    <w:uiPriority w:val="99"/>
    <w:rsid w:val="00AC157E"/>
    <w:pPr>
      <w:widowControl/>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rPr>
  </w:style>
  <w:style w:type="paragraph" w:customStyle="1" w:styleId="xl132">
    <w:name w:val="xl132"/>
    <w:basedOn w:val="a"/>
    <w:uiPriority w:val="99"/>
    <w:rsid w:val="00AC157E"/>
    <w:pPr>
      <w:widowControl/>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rPr>
  </w:style>
  <w:style w:type="paragraph" w:customStyle="1" w:styleId="xl133">
    <w:name w:val="xl133"/>
    <w:basedOn w:val="a"/>
    <w:uiPriority w:val="99"/>
    <w:rsid w:val="00AC157E"/>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34">
    <w:name w:val="xl134"/>
    <w:basedOn w:val="a"/>
    <w:uiPriority w:val="99"/>
    <w:rsid w:val="00AC157E"/>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35">
    <w:name w:val="xl135"/>
    <w:basedOn w:val="a"/>
    <w:uiPriority w:val="99"/>
    <w:rsid w:val="00AC157E"/>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36">
    <w:name w:val="xl136"/>
    <w:basedOn w:val="a"/>
    <w:uiPriority w:val="99"/>
    <w:rsid w:val="00AC157E"/>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Times New Roman"/>
      <w:b/>
      <w:bCs/>
      <w:sz w:val="18"/>
      <w:szCs w:val="18"/>
    </w:rPr>
  </w:style>
  <w:style w:type="paragraph" w:customStyle="1" w:styleId="xl61">
    <w:name w:val="xl61"/>
    <w:basedOn w:val="a"/>
    <w:uiPriority w:val="99"/>
    <w:rsid w:val="00AC157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rPr>
  </w:style>
  <w:style w:type="paragraph" w:customStyle="1" w:styleId="xl62">
    <w:name w:val="xl62"/>
    <w:basedOn w:val="a"/>
    <w:uiPriority w:val="99"/>
    <w:rsid w:val="00AC157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b/>
      <w:bCs/>
      <w:color w:val="auto"/>
    </w:rPr>
  </w:style>
  <w:style w:type="paragraph" w:customStyle="1" w:styleId="Style29">
    <w:name w:val="Style29"/>
    <w:basedOn w:val="a"/>
    <w:uiPriority w:val="99"/>
    <w:rsid w:val="00AC157E"/>
    <w:pPr>
      <w:autoSpaceDE w:val="0"/>
      <w:autoSpaceDN w:val="0"/>
      <w:adjustRightInd w:val="0"/>
      <w:spacing w:line="323" w:lineRule="exact"/>
      <w:ind w:firstLine="716"/>
      <w:jc w:val="both"/>
    </w:pPr>
    <w:rPr>
      <w:rFonts w:ascii="Times New Roman" w:eastAsia="Times New Roman" w:hAnsi="Times New Roman" w:cs="Times New Roman"/>
      <w:color w:val="auto"/>
    </w:rPr>
  </w:style>
  <w:style w:type="paragraph" w:customStyle="1" w:styleId="afffff7">
    <w:name w:val="无间隔"/>
    <w:uiPriority w:val="99"/>
    <w:rsid w:val="00AC157E"/>
    <w:pPr>
      <w:widowControl w:val="0"/>
      <w:jc w:val="both"/>
    </w:pPr>
    <w:rPr>
      <w:rFonts w:ascii="Times New Roman" w:eastAsia="SimSun" w:hAnsi="Times New Roman" w:cs="Times New Roman"/>
      <w:kern w:val="2"/>
      <w:sz w:val="21"/>
      <w:lang w:val="en-US" w:eastAsia="zh-CN"/>
    </w:rPr>
  </w:style>
  <w:style w:type="paragraph" w:customStyle="1" w:styleId="2f9">
    <w:name w:val="Îñíîâíîé òåêñò 2"/>
    <w:basedOn w:val="a"/>
    <w:uiPriority w:val="99"/>
    <w:rsid w:val="00AC157E"/>
    <w:pPr>
      <w:widowControl/>
      <w:suppressAutoHyphens/>
      <w:overflowPunct w:val="0"/>
      <w:autoSpaceDE w:val="0"/>
      <w:autoSpaceDN w:val="0"/>
      <w:adjustRightInd w:val="0"/>
      <w:jc w:val="both"/>
    </w:pPr>
    <w:rPr>
      <w:rFonts w:ascii="Times New Roman" w:eastAsia="Times New Roman" w:hAnsi="Times New Roman" w:cs="Times New Roman"/>
      <w:color w:val="auto"/>
      <w:sz w:val="28"/>
      <w:szCs w:val="20"/>
    </w:rPr>
  </w:style>
  <w:style w:type="character" w:customStyle="1" w:styleId="WW-Absatz-Standardschriftart11">
    <w:name w:val="WW-Absatz-Standardschriftart11"/>
    <w:uiPriority w:val="99"/>
    <w:rsid w:val="00AC157E"/>
  </w:style>
  <w:style w:type="paragraph" w:styleId="3f5">
    <w:name w:val="List Bullet 3"/>
    <w:basedOn w:val="a"/>
    <w:uiPriority w:val="99"/>
    <w:rsid w:val="00AC157E"/>
    <w:pPr>
      <w:suppressAutoHyphens/>
      <w:spacing w:before="120" w:after="120"/>
      <w:jc w:val="both"/>
      <w:textAlignment w:val="baseline"/>
    </w:pPr>
    <w:rPr>
      <w:rFonts w:ascii="Times New Roman" w:eastAsia="Times New Roman" w:hAnsi="Times New Roman" w:cs="Times New Roman"/>
      <w:color w:val="auto"/>
      <w:lang w:eastAsia="zh-CN"/>
    </w:rPr>
  </w:style>
  <w:style w:type="paragraph" w:customStyle="1" w:styleId="afffff8">
    <w:name w:val="Стиль"/>
    <w:uiPriority w:val="99"/>
    <w:rsid w:val="00AC157E"/>
    <w:pPr>
      <w:widowControl w:val="0"/>
      <w:suppressAutoHyphens/>
      <w:autoSpaceDE w:val="0"/>
    </w:pPr>
    <w:rPr>
      <w:rFonts w:ascii="Arial" w:eastAsia="Times New Roman" w:hAnsi="Arial" w:cs="Arial"/>
      <w:sz w:val="24"/>
      <w:szCs w:val="24"/>
      <w:lang w:eastAsia="zh-CN"/>
    </w:rPr>
  </w:style>
  <w:style w:type="paragraph" w:customStyle="1" w:styleId="h2">
    <w:name w:val="h2"/>
    <w:basedOn w:val="afe"/>
    <w:uiPriority w:val="99"/>
    <w:rsid w:val="00AC157E"/>
    <w:pPr>
      <w:spacing w:after="480"/>
    </w:pPr>
    <w:rPr>
      <w:bCs w:val="0"/>
      <w:szCs w:val="20"/>
    </w:rPr>
  </w:style>
  <w:style w:type="paragraph" w:customStyle="1" w:styleId="headertexttopleveltextcentertext">
    <w:name w:val="headertext topleveltext centertext"/>
    <w:basedOn w:val="a"/>
    <w:uiPriority w:val="99"/>
    <w:rsid w:val="00AC157E"/>
    <w:pPr>
      <w:widowControl/>
      <w:spacing w:before="100" w:beforeAutospacing="1" w:after="100" w:afterAutospacing="1"/>
    </w:pPr>
    <w:rPr>
      <w:rFonts w:ascii="Times New Roman" w:eastAsia="Times New Roman" w:hAnsi="Times New Roman" w:cs="Times New Roman"/>
      <w:color w:val="auto"/>
    </w:rPr>
  </w:style>
  <w:style w:type="character" w:customStyle="1" w:styleId="afffd">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ffc"/>
    <w:uiPriority w:val="99"/>
    <w:locked/>
    <w:rsid w:val="00AC157E"/>
    <w:rPr>
      <w:rFonts w:ascii="Times New Roman" w:eastAsia="Calibri" w:hAnsi="Times New Roman" w:cs="Times New Roman"/>
      <w:b/>
      <w:color w:val="4F81BD"/>
      <w:sz w:val="18"/>
    </w:rPr>
  </w:style>
  <w:style w:type="character" w:customStyle="1" w:styleId="mw-editsectionmw-editsection-expanded">
    <w:name w:val="mw-editsection mw-editsection-expanded"/>
    <w:uiPriority w:val="99"/>
    <w:rsid w:val="00AC157E"/>
  </w:style>
  <w:style w:type="character" w:customStyle="1" w:styleId="mw-editsection-bracket">
    <w:name w:val="mw-editsection-bracket"/>
    <w:uiPriority w:val="99"/>
    <w:rsid w:val="00AC157E"/>
  </w:style>
  <w:style w:type="character" w:customStyle="1" w:styleId="mw-editsection-divider">
    <w:name w:val="mw-editsection-divider"/>
    <w:uiPriority w:val="99"/>
    <w:rsid w:val="00AC157E"/>
  </w:style>
  <w:style w:type="paragraph" w:customStyle="1" w:styleId="1010">
    <w:name w:val="Знак Знак10 Знак Знак Знак1"/>
    <w:basedOn w:val="a"/>
    <w:uiPriority w:val="99"/>
    <w:rsid w:val="00AC157E"/>
    <w:pPr>
      <w:widowControl/>
      <w:spacing w:before="100" w:beforeAutospacing="1" w:after="100" w:afterAutospacing="1"/>
    </w:pPr>
    <w:rPr>
      <w:rFonts w:ascii="Tahoma" w:eastAsia="Times New Roman" w:hAnsi="Tahoma" w:cs="Times New Roman"/>
      <w:color w:val="auto"/>
      <w:sz w:val="20"/>
      <w:szCs w:val="20"/>
      <w:lang w:val="en-US" w:eastAsia="en-US"/>
    </w:rPr>
  </w:style>
  <w:style w:type="paragraph" w:customStyle="1" w:styleId="3f6">
    <w:name w:val="Абзац списка3"/>
    <w:basedOn w:val="a"/>
    <w:uiPriority w:val="99"/>
    <w:rsid w:val="00AC157E"/>
    <w:pPr>
      <w:widowControl/>
      <w:ind w:left="708"/>
    </w:pPr>
    <w:rPr>
      <w:rFonts w:ascii="Times New Roman" w:eastAsia="Calibri" w:hAnsi="Times New Roman" w:cs="Times New Roman"/>
      <w:color w:val="auto"/>
      <w:sz w:val="28"/>
      <w:szCs w:val="28"/>
    </w:rPr>
  </w:style>
  <w:style w:type="paragraph" w:styleId="1fd">
    <w:name w:val="index 1"/>
    <w:basedOn w:val="a"/>
    <w:autoRedefine/>
    <w:uiPriority w:val="99"/>
    <w:rsid w:val="00AC157E"/>
    <w:pPr>
      <w:adjustRightInd w:val="0"/>
      <w:spacing w:before="120" w:after="120"/>
      <w:ind w:firstLine="567"/>
      <w:jc w:val="both"/>
      <w:textAlignment w:val="baseline"/>
    </w:pPr>
    <w:rPr>
      <w:rFonts w:ascii="Arial" w:eastAsia="Microsoft YaHei" w:hAnsi="Arial" w:cs="Times New Roman"/>
      <w:color w:val="auto"/>
      <w:spacing w:val="-5"/>
      <w:sz w:val="22"/>
      <w:szCs w:val="22"/>
      <w:lang w:eastAsia="en-US"/>
    </w:rPr>
  </w:style>
  <w:style w:type="character" w:customStyle="1" w:styleId="font629127">
    <w:name w:val="font629127"/>
    <w:uiPriority w:val="99"/>
    <w:rsid w:val="00AC157E"/>
  </w:style>
  <w:style w:type="paragraph" w:customStyle="1" w:styleId="formattext">
    <w:name w:val="formattext"/>
    <w:basedOn w:val="a"/>
    <w:uiPriority w:val="99"/>
    <w:rsid w:val="00AC157E"/>
    <w:pPr>
      <w:widowControl/>
      <w:spacing w:before="100" w:beforeAutospacing="1" w:after="100" w:afterAutospacing="1"/>
    </w:pPr>
    <w:rPr>
      <w:rFonts w:ascii="Times New Roman" w:eastAsia="Calibri" w:hAnsi="Times New Roman" w:cs="Times New Roman"/>
      <w:color w:val="auto"/>
    </w:rPr>
  </w:style>
  <w:style w:type="paragraph" w:customStyle="1" w:styleId="formattexttopleveltextcentertext">
    <w:name w:val="formattext topleveltext centertext"/>
    <w:basedOn w:val="a"/>
    <w:uiPriority w:val="99"/>
    <w:rsid w:val="00AC157E"/>
    <w:pPr>
      <w:widowControl/>
      <w:spacing w:before="100" w:beforeAutospacing="1" w:after="100" w:afterAutospacing="1"/>
    </w:pPr>
    <w:rPr>
      <w:rFonts w:ascii="Times New Roman" w:eastAsia="Calibri" w:hAnsi="Times New Roman" w:cs="Times New Roman"/>
      <w:color w:val="auto"/>
    </w:rPr>
  </w:style>
  <w:style w:type="character" w:customStyle="1" w:styleId="afb">
    <w:name w:val="Обычный (веб) Знак"/>
    <w:aliases w:val="Обычный (Web) Знак,Обычный (Web)1 Знак,Обычный (веб)1 Знак,Обычный (веб)11 Знак"/>
    <w:link w:val="afa"/>
    <w:uiPriority w:val="99"/>
    <w:locked/>
    <w:rsid w:val="00AC157E"/>
    <w:rPr>
      <w:rFonts w:ascii="Times New Roman" w:eastAsia="Times New Roman" w:hAnsi="Times New Roman" w:cs="Times New Roman"/>
      <w:sz w:val="16"/>
      <w:szCs w:val="16"/>
    </w:rPr>
  </w:style>
  <w:style w:type="paragraph" w:customStyle="1" w:styleId="1fe">
    <w:name w:val="Без интервала1"/>
    <w:uiPriority w:val="99"/>
    <w:rsid w:val="00AC157E"/>
    <w:rPr>
      <w:rFonts w:ascii="Calibri" w:eastAsia="Times New Roman" w:hAnsi="Calibri" w:cs="Times New Roman"/>
      <w:sz w:val="22"/>
      <w:szCs w:val="22"/>
      <w:lang w:eastAsia="en-US"/>
    </w:rPr>
  </w:style>
  <w:style w:type="character" w:customStyle="1" w:styleId="BodyTextChar1">
    <w:name w:val="Body Text Char1"/>
    <w:uiPriority w:val="99"/>
    <w:locked/>
    <w:rsid w:val="00AC157E"/>
    <w:rPr>
      <w:rFonts w:ascii="Times New Roman" w:hAnsi="Times New Roman"/>
      <w:sz w:val="20"/>
      <w:lang w:eastAsia="ru-RU"/>
    </w:rPr>
  </w:style>
  <w:style w:type="paragraph" w:customStyle="1" w:styleId="49">
    <w:name w:val="Абзац списка4"/>
    <w:basedOn w:val="a"/>
    <w:uiPriority w:val="99"/>
    <w:rsid w:val="00AC157E"/>
    <w:pPr>
      <w:widowControl/>
      <w:ind w:left="720"/>
      <w:contextualSpacing/>
    </w:pPr>
    <w:rPr>
      <w:rFonts w:ascii="Times New Roman" w:eastAsia="Times New Roman" w:hAnsi="Times New Roman" w:cs="Times New Roman"/>
      <w:color w:val="auto"/>
    </w:rPr>
  </w:style>
  <w:style w:type="numbering" w:styleId="1ai">
    <w:name w:val="Outline List 1"/>
    <w:basedOn w:val="a2"/>
    <w:uiPriority w:val="99"/>
    <w:unhideWhenUsed/>
    <w:rsid w:val="00AC157E"/>
    <w:pPr>
      <w:numPr>
        <w:numId w:val="17"/>
      </w:numPr>
    </w:pPr>
  </w:style>
  <w:style w:type="numbering" w:styleId="111111">
    <w:name w:val="Outline List 2"/>
    <w:basedOn w:val="a2"/>
    <w:uiPriority w:val="99"/>
    <w:unhideWhenUsed/>
    <w:rsid w:val="00AC157E"/>
    <w:pPr>
      <w:numPr>
        <w:numId w:val="16"/>
      </w:numPr>
    </w:pPr>
  </w:style>
  <w:style w:type="paragraph" w:customStyle="1" w:styleId="dev-stagetext">
    <w:name w:val="dev-stage__text"/>
    <w:basedOn w:val="a"/>
    <w:rsid w:val="00AC157E"/>
    <w:pPr>
      <w:widowControl/>
      <w:spacing w:before="100" w:beforeAutospacing="1" w:after="100" w:afterAutospacing="1"/>
    </w:pPr>
    <w:rPr>
      <w:rFonts w:ascii="Times New Roman" w:eastAsia="Times New Roman" w:hAnsi="Times New Roman" w:cs="Times New Roman"/>
      <w:color w:val="auto"/>
    </w:rPr>
  </w:style>
  <w:style w:type="paragraph" w:customStyle="1" w:styleId="pboth">
    <w:name w:val="pboth"/>
    <w:basedOn w:val="a"/>
    <w:rsid w:val="00C9567D"/>
    <w:pPr>
      <w:widowControl/>
      <w:spacing w:before="100" w:beforeAutospacing="1" w:after="100" w:afterAutospacing="1"/>
    </w:pPr>
    <w:rPr>
      <w:rFonts w:ascii="Times New Roman" w:eastAsia="Times New Roman" w:hAnsi="Times New Roman" w:cs="Times New Roman"/>
      <w:color w:val="auto"/>
    </w:rPr>
  </w:style>
  <w:style w:type="paragraph" w:customStyle="1" w:styleId="pcenter">
    <w:name w:val="pcenter"/>
    <w:basedOn w:val="a"/>
    <w:rsid w:val="00C9567D"/>
    <w:pPr>
      <w:widowControl/>
      <w:spacing w:before="100" w:beforeAutospacing="1" w:after="100" w:afterAutospacing="1"/>
    </w:pPr>
    <w:rPr>
      <w:rFonts w:ascii="Times New Roman" w:eastAsia="Times New Roman" w:hAnsi="Times New Roman" w:cs="Times New Roman"/>
      <w:color w:val="auto"/>
    </w:rPr>
  </w:style>
  <w:style w:type="character" w:styleId="afffff9">
    <w:name w:val="Intense Reference"/>
    <w:uiPriority w:val="32"/>
    <w:qFormat/>
    <w:rsid w:val="00913CE3"/>
    <w:rPr>
      <w:b/>
      <w:bCs/>
      <w:smallCaps/>
      <w:color w:val="4F81BD"/>
      <w:spacing w:val="5"/>
    </w:rPr>
  </w:style>
  <w:style w:type="paragraph" w:customStyle="1" w:styleId="2fa">
    <w:name w:val="Стиль2"/>
    <w:basedOn w:val="1"/>
    <w:link w:val="2fb"/>
    <w:qFormat/>
    <w:rsid w:val="00913CE3"/>
  </w:style>
  <w:style w:type="character" w:styleId="afffffa">
    <w:name w:val="Book Title"/>
    <w:uiPriority w:val="33"/>
    <w:qFormat/>
    <w:rsid w:val="005245FA"/>
    <w:rPr>
      <w:b/>
      <w:bCs/>
      <w:i/>
      <w:iCs/>
      <w:spacing w:val="5"/>
    </w:rPr>
  </w:style>
  <w:style w:type="character" w:customStyle="1" w:styleId="2fb">
    <w:name w:val="Стиль2 Знак"/>
    <w:link w:val="2fa"/>
    <w:rsid w:val="00913CE3"/>
    <w:rPr>
      <w:rFonts w:ascii="Times New Roman" w:eastAsia="Calibri" w:hAnsi="Times New Roman" w:cs="Times New Roman"/>
      <w:b/>
      <w:kern w:val="32"/>
      <w:sz w:val="32"/>
    </w:rPr>
  </w:style>
  <w:style w:type="paragraph" w:customStyle="1" w:styleId="3f7">
    <w:name w:val="Стиль3"/>
    <w:basedOn w:val="4"/>
    <w:link w:val="3f8"/>
    <w:qFormat/>
    <w:rsid w:val="005245FA"/>
  </w:style>
  <w:style w:type="character" w:styleId="afffffb">
    <w:name w:val="Intense Emphasis"/>
    <w:uiPriority w:val="21"/>
    <w:qFormat/>
    <w:rsid w:val="00530716"/>
    <w:rPr>
      <w:i/>
      <w:iCs/>
      <w:color w:val="4F81BD"/>
    </w:rPr>
  </w:style>
  <w:style w:type="character" w:customStyle="1" w:styleId="3f8">
    <w:name w:val="Стиль3 Знак"/>
    <w:link w:val="3f7"/>
    <w:rsid w:val="005245FA"/>
    <w:rPr>
      <w:rFonts w:ascii="Times New Roman" w:hAnsi="Times New Roman" w:cs="Times New Roman"/>
      <w:b w:val="0"/>
      <w:bCs w:val="0"/>
      <w:color w:val="000000"/>
      <w:sz w:val="28"/>
      <w:szCs w:val="28"/>
    </w:rPr>
  </w:style>
  <w:style w:type="character" w:styleId="afffffc">
    <w:name w:val="Subtle Emphasis"/>
    <w:uiPriority w:val="19"/>
    <w:qFormat/>
    <w:rsid w:val="009A06EF"/>
    <w:rPr>
      <w:i/>
      <w:iCs/>
      <w:color w:val="404040"/>
    </w:rPr>
  </w:style>
  <w:style w:type="character" w:customStyle="1" w:styleId="strongformat">
    <w:name w:val="strongformat"/>
    <w:rsid w:val="00610771"/>
  </w:style>
  <w:style w:type="character" w:customStyle="1" w:styleId="headera6">
    <w:name w:val="header_a6"/>
    <w:rsid w:val="00E06F1A"/>
  </w:style>
  <w:style w:type="character" w:customStyle="1" w:styleId="headera5">
    <w:name w:val="header_a5"/>
    <w:rsid w:val="00E06F1A"/>
  </w:style>
  <w:style w:type="table" w:customStyle="1" w:styleId="TableNormal">
    <w:name w:val="Table Normal"/>
    <w:uiPriority w:val="2"/>
    <w:semiHidden/>
    <w:unhideWhenUsed/>
    <w:qFormat/>
    <w:rsid w:val="004A5712"/>
    <w:pPr>
      <w:widowControl w:val="0"/>
      <w:autoSpaceDE w:val="0"/>
      <w:autoSpaceDN w:val="0"/>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A5712"/>
    <w:pPr>
      <w:autoSpaceDE w:val="0"/>
      <w:autoSpaceDN w:val="0"/>
    </w:pPr>
    <w:rPr>
      <w:rFonts w:ascii="Times New Roman" w:eastAsia="Times New Roman" w:hAnsi="Times New Roman" w:cs="Times New Roman"/>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246348">
      <w:bodyDiv w:val="1"/>
      <w:marLeft w:val="0"/>
      <w:marRight w:val="0"/>
      <w:marTop w:val="0"/>
      <w:marBottom w:val="0"/>
      <w:divBdr>
        <w:top w:val="none" w:sz="0" w:space="0" w:color="auto"/>
        <w:left w:val="none" w:sz="0" w:space="0" w:color="auto"/>
        <w:bottom w:val="none" w:sz="0" w:space="0" w:color="auto"/>
        <w:right w:val="none" w:sz="0" w:space="0" w:color="auto"/>
      </w:divBdr>
    </w:div>
    <w:div w:id="115344084">
      <w:bodyDiv w:val="1"/>
      <w:marLeft w:val="0"/>
      <w:marRight w:val="0"/>
      <w:marTop w:val="0"/>
      <w:marBottom w:val="0"/>
      <w:divBdr>
        <w:top w:val="none" w:sz="0" w:space="0" w:color="auto"/>
        <w:left w:val="none" w:sz="0" w:space="0" w:color="auto"/>
        <w:bottom w:val="none" w:sz="0" w:space="0" w:color="auto"/>
        <w:right w:val="none" w:sz="0" w:space="0" w:color="auto"/>
      </w:divBdr>
    </w:div>
    <w:div w:id="126512154">
      <w:bodyDiv w:val="1"/>
      <w:marLeft w:val="0"/>
      <w:marRight w:val="0"/>
      <w:marTop w:val="0"/>
      <w:marBottom w:val="0"/>
      <w:divBdr>
        <w:top w:val="none" w:sz="0" w:space="0" w:color="auto"/>
        <w:left w:val="none" w:sz="0" w:space="0" w:color="auto"/>
        <w:bottom w:val="none" w:sz="0" w:space="0" w:color="auto"/>
        <w:right w:val="none" w:sz="0" w:space="0" w:color="auto"/>
      </w:divBdr>
      <w:divsChild>
        <w:div w:id="561015729">
          <w:marLeft w:val="0"/>
          <w:marRight w:val="-30"/>
          <w:marTop w:val="0"/>
          <w:marBottom w:val="0"/>
          <w:divBdr>
            <w:top w:val="none" w:sz="0" w:space="0" w:color="auto"/>
            <w:left w:val="none" w:sz="0" w:space="0" w:color="auto"/>
            <w:bottom w:val="none" w:sz="0" w:space="0" w:color="auto"/>
            <w:right w:val="none" w:sz="0" w:space="0" w:color="auto"/>
          </w:divBdr>
        </w:div>
        <w:div w:id="693922433">
          <w:marLeft w:val="0"/>
          <w:marRight w:val="0"/>
          <w:marTop w:val="0"/>
          <w:marBottom w:val="0"/>
          <w:divBdr>
            <w:top w:val="none" w:sz="0" w:space="0" w:color="auto"/>
            <w:left w:val="none" w:sz="0" w:space="0" w:color="auto"/>
            <w:bottom w:val="none" w:sz="0" w:space="0" w:color="auto"/>
            <w:right w:val="none" w:sz="0" w:space="0" w:color="auto"/>
          </w:divBdr>
          <w:divsChild>
            <w:div w:id="922840339">
              <w:marLeft w:val="0"/>
              <w:marRight w:val="0"/>
              <w:marTop w:val="0"/>
              <w:marBottom w:val="0"/>
              <w:divBdr>
                <w:top w:val="none" w:sz="0" w:space="0" w:color="auto"/>
                <w:left w:val="none" w:sz="0" w:space="0" w:color="auto"/>
                <w:bottom w:val="none" w:sz="0" w:space="0" w:color="auto"/>
                <w:right w:val="none" w:sz="0" w:space="0" w:color="auto"/>
              </w:divBdr>
              <w:divsChild>
                <w:div w:id="1788550097">
                  <w:marLeft w:val="0"/>
                  <w:marRight w:val="0"/>
                  <w:marTop w:val="0"/>
                  <w:marBottom w:val="0"/>
                  <w:divBdr>
                    <w:top w:val="none" w:sz="0" w:space="0" w:color="auto"/>
                    <w:left w:val="none" w:sz="0" w:space="0" w:color="auto"/>
                    <w:bottom w:val="none" w:sz="0" w:space="0" w:color="auto"/>
                    <w:right w:val="none" w:sz="0" w:space="0" w:color="auto"/>
                  </w:divBdr>
                  <w:divsChild>
                    <w:div w:id="8926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69792">
      <w:bodyDiv w:val="1"/>
      <w:marLeft w:val="0"/>
      <w:marRight w:val="0"/>
      <w:marTop w:val="0"/>
      <w:marBottom w:val="0"/>
      <w:divBdr>
        <w:top w:val="none" w:sz="0" w:space="0" w:color="auto"/>
        <w:left w:val="none" w:sz="0" w:space="0" w:color="auto"/>
        <w:bottom w:val="none" w:sz="0" w:space="0" w:color="auto"/>
        <w:right w:val="none" w:sz="0" w:space="0" w:color="auto"/>
      </w:divBdr>
    </w:div>
    <w:div w:id="149716755">
      <w:bodyDiv w:val="1"/>
      <w:marLeft w:val="0"/>
      <w:marRight w:val="0"/>
      <w:marTop w:val="0"/>
      <w:marBottom w:val="0"/>
      <w:divBdr>
        <w:top w:val="none" w:sz="0" w:space="0" w:color="auto"/>
        <w:left w:val="none" w:sz="0" w:space="0" w:color="auto"/>
        <w:bottom w:val="none" w:sz="0" w:space="0" w:color="auto"/>
        <w:right w:val="none" w:sz="0" w:space="0" w:color="auto"/>
      </w:divBdr>
    </w:div>
    <w:div w:id="168375471">
      <w:bodyDiv w:val="1"/>
      <w:marLeft w:val="0"/>
      <w:marRight w:val="0"/>
      <w:marTop w:val="0"/>
      <w:marBottom w:val="0"/>
      <w:divBdr>
        <w:top w:val="none" w:sz="0" w:space="0" w:color="auto"/>
        <w:left w:val="none" w:sz="0" w:space="0" w:color="auto"/>
        <w:bottom w:val="none" w:sz="0" w:space="0" w:color="auto"/>
        <w:right w:val="none" w:sz="0" w:space="0" w:color="auto"/>
      </w:divBdr>
    </w:div>
    <w:div w:id="209072487">
      <w:bodyDiv w:val="1"/>
      <w:marLeft w:val="0"/>
      <w:marRight w:val="0"/>
      <w:marTop w:val="0"/>
      <w:marBottom w:val="0"/>
      <w:divBdr>
        <w:top w:val="none" w:sz="0" w:space="0" w:color="auto"/>
        <w:left w:val="none" w:sz="0" w:space="0" w:color="auto"/>
        <w:bottom w:val="none" w:sz="0" w:space="0" w:color="auto"/>
        <w:right w:val="none" w:sz="0" w:space="0" w:color="auto"/>
      </w:divBdr>
    </w:div>
    <w:div w:id="216624644">
      <w:bodyDiv w:val="1"/>
      <w:marLeft w:val="0"/>
      <w:marRight w:val="0"/>
      <w:marTop w:val="0"/>
      <w:marBottom w:val="0"/>
      <w:divBdr>
        <w:top w:val="none" w:sz="0" w:space="0" w:color="auto"/>
        <w:left w:val="none" w:sz="0" w:space="0" w:color="auto"/>
        <w:bottom w:val="none" w:sz="0" w:space="0" w:color="auto"/>
        <w:right w:val="none" w:sz="0" w:space="0" w:color="auto"/>
      </w:divBdr>
    </w:div>
    <w:div w:id="218565122">
      <w:bodyDiv w:val="1"/>
      <w:marLeft w:val="0"/>
      <w:marRight w:val="0"/>
      <w:marTop w:val="0"/>
      <w:marBottom w:val="0"/>
      <w:divBdr>
        <w:top w:val="none" w:sz="0" w:space="0" w:color="auto"/>
        <w:left w:val="none" w:sz="0" w:space="0" w:color="auto"/>
        <w:bottom w:val="none" w:sz="0" w:space="0" w:color="auto"/>
        <w:right w:val="none" w:sz="0" w:space="0" w:color="auto"/>
      </w:divBdr>
    </w:div>
    <w:div w:id="233662024">
      <w:bodyDiv w:val="1"/>
      <w:marLeft w:val="0"/>
      <w:marRight w:val="0"/>
      <w:marTop w:val="0"/>
      <w:marBottom w:val="0"/>
      <w:divBdr>
        <w:top w:val="none" w:sz="0" w:space="0" w:color="auto"/>
        <w:left w:val="none" w:sz="0" w:space="0" w:color="auto"/>
        <w:bottom w:val="none" w:sz="0" w:space="0" w:color="auto"/>
        <w:right w:val="none" w:sz="0" w:space="0" w:color="auto"/>
      </w:divBdr>
    </w:div>
    <w:div w:id="290284062">
      <w:bodyDiv w:val="1"/>
      <w:marLeft w:val="0"/>
      <w:marRight w:val="0"/>
      <w:marTop w:val="0"/>
      <w:marBottom w:val="0"/>
      <w:divBdr>
        <w:top w:val="none" w:sz="0" w:space="0" w:color="auto"/>
        <w:left w:val="none" w:sz="0" w:space="0" w:color="auto"/>
        <w:bottom w:val="none" w:sz="0" w:space="0" w:color="auto"/>
        <w:right w:val="none" w:sz="0" w:space="0" w:color="auto"/>
      </w:divBdr>
    </w:div>
    <w:div w:id="298923161">
      <w:bodyDiv w:val="1"/>
      <w:marLeft w:val="0"/>
      <w:marRight w:val="0"/>
      <w:marTop w:val="0"/>
      <w:marBottom w:val="0"/>
      <w:divBdr>
        <w:top w:val="none" w:sz="0" w:space="0" w:color="auto"/>
        <w:left w:val="none" w:sz="0" w:space="0" w:color="auto"/>
        <w:bottom w:val="none" w:sz="0" w:space="0" w:color="auto"/>
        <w:right w:val="none" w:sz="0" w:space="0" w:color="auto"/>
      </w:divBdr>
    </w:div>
    <w:div w:id="427501999">
      <w:bodyDiv w:val="1"/>
      <w:marLeft w:val="0"/>
      <w:marRight w:val="0"/>
      <w:marTop w:val="0"/>
      <w:marBottom w:val="0"/>
      <w:divBdr>
        <w:top w:val="none" w:sz="0" w:space="0" w:color="auto"/>
        <w:left w:val="none" w:sz="0" w:space="0" w:color="auto"/>
        <w:bottom w:val="none" w:sz="0" w:space="0" w:color="auto"/>
        <w:right w:val="none" w:sz="0" w:space="0" w:color="auto"/>
      </w:divBdr>
    </w:div>
    <w:div w:id="442726200">
      <w:bodyDiv w:val="1"/>
      <w:marLeft w:val="0"/>
      <w:marRight w:val="0"/>
      <w:marTop w:val="0"/>
      <w:marBottom w:val="0"/>
      <w:divBdr>
        <w:top w:val="none" w:sz="0" w:space="0" w:color="auto"/>
        <w:left w:val="none" w:sz="0" w:space="0" w:color="auto"/>
        <w:bottom w:val="none" w:sz="0" w:space="0" w:color="auto"/>
        <w:right w:val="none" w:sz="0" w:space="0" w:color="auto"/>
      </w:divBdr>
    </w:div>
    <w:div w:id="487598888">
      <w:bodyDiv w:val="1"/>
      <w:marLeft w:val="0"/>
      <w:marRight w:val="0"/>
      <w:marTop w:val="0"/>
      <w:marBottom w:val="0"/>
      <w:divBdr>
        <w:top w:val="none" w:sz="0" w:space="0" w:color="auto"/>
        <w:left w:val="none" w:sz="0" w:space="0" w:color="auto"/>
        <w:bottom w:val="none" w:sz="0" w:space="0" w:color="auto"/>
        <w:right w:val="none" w:sz="0" w:space="0" w:color="auto"/>
      </w:divBdr>
    </w:div>
    <w:div w:id="605429160">
      <w:bodyDiv w:val="1"/>
      <w:marLeft w:val="0"/>
      <w:marRight w:val="0"/>
      <w:marTop w:val="0"/>
      <w:marBottom w:val="0"/>
      <w:divBdr>
        <w:top w:val="none" w:sz="0" w:space="0" w:color="auto"/>
        <w:left w:val="none" w:sz="0" w:space="0" w:color="auto"/>
        <w:bottom w:val="none" w:sz="0" w:space="0" w:color="auto"/>
        <w:right w:val="none" w:sz="0" w:space="0" w:color="auto"/>
      </w:divBdr>
    </w:div>
    <w:div w:id="643197310">
      <w:bodyDiv w:val="1"/>
      <w:marLeft w:val="0"/>
      <w:marRight w:val="0"/>
      <w:marTop w:val="0"/>
      <w:marBottom w:val="0"/>
      <w:divBdr>
        <w:top w:val="none" w:sz="0" w:space="0" w:color="auto"/>
        <w:left w:val="none" w:sz="0" w:space="0" w:color="auto"/>
        <w:bottom w:val="none" w:sz="0" w:space="0" w:color="auto"/>
        <w:right w:val="none" w:sz="0" w:space="0" w:color="auto"/>
      </w:divBdr>
    </w:div>
    <w:div w:id="643588578">
      <w:bodyDiv w:val="1"/>
      <w:marLeft w:val="0"/>
      <w:marRight w:val="0"/>
      <w:marTop w:val="0"/>
      <w:marBottom w:val="0"/>
      <w:divBdr>
        <w:top w:val="none" w:sz="0" w:space="0" w:color="auto"/>
        <w:left w:val="none" w:sz="0" w:space="0" w:color="auto"/>
        <w:bottom w:val="none" w:sz="0" w:space="0" w:color="auto"/>
        <w:right w:val="none" w:sz="0" w:space="0" w:color="auto"/>
      </w:divBdr>
    </w:div>
    <w:div w:id="743260319">
      <w:bodyDiv w:val="1"/>
      <w:marLeft w:val="0"/>
      <w:marRight w:val="0"/>
      <w:marTop w:val="0"/>
      <w:marBottom w:val="0"/>
      <w:divBdr>
        <w:top w:val="none" w:sz="0" w:space="0" w:color="auto"/>
        <w:left w:val="none" w:sz="0" w:space="0" w:color="auto"/>
        <w:bottom w:val="none" w:sz="0" w:space="0" w:color="auto"/>
        <w:right w:val="none" w:sz="0" w:space="0" w:color="auto"/>
      </w:divBdr>
    </w:div>
    <w:div w:id="822430601">
      <w:bodyDiv w:val="1"/>
      <w:marLeft w:val="0"/>
      <w:marRight w:val="0"/>
      <w:marTop w:val="0"/>
      <w:marBottom w:val="0"/>
      <w:divBdr>
        <w:top w:val="none" w:sz="0" w:space="0" w:color="auto"/>
        <w:left w:val="none" w:sz="0" w:space="0" w:color="auto"/>
        <w:bottom w:val="none" w:sz="0" w:space="0" w:color="auto"/>
        <w:right w:val="none" w:sz="0" w:space="0" w:color="auto"/>
      </w:divBdr>
    </w:div>
    <w:div w:id="823934724">
      <w:bodyDiv w:val="1"/>
      <w:marLeft w:val="0"/>
      <w:marRight w:val="0"/>
      <w:marTop w:val="0"/>
      <w:marBottom w:val="0"/>
      <w:divBdr>
        <w:top w:val="none" w:sz="0" w:space="0" w:color="auto"/>
        <w:left w:val="none" w:sz="0" w:space="0" w:color="auto"/>
        <w:bottom w:val="none" w:sz="0" w:space="0" w:color="auto"/>
        <w:right w:val="none" w:sz="0" w:space="0" w:color="auto"/>
      </w:divBdr>
    </w:div>
    <w:div w:id="847325963">
      <w:bodyDiv w:val="1"/>
      <w:marLeft w:val="0"/>
      <w:marRight w:val="0"/>
      <w:marTop w:val="0"/>
      <w:marBottom w:val="0"/>
      <w:divBdr>
        <w:top w:val="none" w:sz="0" w:space="0" w:color="auto"/>
        <w:left w:val="none" w:sz="0" w:space="0" w:color="auto"/>
        <w:bottom w:val="none" w:sz="0" w:space="0" w:color="auto"/>
        <w:right w:val="none" w:sz="0" w:space="0" w:color="auto"/>
      </w:divBdr>
    </w:div>
    <w:div w:id="909851067">
      <w:bodyDiv w:val="1"/>
      <w:marLeft w:val="0"/>
      <w:marRight w:val="0"/>
      <w:marTop w:val="0"/>
      <w:marBottom w:val="0"/>
      <w:divBdr>
        <w:top w:val="none" w:sz="0" w:space="0" w:color="auto"/>
        <w:left w:val="none" w:sz="0" w:space="0" w:color="auto"/>
        <w:bottom w:val="none" w:sz="0" w:space="0" w:color="auto"/>
        <w:right w:val="none" w:sz="0" w:space="0" w:color="auto"/>
      </w:divBdr>
    </w:div>
    <w:div w:id="948468554">
      <w:bodyDiv w:val="1"/>
      <w:marLeft w:val="0"/>
      <w:marRight w:val="0"/>
      <w:marTop w:val="0"/>
      <w:marBottom w:val="0"/>
      <w:divBdr>
        <w:top w:val="none" w:sz="0" w:space="0" w:color="auto"/>
        <w:left w:val="none" w:sz="0" w:space="0" w:color="auto"/>
        <w:bottom w:val="none" w:sz="0" w:space="0" w:color="auto"/>
        <w:right w:val="none" w:sz="0" w:space="0" w:color="auto"/>
      </w:divBdr>
    </w:div>
    <w:div w:id="956524357">
      <w:bodyDiv w:val="1"/>
      <w:marLeft w:val="0"/>
      <w:marRight w:val="0"/>
      <w:marTop w:val="0"/>
      <w:marBottom w:val="0"/>
      <w:divBdr>
        <w:top w:val="none" w:sz="0" w:space="0" w:color="auto"/>
        <w:left w:val="none" w:sz="0" w:space="0" w:color="auto"/>
        <w:bottom w:val="none" w:sz="0" w:space="0" w:color="auto"/>
        <w:right w:val="none" w:sz="0" w:space="0" w:color="auto"/>
      </w:divBdr>
    </w:div>
    <w:div w:id="1033651967">
      <w:bodyDiv w:val="1"/>
      <w:marLeft w:val="0"/>
      <w:marRight w:val="0"/>
      <w:marTop w:val="0"/>
      <w:marBottom w:val="0"/>
      <w:divBdr>
        <w:top w:val="none" w:sz="0" w:space="0" w:color="auto"/>
        <w:left w:val="none" w:sz="0" w:space="0" w:color="auto"/>
        <w:bottom w:val="none" w:sz="0" w:space="0" w:color="auto"/>
        <w:right w:val="none" w:sz="0" w:space="0" w:color="auto"/>
      </w:divBdr>
    </w:div>
    <w:div w:id="1105275067">
      <w:bodyDiv w:val="1"/>
      <w:marLeft w:val="0"/>
      <w:marRight w:val="0"/>
      <w:marTop w:val="0"/>
      <w:marBottom w:val="0"/>
      <w:divBdr>
        <w:top w:val="none" w:sz="0" w:space="0" w:color="auto"/>
        <w:left w:val="none" w:sz="0" w:space="0" w:color="auto"/>
        <w:bottom w:val="none" w:sz="0" w:space="0" w:color="auto"/>
        <w:right w:val="none" w:sz="0" w:space="0" w:color="auto"/>
      </w:divBdr>
    </w:div>
    <w:div w:id="1142575640">
      <w:bodyDiv w:val="1"/>
      <w:marLeft w:val="0"/>
      <w:marRight w:val="0"/>
      <w:marTop w:val="0"/>
      <w:marBottom w:val="0"/>
      <w:divBdr>
        <w:top w:val="none" w:sz="0" w:space="0" w:color="auto"/>
        <w:left w:val="none" w:sz="0" w:space="0" w:color="auto"/>
        <w:bottom w:val="none" w:sz="0" w:space="0" w:color="auto"/>
        <w:right w:val="none" w:sz="0" w:space="0" w:color="auto"/>
      </w:divBdr>
    </w:div>
    <w:div w:id="1157261849">
      <w:bodyDiv w:val="1"/>
      <w:marLeft w:val="0"/>
      <w:marRight w:val="0"/>
      <w:marTop w:val="0"/>
      <w:marBottom w:val="0"/>
      <w:divBdr>
        <w:top w:val="none" w:sz="0" w:space="0" w:color="auto"/>
        <w:left w:val="none" w:sz="0" w:space="0" w:color="auto"/>
        <w:bottom w:val="none" w:sz="0" w:space="0" w:color="auto"/>
        <w:right w:val="none" w:sz="0" w:space="0" w:color="auto"/>
      </w:divBdr>
    </w:div>
    <w:div w:id="1170751839">
      <w:bodyDiv w:val="1"/>
      <w:marLeft w:val="0"/>
      <w:marRight w:val="0"/>
      <w:marTop w:val="0"/>
      <w:marBottom w:val="0"/>
      <w:divBdr>
        <w:top w:val="none" w:sz="0" w:space="0" w:color="auto"/>
        <w:left w:val="none" w:sz="0" w:space="0" w:color="auto"/>
        <w:bottom w:val="none" w:sz="0" w:space="0" w:color="auto"/>
        <w:right w:val="none" w:sz="0" w:space="0" w:color="auto"/>
      </w:divBdr>
      <w:divsChild>
        <w:div w:id="1699087572">
          <w:marLeft w:val="0"/>
          <w:marRight w:val="0"/>
          <w:marTop w:val="0"/>
          <w:marBottom w:val="0"/>
          <w:divBdr>
            <w:top w:val="none" w:sz="0" w:space="0" w:color="auto"/>
            <w:left w:val="none" w:sz="0" w:space="0" w:color="auto"/>
            <w:bottom w:val="none" w:sz="0" w:space="0" w:color="auto"/>
            <w:right w:val="none" w:sz="0" w:space="0" w:color="auto"/>
          </w:divBdr>
        </w:div>
        <w:div w:id="1407612406">
          <w:marLeft w:val="0"/>
          <w:marRight w:val="0"/>
          <w:marTop w:val="0"/>
          <w:marBottom w:val="0"/>
          <w:divBdr>
            <w:top w:val="none" w:sz="0" w:space="0" w:color="auto"/>
            <w:left w:val="none" w:sz="0" w:space="0" w:color="auto"/>
            <w:bottom w:val="none" w:sz="0" w:space="0" w:color="auto"/>
            <w:right w:val="none" w:sz="0" w:space="0" w:color="auto"/>
          </w:divBdr>
        </w:div>
        <w:div w:id="365911379">
          <w:marLeft w:val="0"/>
          <w:marRight w:val="0"/>
          <w:marTop w:val="0"/>
          <w:marBottom w:val="0"/>
          <w:divBdr>
            <w:top w:val="none" w:sz="0" w:space="0" w:color="auto"/>
            <w:left w:val="none" w:sz="0" w:space="0" w:color="auto"/>
            <w:bottom w:val="none" w:sz="0" w:space="0" w:color="auto"/>
            <w:right w:val="none" w:sz="0" w:space="0" w:color="auto"/>
          </w:divBdr>
        </w:div>
        <w:div w:id="1535459545">
          <w:marLeft w:val="0"/>
          <w:marRight w:val="0"/>
          <w:marTop w:val="0"/>
          <w:marBottom w:val="0"/>
          <w:divBdr>
            <w:top w:val="none" w:sz="0" w:space="0" w:color="auto"/>
            <w:left w:val="none" w:sz="0" w:space="0" w:color="auto"/>
            <w:bottom w:val="none" w:sz="0" w:space="0" w:color="auto"/>
            <w:right w:val="none" w:sz="0" w:space="0" w:color="auto"/>
          </w:divBdr>
        </w:div>
        <w:div w:id="1690598018">
          <w:marLeft w:val="0"/>
          <w:marRight w:val="0"/>
          <w:marTop w:val="0"/>
          <w:marBottom w:val="0"/>
          <w:divBdr>
            <w:top w:val="none" w:sz="0" w:space="0" w:color="auto"/>
            <w:left w:val="none" w:sz="0" w:space="0" w:color="auto"/>
            <w:bottom w:val="none" w:sz="0" w:space="0" w:color="auto"/>
            <w:right w:val="none" w:sz="0" w:space="0" w:color="auto"/>
          </w:divBdr>
        </w:div>
        <w:div w:id="1751124802">
          <w:marLeft w:val="0"/>
          <w:marRight w:val="0"/>
          <w:marTop w:val="0"/>
          <w:marBottom w:val="0"/>
          <w:divBdr>
            <w:top w:val="none" w:sz="0" w:space="0" w:color="auto"/>
            <w:left w:val="none" w:sz="0" w:space="0" w:color="auto"/>
            <w:bottom w:val="none" w:sz="0" w:space="0" w:color="auto"/>
            <w:right w:val="none" w:sz="0" w:space="0" w:color="auto"/>
          </w:divBdr>
        </w:div>
        <w:div w:id="2094546459">
          <w:marLeft w:val="0"/>
          <w:marRight w:val="0"/>
          <w:marTop w:val="0"/>
          <w:marBottom w:val="0"/>
          <w:divBdr>
            <w:top w:val="none" w:sz="0" w:space="0" w:color="auto"/>
            <w:left w:val="none" w:sz="0" w:space="0" w:color="auto"/>
            <w:bottom w:val="none" w:sz="0" w:space="0" w:color="auto"/>
            <w:right w:val="none" w:sz="0" w:space="0" w:color="auto"/>
          </w:divBdr>
        </w:div>
        <w:div w:id="861090061">
          <w:marLeft w:val="0"/>
          <w:marRight w:val="0"/>
          <w:marTop w:val="0"/>
          <w:marBottom w:val="0"/>
          <w:divBdr>
            <w:top w:val="none" w:sz="0" w:space="0" w:color="auto"/>
            <w:left w:val="none" w:sz="0" w:space="0" w:color="auto"/>
            <w:bottom w:val="none" w:sz="0" w:space="0" w:color="auto"/>
            <w:right w:val="none" w:sz="0" w:space="0" w:color="auto"/>
          </w:divBdr>
        </w:div>
      </w:divsChild>
    </w:div>
    <w:div w:id="1192455469">
      <w:bodyDiv w:val="1"/>
      <w:marLeft w:val="0"/>
      <w:marRight w:val="0"/>
      <w:marTop w:val="0"/>
      <w:marBottom w:val="0"/>
      <w:divBdr>
        <w:top w:val="none" w:sz="0" w:space="0" w:color="auto"/>
        <w:left w:val="none" w:sz="0" w:space="0" w:color="auto"/>
        <w:bottom w:val="none" w:sz="0" w:space="0" w:color="auto"/>
        <w:right w:val="none" w:sz="0" w:space="0" w:color="auto"/>
      </w:divBdr>
    </w:div>
    <w:div w:id="1200313545">
      <w:bodyDiv w:val="1"/>
      <w:marLeft w:val="0"/>
      <w:marRight w:val="0"/>
      <w:marTop w:val="0"/>
      <w:marBottom w:val="0"/>
      <w:divBdr>
        <w:top w:val="none" w:sz="0" w:space="0" w:color="auto"/>
        <w:left w:val="none" w:sz="0" w:space="0" w:color="auto"/>
        <w:bottom w:val="none" w:sz="0" w:space="0" w:color="auto"/>
        <w:right w:val="none" w:sz="0" w:space="0" w:color="auto"/>
      </w:divBdr>
    </w:div>
    <w:div w:id="1322200012">
      <w:bodyDiv w:val="1"/>
      <w:marLeft w:val="0"/>
      <w:marRight w:val="0"/>
      <w:marTop w:val="0"/>
      <w:marBottom w:val="0"/>
      <w:divBdr>
        <w:top w:val="none" w:sz="0" w:space="0" w:color="auto"/>
        <w:left w:val="none" w:sz="0" w:space="0" w:color="auto"/>
        <w:bottom w:val="none" w:sz="0" w:space="0" w:color="auto"/>
        <w:right w:val="none" w:sz="0" w:space="0" w:color="auto"/>
      </w:divBdr>
    </w:div>
    <w:div w:id="1337153046">
      <w:bodyDiv w:val="1"/>
      <w:marLeft w:val="0"/>
      <w:marRight w:val="0"/>
      <w:marTop w:val="0"/>
      <w:marBottom w:val="0"/>
      <w:divBdr>
        <w:top w:val="none" w:sz="0" w:space="0" w:color="auto"/>
        <w:left w:val="none" w:sz="0" w:space="0" w:color="auto"/>
        <w:bottom w:val="none" w:sz="0" w:space="0" w:color="auto"/>
        <w:right w:val="none" w:sz="0" w:space="0" w:color="auto"/>
      </w:divBdr>
    </w:div>
    <w:div w:id="1339580323">
      <w:bodyDiv w:val="1"/>
      <w:marLeft w:val="0"/>
      <w:marRight w:val="0"/>
      <w:marTop w:val="0"/>
      <w:marBottom w:val="0"/>
      <w:divBdr>
        <w:top w:val="none" w:sz="0" w:space="0" w:color="auto"/>
        <w:left w:val="none" w:sz="0" w:space="0" w:color="auto"/>
        <w:bottom w:val="none" w:sz="0" w:space="0" w:color="auto"/>
        <w:right w:val="none" w:sz="0" w:space="0" w:color="auto"/>
      </w:divBdr>
    </w:div>
    <w:div w:id="1445736376">
      <w:bodyDiv w:val="1"/>
      <w:marLeft w:val="0"/>
      <w:marRight w:val="0"/>
      <w:marTop w:val="0"/>
      <w:marBottom w:val="0"/>
      <w:divBdr>
        <w:top w:val="none" w:sz="0" w:space="0" w:color="auto"/>
        <w:left w:val="none" w:sz="0" w:space="0" w:color="auto"/>
        <w:bottom w:val="none" w:sz="0" w:space="0" w:color="auto"/>
        <w:right w:val="none" w:sz="0" w:space="0" w:color="auto"/>
      </w:divBdr>
    </w:div>
    <w:div w:id="1494563282">
      <w:bodyDiv w:val="1"/>
      <w:marLeft w:val="0"/>
      <w:marRight w:val="0"/>
      <w:marTop w:val="0"/>
      <w:marBottom w:val="0"/>
      <w:divBdr>
        <w:top w:val="none" w:sz="0" w:space="0" w:color="auto"/>
        <w:left w:val="none" w:sz="0" w:space="0" w:color="auto"/>
        <w:bottom w:val="none" w:sz="0" w:space="0" w:color="auto"/>
        <w:right w:val="none" w:sz="0" w:space="0" w:color="auto"/>
      </w:divBdr>
    </w:div>
    <w:div w:id="1536045935">
      <w:bodyDiv w:val="1"/>
      <w:marLeft w:val="0"/>
      <w:marRight w:val="0"/>
      <w:marTop w:val="0"/>
      <w:marBottom w:val="0"/>
      <w:divBdr>
        <w:top w:val="none" w:sz="0" w:space="0" w:color="auto"/>
        <w:left w:val="none" w:sz="0" w:space="0" w:color="auto"/>
        <w:bottom w:val="none" w:sz="0" w:space="0" w:color="auto"/>
        <w:right w:val="none" w:sz="0" w:space="0" w:color="auto"/>
      </w:divBdr>
    </w:div>
    <w:div w:id="1536389770">
      <w:bodyDiv w:val="1"/>
      <w:marLeft w:val="0"/>
      <w:marRight w:val="0"/>
      <w:marTop w:val="0"/>
      <w:marBottom w:val="0"/>
      <w:divBdr>
        <w:top w:val="none" w:sz="0" w:space="0" w:color="auto"/>
        <w:left w:val="none" w:sz="0" w:space="0" w:color="auto"/>
        <w:bottom w:val="none" w:sz="0" w:space="0" w:color="auto"/>
        <w:right w:val="none" w:sz="0" w:space="0" w:color="auto"/>
      </w:divBdr>
    </w:div>
    <w:div w:id="1547133939">
      <w:bodyDiv w:val="1"/>
      <w:marLeft w:val="0"/>
      <w:marRight w:val="0"/>
      <w:marTop w:val="0"/>
      <w:marBottom w:val="0"/>
      <w:divBdr>
        <w:top w:val="none" w:sz="0" w:space="0" w:color="auto"/>
        <w:left w:val="none" w:sz="0" w:space="0" w:color="auto"/>
        <w:bottom w:val="none" w:sz="0" w:space="0" w:color="auto"/>
        <w:right w:val="none" w:sz="0" w:space="0" w:color="auto"/>
      </w:divBdr>
    </w:div>
    <w:div w:id="1605770162">
      <w:bodyDiv w:val="1"/>
      <w:marLeft w:val="0"/>
      <w:marRight w:val="0"/>
      <w:marTop w:val="0"/>
      <w:marBottom w:val="0"/>
      <w:divBdr>
        <w:top w:val="none" w:sz="0" w:space="0" w:color="auto"/>
        <w:left w:val="none" w:sz="0" w:space="0" w:color="auto"/>
        <w:bottom w:val="none" w:sz="0" w:space="0" w:color="auto"/>
        <w:right w:val="none" w:sz="0" w:space="0" w:color="auto"/>
      </w:divBdr>
    </w:div>
    <w:div w:id="1606771949">
      <w:bodyDiv w:val="1"/>
      <w:marLeft w:val="0"/>
      <w:marRight w:val="0"/>
      <w:marTop w:val="0"/>
      <w:marBottom w:val="0"/>
      <w:divBdr>
        <w:top w:val="none" w:sz="0" w:space="0" w:color="auto"/>
        <w:left w:val="none" w:sz="0" w:space="0" w:color="auto"/>
        <w:bottom w:val="none" w:sz="0" w:space="0" w:color="auto"/>
        <w:right w:val="none" w:sz="0" w:space="0" w:color="auto"/>
      </w:divBdr>
    </w:div>
    <w:div w:id="1668244881">
      <w:bodyDiv w:val="1"/>
      <w:marLeft w:val="0"/>
      <w:marRight w:val="0"/>
      <w:marTop w:val="0"/>
      <w:marBottom w:val="0"/>
      <w:divBdr>
        <w:top w:val="none" w:sz="0" w:space="0" w:color="auto"/>
        <w:left w:val="none" w:sz="0" w:space="0" w:color="auto"/>
        <w:bottom w:val="none" w:sz="0" w:space="0" w:color="auto"/>
        <w:right w:val="none" w:sz="0" w:space="0" w:color="auto"/>
      </w:divBdr>
    </w:div>
    <w:div w:id="1684934674">
      <w:bodyDiv w:val="1"/>
      <w:marLeft w:val="0"/>
      <w:marRight w:val="0"/>
      <w:marTop w:val="0"/>
      <w:marBottom w:val="0"/>
      <w:divBdr>
        <w:top w:val="none" w:sz="0" w:space="0" w:color="auto"/>
        <w:left w:val="none" w:sz="0" w:space="0" w:color="auto"/>
        <w:bottom w:val="none" w:sz="0" w:space="0" w:color="auto"/>
        <w:right w:val="none" w:sz="0" w:space="0" w:color="auto"/>
      </w:divBdr>
    </w:div>
    <w:div w:id="1685863171">
      <w:bodyDiv w:val="1"/>
      <w:marLeft w:val="0"/>
      <w:marRight w:val="0"/>
      <w:marTop w:val="0"/>
      <w:marBottom w:val="0"/>
      <w:divBdr>
        <w:top w:val="none" w:sz="0" w:space="0" w:color="auto"/>
        <w:left w:val="none" w:sz="0" w:space="0" w:color="auto"/>
        <w:bottom w:val="none" w:sz="0" w:space="0" w:color="auto"/>
        <w:right w:val="none" w:sz="0" w:space="0" w:color="auto"/>
      </w:divBdr>
    </w:div>
    <w:div w:id="1695034906">
      <w:bodyDiv w:val="1"/>
      <w:marLeft w:val="0"/>
      <w:marRight w:val="0"/>
      <w:marTop w:val="0"/>
      <w:marBottom w:val="0"/>
      <w:divBdr>
        <w:top w:val="none" w:sz="0" w:space="0" w:color="auto"/>
        <w:left w:val="none" w:sz="0" w:space="0" w:color="auto"/>
        <w:bottom w:val="none" w:sz="0" w:space="0" w:color="auto"/>
        <w:right w:val="none" w:sz="0" w:space="0" w:color="auto"/>
      </w:divBdr>
    </w:div>
    <w:div w:id="1757356534">
      <w:bodyDiv w:val="1"/>
      <w:marLeft w:val="0"/>
      <w:marRight w:val="0"/>
      <w:marTop w:val="0"/>
      <w:marBottom w:val="0"/>
      <w:divBdr>
        <w:top w:val="none" w:sz="0" w:space="0" w:color="auto"/>
        <w:left w:val="none" w:sz="0" w:space="0" w:color="auto"/>
        <w:bottom w:val="none" w:sz="0" w:space="0" w:color="auto"/>
        <w:right w:val="none" w:sz="0" w:space="0" w:color="auto"/>
      </w:divBdr>
    </w:div>
    <w:div w:id="1800294997">
      <w:bodyDiv w:val="1"/>
      <w:marLeft w:val="0"/>
      <w:marRight w:val="0"/>
      <w:marTop w:val="0"/>
      <w:marBottom w:val="0"/>
      <w:divBdr>
        <w:top w:val="none" w:sz="0" w:space="0" w:color="auto"/>
        <w:left w:val="none" w:sz="0" w:space="0" w:color="auto"/>
        <w:bottom w:val="none" w:sz="0" w:space="0" w:color="auto"/>
        <w:right w:val="none" w:sz="0" w:space="0" w:color="auto"/>
      </w:divBdr>
    </w:div>
    <w:div w:id="1805735355">
      <w:bodyDiv w:val="1"/>
      <w:marLeft w:val="0"/>
      <w:marRight w:val="0"/>
      <w:marTop w:val="0"/>
      <w:marBottom w:val="0"/>
      <w:divBdr>
        <w:top w:val="none" w:sz="0" w:space="0" w:color="auto"/>
        <w:left w:val="none" w:sz="0" w:space="0" w:color="auto"/>
        <w:bottom w:val="none" w:sz="0" w:space="0" w:color="auto"/>
        <w:right w:val="none" w:sz="0" w:space="0" w:color="auto"/>
      </w:divBdr>
    </w:div>
    <w:div w:id="1825701992">
      <w:bodyDiv w:val="1"/>
      <w:marLeft w:val="0"/>
      <w:marRight w:val="0"/>
      <w:marTop w:val="0"/>
      <w:marBottom w:val="0"/>
      <w:divBdr>
        <w:top w:val="none" w:sz="0" w:space="0" w:color="auto"/>
        <w:left w:val="none" w:sz="0" w:space="0" w:color="auto"/>
        <w:bottom w:val="none" w:sz="0" w:space="0" w:color="auto"/>
        <w:right w:val="none" w:sz="0" w:space="0" w:color="auto"/>
      </w:divBdr>
    </w:div>
    <w:div w:id="1879514092">
      <w:bodyDiv w:val="1"/>
      <w:marLeft w:val="0"/>
      <w:marRight w:val="0"/>
      <w:marTop w:val="0"/>
      <w:marBottom w:val="0"/>
      <w:divBdr>
        <w:top w:val="none" w:sz="0" w:space="0" w:color="auto"/>
        <w:left w:val="none" w:sz="0" w:space="0" w:color="auto"/>
        <w:bottom w:val="none" w:sz="0" w:space="0" w:color="auto"/>
        <w:right w:val="none" w:sz="0" w:space="0" w:color="auto"/>
      </w:divBdr>
    </w:div>
    <w:div w:id="1883706365">
      <w:bodyDiv w:val="1"/>
      <w:marLeft w:val="0"/>
      <w:marRight w:val="0"/>
      <w:marTop w:val="0"/>
      <w:marBottom w:val="0"/>
      <w:divBdr>
        <w:top w:val="none" w:sz="0" w:space="0" w:color="auto"/>
        <w:left w:val="none" w:sz="0" w:space="0" w:color="auto"/>
        <w:bottom w:val="none" w:sz="0" w:space="0" w:color="auto"/>
        <w:right w:val="none" w:sz="0" w:space="0" w:color="auto"/>
      </w:divBdr>
    </w:div>
    <w:div w:id="1898080024">
      <w:bodyDiv w:val="1"/>
      <w:marLeft w:val="0"/>
      <w:marRight w:val="0"/>
      <w:marTop w:val="0"/>
      <w:marBottom w:val="0"/>
      <w:divBdr>
        <w:top w:val="none" w:sz="0" w:space="0" w:color="auto"/>
        <w:left w:val="none" w:sz="0" w:space="0" w:color="auto"/>
        <w:bottom w:val="none" w:sz="0" w:space="0" w:color="auto"/>
        <w:right w:val="none" w:sz="0" w:space="0" w:color="auto"/>
      </w:divBdr>
    </w:div>
    <w:div w:id="1979144187">
      <w:bodyDiv w:val="1"/>
      <w:marLeft w:val="0"/>
      <w:marRight w:val="0"/>
      <w:marTop w:val="0"/>
      <w:marBottom w:val="0"/>
      <w:divBdr>
        <w:top w:val="none" w:sz="0" w:space="0" w:color="auto"/>
        <w:left w:val="none" w:sz="0" w:space="0" w:color="auto"/>
        <w:bottom w:val="none" w:sz="0" w:space="0" w:color="auto"/>
        <w:right w:val="none" w:sz="0" w:space="0" w:color="auto"/>
      </w:divBdr>
    </w:div>
    <w:div w:id="2110351295">
      <w:marLeft w:val="0"/>
      <w:marRight w:val="0"/>
      <w:marTop w:val="0"/>
      <w:marBottom w:val="0"/>
      <w:divBdr>
        <w:top w:val="none" w:sz="0" w:space="0" w:color="auto"/>
        <w:left w:val="none" w:sz="0" w:space="0" w:color="auto"/>
        <w:bottom w:val="none" w:sz="0" w:space="0" w:color="auto"/>
        <w:right w:val="none" w:sz="0" w:space="0" w:color="auto"/>
      </w:divBdr>
    </w:div>
    <w:div w:id="2110351296">
      <w:marLeft w:val="0"/>
      <w:marRight w:val="0"/>
      <w:marTop w:val="0"/>
      <w:marBottom w:val="0"/>
      <w:divBdr>
        <w:top w:val="none" w:sz="0" w:space="0" w:color="auto"/>
        <w:left w:val="none" w:sz="0" w:space="0" w:color="auto"/>
        <w:bottom w:val="none" w:sz="0" w:space="0" w:color="auto"/>
        <w:right w:val="none" w:sz="0" w:space="0" w:color="auto"/>
      </w:divBdr>
    </w:div>
    <w:div w:id="2110351297">
      <w:marLeft w:val="0"/>
      <w:marRight w:val="0"/>
      <w:marTop w:val="0"/>
      <w:marBottom w:val="0"/>
      <w:divBdr>
        <w:top w:val="none" w:sz="0" w:space="0" w:color="auto"/>
        <w:left w:val="none" w:sz="0" w:space="0" w:color="auto"/>
        <w:bottom w:val="none" w:sz="0" w:space="0" w:color="auto"/>
        <w:right w:val="none" w:sz="0" w:space="0" w:color="auto"/>
      </w:divBdr>
    </w:div>
    <w:div w:id="2110351298">
      <w:marLeft w:val="0"/>
      <w:marRight w:val="0"/>
      <w:marTop w:val="0"/>
      <w:marBottom w:val="0"/>
      <w:divBdr>
        <w:top w:val="none" w:sz="0" w:space="0" w:color="auto"/>
        <w:left w:val="none" w:sz="0" w:space="0" w:color="auto"/>
        <w:bottom w:val="none" w:sz="0" w:space="0" w:color="auto"/>
        <w:right w:val="none" w:sz="0" w:space="0" w:color="auto"/>
      </w:divBdr>
    </w:div>
    <w:div w:id="2110351299">
      <w:marLeft w:val="0"/>
      <w:marRight w:val="0"/>
      <w:marTop w:val="0"/>
      <w:marBottom w:val="0"/>
      <w:divBdr>
        <w:top w:val="none" w:sz="0" w:space="0" w:color="auto"/>
        <w:left w:val="none" w:sz="0" w:space="0" w:color="auto"/>
        <w:bottom w:val="none" w:sz="0" w:space="0" w:color="auto"/>
        <w:right w:val="none" w:sz="0" w:space="0" w:color="auto"/>
      </w:divBdr>
    </w:div>
    <w:div w:id="2110351300">
      <w:marLeft w:val="0"/>
      <w:marRight w:val="0"/>
      <w:marTop w:val="0"/>
      <w:marBottom w:val="0"/>
      <w:divBdr>
        <w:top w:val="none" w:sz="0" w:space="0" w:color="auto"/>
        <w:left w:val="none" w:sz="0" w:space="0" w:color="auto"/>
        <w:bottom w:val="none" w:sz="0" w:space="0" w:color="auto"/>
        <w:right w:val="none" w:sz="0" w:space="0" w:color="auto"/>
      </w:divBdr>
    </w:div>
    <w:div w:id="2110351301">
      <w:marLeft w:val="0"/>
      <w:marRight w:val="0"/>
      <w:marTop w:val="0"/>
      <w:marBottom w:val="0"/>
      <w:divBdr>
        <w:top w:val="none" w:sz="0" w:space="0" w:color="auto"/>
        <w:left w:val="none" w:sz="0" w:space="0" w:color="auto"/>
        <w:bottom w:val="none" w:sz="0" w:space="0" w:color="auto"/>
        <w:right w:val="none" w:sz="0" w:space="0" w:color="auto"/>
      </w:divBdr>
    </w:div>
    <w:div w:id="2110351302">
      <w:marLeft w:val="0"/>
      <w:marRight w:val="0"/>
      <w:marTop w:val="0"/>
      <w:marBottom w:val="0"/>
      <w:divBdr>
        <w:top w:val="none" w:sz="0" w:space="0" w:color="auto"/>
        <w:left w:val="none" w:sz="0" w:space="0" w:color="auto"/>
        <w:bottom w:val="none" w:sz="0" w:space="0" w:color="auto"/>
        <w:right w:val="none" w:sz="0" w:space="0" w:color="auto"/>
      </w:divBdr>
    </w:div>
    <w:div w:id="2110351303">
      <w:marLeft w:val="0"/>
      <w:marRight w:val="0"/>
      <w:marTop w:val="0"/>
      <w:marBottom w:val="0"/>
      <w:divBdr>
        <w:top w:val="none" w:sz="0" w:space="0" w:color="auto"/>
        <w:left w:val="none" w:sz="0" w:space="0" w:color="auto"/>
        <w:bottom w:val="none" w:sz="0" w:space="0" w:color="auto"/>
        <w:right w:val="none" w:sz="0" w:space="0" w:color="auto"/>
      </w:divBdr>
    </w:div>
    <w:div w:id="2110351304">
      <w:marLeft w:val="0"/>
      <w:marRight w:val="0"/>
      <w:marTop w:val="0"/>
      <w:marBottom w:val="0"/>
      <w:divBdr>
        <w:top w:val="none" w:sz="0" w:space="0" w:color="auto"/>
        <w:left w:val="none" w:sz="0" w:space="0" w:color="auto"/>
        <w:bottom w:val="none" w:sz="0" w:space="0" w:color="auto"/>
        <w:right w:val="none" w:sz="0" w:space="0" w:color="auto"/>
      </w:divBdr>
    </w:div>
    <w:div w:id="2110351305">
      <w:marLeft w:val="0"/>
      <w:marRight w:val="0"/>
      <w:marTop w:val="0"/>
      <w:marBottom w:val="0"/>
      <w:divBdr>
        <w:top w:val="none" w:sz="0" w:space="0" w:color="auto"/>
        <w:left w:val="none" w:sz="0" w:space="0" w:color="auto"/>
        <w:bottom w:val="none" w:sz="0" w:space="0" w:color="auto"/>
        <w:right w:val="none" w:sz="0" w:space="0" w:color="auto"/>
      </w:divBdr>
    </w:div>
    <w:div w:id="2110351306">
      <w:marLeft w:val="0"/>
      <w:marRight w:val="0"/>
      <w:marTop w:val="0"/>
      <w:marBottom w:val="0"/>
      <w:divBdr>
        <w:top w:val="none" w:sz="0" w:space="0" w:color="auto"/>
        <w:left w:val="none" w:sz="0" w:space="0" w:color="auto"/>
        <w:bottom w:val="none" w:sz="0" w:space="0" w:color="auto"/>
        <w:right w:val="none" w:sz="0" w:space="0" w:color="auto"/>
      </w:divBdr>
    </w:div>
    <w:div w:id="2110351307">
      <w:marLeft w:val="0"/>
      <w:marRight w:val="0"/>
      <w:marTop w:val="0"/>
      <w:marBottom w:val="0"/>
      <w:divBdr>
        <w:top w:val="none" w:sz="0" w:space="0" w:color="auto"/>
        <w:left w:val="none" w:sz="0" w:space="0" w:color="auto"/>
        <w:bottom w:val="none" w:sz="0" w:space="0" w:color="auto"/>
        <w:right w:val="none" w:sz="0" w:space="0" w:color="auto"/>
      </w:divBdr>
    </w:div>
    <w:div w:id="2110351308">
      <w:marLeft w:val="0"/>
      <w:marRight w:val="0"/>
      <w:marTop w:val="0"/>
      <w:marBottom w:val="0"/>
      <w:divBdr>
        <w:top w:val="none" w:sz="0" w:space="0" w:color="auto"/>
        <w:left w:val="none" w:sz="0" w:space="0" w:color="auto"/>
        <w:bottom w:val="none" w:sz="0" w:space="0" w:color="auto"/>
        <w:right w:val="none" w:sz="0" w:space="0" w:color="auto"/>
      </w:divBdr>
    </w:div>
    <w:div w:id="2110351309">
      <w:marLeft w:val="0"/>
      <w:marRight w:val="0"/>
      <w:marTop w:val="0"/>
      <w:marBottom w:val="0"/>
      <w:divBdr>
        <w:top w:val="none" w:sz="0" w:space="0" w:color="auto"/>
        <w:left w:val="none" w:sz="0" w:space="0" w:color="auto"/>
        <w:bottom w:val="none" w:sz="0" w:space="0" w:color="auto"/>
        <w:right w:val="none" w:sz="0" w:space="0" w:color="auto"/>
      </w:divBdr>
    </w:div>
    <w:div w:id="2110351310">
      <w:marLeft w:val="0"/>
      <w:marRight w:val="0"/>
      <w:marTop w:val="0"/>
      <w:marBottom w:val="0"/>
      <w:divBdr>
        <w:top w:val="none" w:sz="0" w:space="0" w:color="auto"/>
        <w:left w:val="none" w:sz="0" w:space="0" w:color="auto"/>
        <w:bottom w:val="none" w:sz="0" w:space="0" w:color="auto"/>
        <w:right w:val="none" w:sz="0" w:space="0" w:color="auto"/>
      </w:divBdr>
    </w:div>
    <w:div w:id="2110351311">
      <w:marLeft w:val="0"/>
      <w:marRight w:val="0"/>
      <w:marTop w:val="0"/>
      <w:marBottom w:val="0"/>
      <w:divBdr>
        <w:top w:val="none" w:sz="0" w:space="0" w:color="auto"/>
        <w:left w:val="none" w:sz="0" w:space="0" w:color="auto"/>
        <w:bottom w:val="none" w:sz="0" w:space="0" w:color="auto"/>
        <w:right w:val="none" w:sz="0" w:space="0" w:color="auto"/>
      </w:divBdr>
    </w:div>
    <w:div w:id="2110351312">
      <w:marLeft w:val="0"/>
      <w:marRight w:val="0"/>
      <w:marTop w:val="0"/>
      <w:marBottom w:val="0"/>
      <w:divBdr>
        <w:top w:val="none" w:sz="0" w:space="0" w:color="auto"/>
        <w:left w:val="none" w:sz="0" w:space="0" w:color="auto"/>
        <w:bottom w:val="none" w:sz="0" w:space="0" w:color="auto"/>
        <w:right w:val="none" w:sz="0" w:space="0" w:color="auto"/>
      </w:divBdr>
    </w:div>
    <w:div w:id="2110351313">
      <w:marLeft w:val="0"/>
      <w:marRight w:val="0"/>
      <w:marTop w:val="0"/>
      <w:marBottom w:val="0"/>
      <w:divBdr>
        <w:top w:val="none" w:sz="0" w:space="0" w:color="auto"/>
        <w:left w:val="none" w:sz="0" w:space="0" w:color="auto"/>
        <w:bottom w:val="none" w:sz="0" w:space="0" w:color="auto"/>
        <w:right w:val="none" w:sz="0" w:space="0" w:color="auto"/>
      </w:divBdr>
    </w:div>
    <w:div w:id="2110351314">
      <w:marLeft w:val="0"/>
      <w:marRight w:val="0"/>
      <w:marTop w:val="0"/>
      <w:marBottom w:val="0"/>
      <w:divBdr>
        <w:top w:val="none" w:sz="0" w:space="0" w:color="auto"/>
        <w:left w:val="none" w:sz="0" w:space="0" w:color="auto"/>
        <w:bottom w:val="none" w:sz="0" w:space="0" w:color="auto"/>
        <w:right w:val="none" w:sz="0" w:space="0" w:color="auto"/>
      </w:divBdr>
    </w:div>
    <w:div w:id="2110351315">
      <w:marLeft w:val="0"/>
      <w:marRight w:val="0"/>
      <w:marTop w:val="0"/>
      <w:marBottom w:val="0"/>
      <w:divBdr>
        <w:top w:val="none" w:sz="0" w:space="0" w:color="auto"/>
        <w:left w:val="none" w:sz="0" w:space="0" w:color="auto"/>
        <w:bottom w:val="none" w:sz="0" w:space="0" w:color="auto"/>
        <w:right w:val="none" w:sz="0" w:space="0" w:color="auto"/>
      </w:divBdr>
    </w:div>
    <w:div w:id="2110351316">
      <w:marLeft w:val="0"/>
      <w:marRight w:val="0"/>
      <w:marTop w:val="0"/>
      <w:marBottom w:val="0"/>
      <w:divBdr>
        <w:top w:val="none" w:sz="0" w:space="0" w:color="auto"/>
        <w:left w:val="none" w:sz="0" w:space="0" w:color="auto"/>
        <w:bottom w:val="none" w:sz="0" w:space="0" w:color="auto"/>
        <w:right w:val="none" w:sz="0" w:space="0" w:color="auto"/>
      </w:divBdr>
    </w:div>
    <w:div w:id="2110351317">
      <w:marLeft w:val="0"/>
      <w:marRight w:val="0"/>
      <w:marTop w:val="0"/>
      <w:marBottom w:val="0"/>
      <w:divBdr>
        <w:top w:val="none" w:sz="0" w:space="0" w:color="auto"/>
        <w:left w:val="none" w:sz="0" w:space="0" w:color="auto"/>
        <w:bottom w:val="none" w:sz="0" w:space="0" w:color="auto"/>
        <w:right w:val="none" w:sz="0" w:space="0" w:color="auto"/>
      </w:divBdr>
    </w:div>
    <w:div w:id="2110351318">
      <w:marLeft w:val="0"/>
      <w:marRight w:val="0"/>
      <w:marTop w:val="0"/>
      <w:marBottom w:val="0"/>
      <w:divBdr>
        <w:top w:val="none" w:sz="0" w:space="0" w:color="auto"/>
        <w:left w:val="none" w:sz="0" w:space="0" w:color="auto"/>
        <w:bottom w:val="none" w:sz="0" w:space="0" w:color="auto"/>
        <w:right w:val="none" w:sz="0" w:space="0" w:color="auto"/>
      </w:divBdr>
    </w:div>
    <w:div w:id="2110351319">
      <w:marLeft w:val="0"/>
      <w:marRight w:val="0"/>
      <w:marTop w:val="0"/>
      <w:marBottom w:val="0"/>
      <w:divBdr>
        <w:top w:val="none" w:sz="0" w:space="0" w:color="auto"/>
        <w:left w:val="none" w:sz="0" w:space="0" w:color="auto"/>
        <w:bottom w:val="none" w:sz="0" w:space="0" w:color="auto"/>
        <w:right w:val="none" w:sz="0" w:space="0" w:color="auto"/>
      </w:divBdr>
    </w:div>
    <w:div w:id="2110351320">
      <w:marLeft w:val="0"/>
      <w:marRight w:val="0"/>
      <w:marTop w:val="0"/>
      <w:marBottom w:val="0"/>
      <w:divBdr>
        <w:top w:val="none" w:sz="0" w:space="0" w:color="auto"/>
        <w:left w:val="none" w:sz="0" w:space="0" w:color="auto"/>
        <w:bottom w:val="none" w:sz="0" w:space="0" w:color="auto"/>
        <w:right w:val="none" w:sz="0" w:space="0" w:color="auto"/>
      </w:divBdr>
    </w:div>
    <w:div w:id="2110351321">
      <w:marLeft w:val="0"/>
      <w:marRight w:val="0"/>
      <w:marTop w:val="0"/>
      <w:marBottom w:val="0"/>
      <w:divBdr>
        <w:top w:val="none" w:sz="0" w:space="0" w:color="auto"/>
        <w:left w:val="none" w:sz="0" w:space="0" w:color="auto"/>
        <w:bottom w:val="none" w:sz="0" w:space="0" w:color="auto"/>
        <w:right w:val="none" w:sz="0" w:space="0" w:color="auto"/>
      </w:divBdr>
    </w:div>
    <w:div w:id="2110351322">
      <w:marLeft w:val="0"/>
      <w:marRight w:val="0"/>
      <w:marTop w:val="0"/>
      <w:marBottom w:val="0"/>
      <w:divBdr>
        <w:top w:val="none" w:sz="0" w:space="0" w:color="auto"/>
        <w:left w:val="none" w:sz="0" w:space="0" w:color="auto"/>
        <w:bottom w:val="none" w:sz="0" w:space="0" w:color="auto"/>
        <w:right w:val="none" w:sz="0" w:space="0" w:color="auto"/>
      </w:divBdr>
    </w:div>
    <w:div w:id="2110351323">
      <w:marLeft w:val="0"/>
      <w:marRight w:val="0"/>
      <w:marTop w:val="0"/>
      <w:marBottom w:val="0"/>
      <w:divBdr>
        <w:top w:val="none" w:sz="0" w:space="0" w:color="auto"/>
        <w:left w:val="none" w:sz="0" w:space="0" w:color="auto"/>
        <w:bottom w:val="none" w:sz="0" w:space="0" w:color="auto"/>
        <w:right w:val="none" w:sz="0" w:space="0" w:color="auto"/>
      </w:divBdr>
    </w:div>
    <w:div w:id="2110351324">
      <w:marLeft w:val="0"/>
      <w:marRight w:val="0"/>
      <w:marTop w:val="0"/>
      <w:marBottom w:val="0"/>
      <w:divBdr>
        <w:top w:val="none" w:sz="0" w:space="0" w:color="auto"/>
        <w:left w:val="none" w:sz="0" w:space="0" w:color="auto"/>
        <w:bottom w:val="none" w:sz="0" w:space="0" w:color="auto"/>
        <w:right w:val="none" w:sz="0" w:space="0" w:color="auto"/>
      </w:divBdr>
    </w:div>
    <w:div w:id="2110351325">
      <w:marLeft w:val="0"/>
      <w:marRight w:val="0"/>
      <w:marTop w:val="0"/>
      <w:marBottom w:val="0"/>
      <w:divBdr>
        <w:top w:val="none" w:sz="0" w:space="0" w:color="auto"/>
        <w:left w:val="none" w:sz="0" w:space="0" w:color="auto"/>
        <w:bottom w:val="none" w:sz="0" w:space="0" w:color="auto"/>
        <w:right w:val="none" w:sz="0" w:space="0" w:color="auto"/>
      </w:divBdr>
    </w:div>
    <w:div w:id="2110351326">
      <w:marLeft w:val="0"/>
      <w:marRight w:val="0"/>
      <w:marTop w:val="0"/>
      <w:marBottom w:val="0"/>
      <w:divBdr>
        <w:top w:val="none" w:sz="0" w:space="0" w:color="auto"/>
        <w:left w:val="none" w:sz="0" w:space="0" w:color="auto"/>
        <w:bottom w:val="none" w:sz="0" w:space="0" w:color="auto"/>
        <w:right w:val="none" w:sz="0" w:space="0" w:color="auto"/>
      </w:divBdr>
    </w:div>
    <w:div w:id="2110351327">
      <w:marLeft w:val="0"/>
      <w:marRight w:val="0"/>
      <w:marTop w:val="0"/>
      <w:marBottom w:val="0"/>
      <w:divBdr>
        <w:top w:val="none" w:sz="0" w:space="0" w:color="auto"/>
        <w:left w:val="none" w:sz="0" w:space="0" w:color="auto"/>
        <w:bottom w:val="none" w:sz="0" w:space="0" w:color="auto"/>
        <w:right w:val="none" w:sz="0" w:space="0" w:color="auto"/>
      </w:divBdr>
    </w:div>
    <w:div w:id="2110351328">
      <w:marLeft w:val="0"/>
      <w:marRight w:val="0"/>
      <w:marTop w:val="0"/>
      <w:marBottom w:val="0"/>
      <w:divBdr>
        <w:top w:val="none" w:sz="0" w:space="0" w:color="auto"/>
        <w:left w:val="none" w:sz="0" w:space="0" w:color="auto"/>
        <w:bottom w:val="none" w:sz="0" w:space="0" w:color="auto"/>
        <w:right w:val="none" w:sz="0" w:space="0" w:color="auto"/>
      </w:divBdr>
    </w:div>
    <w:div w:id="2110351329">
      <w:marLeft w:val="0"/>
      <w:marRight w:val="0"/>
      <w:marTop w:val="0"/>
      <w:marBottom w:val="0"/>
      <w:divBdr>
        <w:top w:val="none" w:sz="0" w:space="0" w:color="auto"/>
        <w:left w:val="none" w:sz="0" w:space="0" w:color="auto"/>
        <w:bottom w:val="none" w:sz="0" w:space="0" w:color="auto"/>
        <w:right w:val="none" w:sz="0" w:space="0" w:color="auto"/>
      </w:divBdr>
    </w:div>
    <w:div w:id="2110351330">
      <w:marLeft w:val="0"/>
      <w:marRight w:val="0"/>
      <w:marTop w:val="0"/>
      <w:marBottom w:val="0"/>
      <w:divBdr>
        <w:top w:val="none" w:sz="0" w:space="0" w:color="auto"/>
        <w:left w:val="none" w:sz="0" w:space="0" w:color="auto"/>
        <w:bottom w:val="none" w:sz="0" w:space="0" w:color="auto"/>
        <w:right w:val="none" w:sz="0" w:space="0" w:color="auto"/>
      </w:divBdr>
    </w:div>
    <w:div w:id="2110351331">
      <w:marLeft w:val="0"/>
      <w:marRight w:val="0"/>
      <w:marTop w:val="0"/>
      <w:marBottom w:val="0"/>
      <w:divBdr>
        <w:top w:val="none" w:sz="0" w:space="0" w:color="auto"/>
        <w:left w:val="none" w:sz="0" w:space="0" w:color="auto"/>
        <w:bottom w:val="none" w:sz="0" w:space="0" w:color="auto"/>
        <w:right w:val="none" w:sz="0" w:space="0" w:color="auto"/>
      </w:divBdr>
    </w:div>
    <w:div w:id="2110351332">
      <w:marLeft w:val="0"/>
      <w:marRight w:val="0"/>
      <w:marTop w:val="0"/>
      <w:marBottom w:val="0"/>
      <w:divBdr>
        <w:top w:val="none" w:sz="0" w:space="0" w:color="auto"/>
        <w:left w:val="none" w:sz="0" w:space="0" w:color="auto"/>
        <w:bottom w:val="none" w:sz="0" w:space="0" w:color="auto"/>
        <w:right w:val="none" w:sz="0" w:space="0" w:color="auto"/>
      </w:divBdr>
    </w:div>
    <w:div w:id="2110351333">
      <w:marLeft w:val="0"/>
      <w:marRight w:val="0"/>
      <w:marTop w:val="0"/>
      <w:marBottom w:val="0"/>
      <w:divBdr>
        <w:top w:val="none" w:sz="0" w:space="0" w:color="auto"/>
        <w:left w:val="none" w:sz="0" w:space="0" w:color="auto"/>
        <w:bottom w:val="none" w:sz="0" w:space="0" w:color="auto"/>
        <w:right w:val="none" w:sz="0" w:space="0" w:color="auto"/>
      </w:divBdr>
    </w:div>
    <w:div w:id="2140342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base.garant.ru/72609692/df8ac3d0d89f08d447d5d1736dbc26a6/" TargetMode="External"/><Relationship Id="rId17" Type="http://schemas.openxmlformats.org/officeDocument/2006/relationships/image" Target="media/image4.jpeg"/><Relationship Id="rId25" Type="http://schemas.openxmlformats.org/officeDocument/2006/relationships/footer" Target="footer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72609692/df8ac3d0d89f08d447d5d1736dbc26a6/" TargetMode="External"/><Relationship Id="rId24" Type="http://schemas.openxmlformats.org/officeDocument/2006/relationships/footer" Target="footer7.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2.xml"/><Relationship Id="rId28" Type="http://schemas.openxmlformats.org/officeDocument/2006/relationships/footer" Target="footer9.xml"/><Relationship Id="rId10" Type="http://schemas.openxmlformats.org/officeDocument/2006/relationships/image" Target="http://www.rkursk.ru/other/raions/gerbs/images/g_rils_r.jpg" TargetMode="External"/><Relationship Id="rId19" Type="http://schemas.openxmlformats.org/officeDocument/2006/relationships/footer" Target="footer3.xml"/><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header" Target="header4.xml"/><Relationship Id="rId30"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5458EB-B7E4-4B4A-B2D1-79BBEB0F0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22881</Words>
  <Characters>130428</Characters>
  <Application>Microsoft Office Word</Application>
  <DocSecurity>0</DocSecurity>
  <Lines>1086</Lines>
  <Paragraphs>306</Paragraphs>
  <ScaleCrop>false</ScaleCrop>
  <HeadingPairs>
    <vt:vector size="2" baseType="variant">
      <vt:variant>
        <vt:lpstr>Название</vt:lpstr>
      </vt:variant>
      <vt:variant>
        <vt:i4>1</vt:i4>
      </vt:variant>
    </vt:vector>
  </HeadingPairs>
  <TitlesOfParts>
    <vt:vector size="1" baseType="lpstr">
      <vt:lpstr>Схема теплоснабжения МО город Железногорск</vt:lpstr>
    </vt:vector>
  </TitlesOfParts>
  <Company/>
  <LinksUpToDate>false</LinksUpToDate>
  <CharactersWithSpaces>153003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МО город Железногорск</dc:title>
  <dc:subject/>
  <dc:creator>Владимир</dc:creator>
  <cp:keywords/>
  <dc:description/>
  <cp:lastModifiedBy>Morozova</cp:lastModifiedBy>
  <cp:revision>2</cp:revision>
  <cp:lastPrinted>2023-10-19T12:13:00Z</cp:lastPrinted>
  <dcterms:created xsi:type="dcterms:W3CDTF">2023-10-19T12:13:00Z</dcterms:created>
  <dcterms:modified xsi:type="dcterms:W3CDTF">2023-10-19T12:13:00Z</dcterms:modified>
</cp:coreProperties>
</file>